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highlight w:val="none"/>
          <w:lang w:val="zh-CN"/>
        </w:rPr>
        <w:t>铜仁市第三人民医院公安监管病区建设需求公示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一、项目基本信息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项目名称：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 xml:space="preserve">铜仁市第三人民医院公安监管病区建设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项目编号：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TRZFCG-2022-037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采购预算：906000.00元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最高限价：569169.63元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二、公示期限（不少于2个工作日）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时间：</w:t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2022年</w:t>
      </w:r>
      <w:r>
        <w:rPr>
          <w:rStyle w:val="16"/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7</w:t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月</w:t>
      </w:r>
      <w:r>
        <w:rPr>
          <w:rStyle w:val="16"/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4</w:t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至</w:t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2022年</w:t>
      </w:r>
      <w:r>
        <w:rPr>
          <w:rStyle w:val="16"/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7</w:t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月</w:t>
      </w:r>
      <w:r>
        <w:rPr>
          <w:rStyle w:val="16"/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6</w:t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三、其他补充事宜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420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采购预算确定依据：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铜仁市本级政府采购计划书[2022]55号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特别说明：本项目专门面向中小企业采购，请所有投标供应商按照《政府采购促进中小企业发展管理办法》出具规定的《中小企业声明函》。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四、项目联系人（公示期限内，优先反馈给代理机构）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1、采购人信息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采购单位名称：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铜仁市公安局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项目联系人：林警官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42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联系电话：0856-5222951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2、代理机构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代理全称：铜仁市公共资源交易中心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联系人：黄丽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联系方式：0856-3912922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五、附件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right="0"/>
        <w:textAlignment w:val="auto"/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bookmarkStart w:id="0" w:name="_Toc37569520"/>
      <w:bookmarkStart w:id="1" w:name="_Toc46308528"/>
      <w:bookmarkStart w:id="2" w:name="_Toc46308684"/>
      <w:bookmarkStart w:id="3" w:name="_Toc37331039"/>
      <w:bookmarkStart w:id="4" w:name="_Toc40762371"/>
      <w:bookmarkStart w:id="5" w:name="_Toc37581421"/>
      <w:bookmarkStart w:id="6" w:name="_Toc37663392"/>
      <w:bookmarkStart w:id="7" w:name="_Toc37331081"/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附件：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480" w:lineRule="exact"/>
        <w:ind w:firstLine="301" w:firstLineChars="100"/>
        <w:jc w:val="left"/>
        <w:textAlignment w:val="auto"/>
        <w:rPr>
          <w:rFonts w:hint="eastAsia" w:ascii="宋体" w:hAnsi="宋体" w:cs="Times New Roman"/>
          <w:b/>
          <w:bCs/>
          <w:color w:val="auto"/>
          <w:kern w:val="44"/>
          <w:sz w:val="30"/>
          <w:szCs w:val="30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auto"/>
          <w:kern w:val="44"/>
          <w:sz w:val="30"/>
          <w:szCs w:val="30"/>
          <w:lang w:val="en-US" w:eastAsia="zh-CN" w:bidi="ar-SA"/>
        </w:rPr>
        <w:t>1.项目要求：特种门为公安部监制产品。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480" w:lineRule="exact"/>
        <w:ind w:firstLine="301" w:firstLineChars="100"/>
        <w:jc w:val="left"/>
        <w:textAlignment w:val="auto"/>
        <w:rPr>
          <w:rFonts w:hint="eastAsia" w:ascii="宋体" w:hAnsi="宋体" w:eastAsia="宋体" w:cs="Times New Roman"/>
          <w:b/>
          <w:bCs/>
          <w:color w:val="auto"/>
          <w:kern w:val="44"/>
          <w:sz w:val="30"/>
          <w:szCs w:val="30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auto"/>
          <w:kern w:val="44"/>
          <w:sz w:val="30"/>
          <w:szCs w:val="30"/>
          <w:lang w:val="en-US" w:eastAsia="zh-CN" w:bidi="ar-SA"/>
        </w:rPr>
        <w:t>2.</w:t>
      </w:r>
      <w:bookmarkStart w:id="8" w:name="_GoBack"/>
      <w:bookmarkEnd w:id="8"/>
      <w:r>
        <w:rPr>
          <w:rFonts w:hint="eastAsia" w:ascii="宋体" w:hAnsi="宋体" w:cs="Times New Roman"/>
          <w:b/>
          <w:bCs/>
          <w:color w:val="auto"/>
          <w:kern w:val="44"/>
          <w:sz w:val="30"/>
          <w:szCs w:val="30"/>
          <w:lang w:val="en-US" w:eastAsia="zh-CN" w:bidi="ar-SA"/>
        </w:rPr>
        <w:t>详见清单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480" w:lineRule="exact"/>
        <w:ind w:firstLine="602" w:firstLineChars="200"/>
        <w:jc w:val="left"/>
        <w:textAlignment w:val="auto"/>
        <w:rPr>
          <w:rFonts w:hint="eastAsia" w:ascii="宋体" w:hAnsi="宋体" w:eastAsia="宋体" w:cs="Times New Roman"/>
          <w:b/>
          <w:bCs/>
          <w:color w:val="auto"/>
          <w:kern w:val="44"/>
          <w:sz w:val="30"/>
          <w:szCs w:val="30"/>
          <w:lang w:val="en-US" w:eastAsia="zh-CN" w:bidi="ar-SA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480" w:lineRule="exact"/>
        <w:ind w:firstLine="60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Times New Roman"/>
          <w:b/>
          <w:bCs/>
          <w:color w:val="auto"/>
          <w:kern w:val="44"/>
          <w:sz w:val="30"/>
          <w:szCs w:val="30"/>
          <w:lang w:val="en-US" w:eastAsia="zh-CN" w:bidi="ar-SA"/>
        </w:rPr>
        <w:t>注：</w:t>
      </w:r>
      <w:r>
        <w:rPr>
          <w:rFonts w:ascii="宋体" w:hAnsi="宋体"/>
          <w:color w:val="auto"/>
          <w:sz w:val="30"/>
          <w:szCs w:val="30"/>
        </w:rPr>
        <w:t>招标文件论证费和专家评审费用由中标人承担。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26524"/>
    <w:rsid w:val="04A441B2"/>
    <w:rsid w:val="06844397"/>
    <w:rsid w:val="0EDE6E57"/>
    <w:rsid w:val="115D247B"/>
    <w:rsid w:val="120E7292"/>
    <w:rsid w:val="14E1458A"/>
    <w:rsid w:val="162E0683"/>
    <w:rsid w:val="18DD3658"/>
    <w:rsid w:val="1C1E7BF8"/>
    <w:rsid w:val="1E144F95"/>
    <w:rsid w:val="1F9D4B08"/>
    <w:rsid w:val="22AE2F09"/>
    <w:rsid w:val="31FB75C1"/>
    <w:rsid w:val="34435A77"/>
    <w:rsid w:val="399C2BA5"/>
    <w:rsid w:val="3F850EA5"/>
    <w:rsid w:val="40F56B4D"/>
    <w:rsid w:val="444C3737"/>
    <w:rsid w:val="4DDC36ED"/>
    <w:rsid w:val="50615EA3"/>
    <w:rsid w:val="513F1CDF"/>
    <w:rsid w:val="5744719B"/>
    <w:rsid w:val="5BCD3CC9"/>
    <w:rsid w:val="613D108D"/>
    <w:rsid w:val="639556A7"/>
    <w:rsid w:val="6C0B6025"/>
    <w:rsid w:val="709502F1"/>
    <w:rsid w:val="720F4329"/>
    <w:rsid w:val="72947675"/>
    <w:rsid w:val="749A2C63"/>
    <w:rsid w:val="77206753"/>
    <w:rsid w:val="797742A1"/>
    <w:rsid w:val="7B81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3">
    <w:name w:val="Subtitle"/>
    <w:basedOn w:val="1"/>
    <w:next w:val="1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6">
    <w:name w:val="Plain Text"/>
    <w:basedOn w:val="1"/>
    <w:qFormat/>
    <w:uiPriority w:val="0"/>
    <w:rPr>
      <w:rFonts w:ascii="宋体" w:hAnsi="Courier New"/>
      <w:spacing w:val="8"/>
      <w:sz w:val="24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333333"/>
      <w:u w:val="none"/>
    </w:rPr>
  </w:style>
  <w:style w:type="character" w:styleId="15">
    <w:name w:val="Hyperlink"/>
    <w:basedOn w:val="11"/>
    <w:qFormat/>
    <w:uiPriority w:val="0"/>
    <w:rPr>
      <w:color w:val="333333"/>
      <w:u w:val="none"/>
    </w:rPr>
  </w:style>
  <w:style w:type="character" w:styleId="16">
    <w:name w:val="HTML Sample"/>
    <w:basedOn w:val="11"/>
    <w:qFormat/>
    <w:uiPriority w:val="0"/>
    <w:rPr>
      <w:rFonts w:ascii="Courier New" w:hAnsi="Courier New"/>
    </w:rPr>
  </w:style>
  <w:style w:type="character" w:customStyle="1" w:styleId="17">
    <w:name w:val="font7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6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5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0">
    <w:name w:val="_Style 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Item List in Table"/>
    <w:basedOn w:val="1"/>
    <w:qFormat/>
    <w:uiPriority w:val="0"/>
    <w:pPr>
      <w:widowControl/>
      <w:topLinePunct/>
      <w:adjustRightInd w:val="0"/>
      <w:snapToGrid w:val="0"/>
      <w:spacing w:before="80" w:after="80" w:line="240" w:lineRule="atLeast"/>
      <w:jc w:val="left"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DD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2022-01-18T02:48:00Z</dcterms:created>
  <dc:creator>Administrator</dc:creator>
  <cp:lastModifiedBy>NTKO</cp:lastModifiedBy>
  <dcterms:modified xsi:type="dcterms:W3CDTF">2022-07-04T01:46:46Z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