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2"/>
          <w:szCs w:val="32"/>
          <w:highlight w:val="none"/>
          <w:lang w:val="zh-CN"/>
        </w:rPr>
      </w:pPr>
      <w:r>
        <w:rPr>
          <w:rFonts w:hint="eastAsia" w:ascii="宋体" w:hAnsi="宋体"/>
          <w:b/>
          <w:w w:val="98"/>
          <w:sz w:val="32"/>
          <w:szCs w:val="32"/>
          <w:highlight w:val="none"/>
          <w:lang w:val="zh-CN"/>
        </w:rPr>
        <w:t>铜仁市碧江区生态移民局移民安置点物业管理服务采购项目</w:t>
      </w:r>
      <w:r>
        <w:rPr>
          <w:rFonts w:hint="eastAsia" w:ascii="宋体" w:hAnsi="宋体"/>
          <w:b/>
          <w:sz w:val="32"/>
          <w:szCs w:val="32"/>
          <w:highlight w:val="none"/>
          <w:lang w:val="zh-CN"/>
        </w:rPr>
        <w:t>采购需求公示</w:t>
      </w:r>
    </w:p>
    <w:p>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0"/>
        <w:textAlignment w:val="auto"/>
        <w:rPr>
          <w:rFonts w:hint="eastAsia" w:ascii="宋体" w:hAnsi="宋体" w:eastAsia="宋体" w:cs="宋体"/>
          <w:i w:val="0"/>
          <w:iCs w:val="0"/>
          <w:caps w:val="0"/>
          <w:color w:val="000000"/>
          <w:spacing w:val="0"/>
          <w:sz w:val="24"/>
          <w:szCs w:val="24"/>
        </w:rPr>
      </w:pPr>
      <w:r>
        <w:rPr>
          <w:rStyle w:val="13"/>
          <w:rFonts w:hint="eastAsia" w:ascii="宋体" w:hAnsi="宋体" w:eastAsia="宋体" w:cs="宋体"/>
          <w:i w:val="0"/>
          <w:iCs w:val="0"/>
          <w:caps w:val="0"/>
          <w:color w:val="000000"/>
          <w:spacing w:val="0"/>
          <w:sz w:val="27"/>
          <w:szCs w:val="27"/>
        </w:rPr>
        <w:t>一、项目基本信息</w:t>
      </w:r>
    </w:p>
    <w:p>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420"/>
        <w:textAlignment w:val="auto"/>
        <w:rPr>
          <w:rFonts w:hint="eastAsia" w:ascii="宋体" w:hAnsi="宋体" w:eastAsia="宋体" w:cs="宋体"/>
          <w:i w:val="0"/>
          <w:iCs w:val="0"/>
          <w:caps w:val="0"/>
          <w:color w:val="000000"/>
          <w:spacing w:val="0"/>
          <w:sz w:val="27"/>
          <w:szCs w:val="27"/>
          <w:lang w:eastAsia="zh-CN"/>
        </w:rPr>
      </w:pPr>
      <w:r>
        <w:rPr>
          <w:rFonts w:hint="eastAsia" w:ascii="宋体" w:hAnsi="宋体" w:eastAsia="宋体" w:cs="宋体"/>
          <w:i w:val="0"/>
          <w:iCs w:val="0"/>
          <w:caps w:val="0"/>
          <w:color w:val="000000"/>
          <w:spacing w:val="0"/>
          <w:sz w:val="27"/>
          <w:szCs w:val="27"/>
        </w:rPr>
        <w:t>项目名称：铜仁市碧江区生态移民局移民安置点物业管理服务采购项目</w:t>
      </w:r>
    </w:p>
    <w:p>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420"/>
        <w:textAlignment w:val="auto"/>
        <w:rPr>
          <w:rFonts w:hint="default" w:ascii="宋体" w:hAnsi="宋体" w:eastAsia="宋体" w:cs="宋体"/>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rPr>
        <w:t>项目编号：TRZFCG-202</w:t>
      </w:r>
      <w:r>
        <w:rPr>
          <w:rFonts w:hint="eastAsia" w:ascii="宋体" w:hAnsi="宋体" w:eastAsia="宋体" w:cs="宋体"/>
          <w:i w:val="0"/>
          <w:iCs w:val="0"/>
          <w:caps w:val="0"/>
          <w:color w:val="000000"/>
          <w:spacing w:val="0"/>
          <w:sz w:val="27"/>
          <w:szCs w:val="27"/>
          <w:lang w:val="en-US" w:eastAsia="zh-CN"/>
        </w:rPr>
        <w:t>2</w:t>
      </w:r>
      <w:r>
        <w:rPr>
          <w:rFonts w:hint="eastAsia" w:ascii="宋体" w:hAnsi="宋体" w:eastAsia="宋体" w:cs="宋体"/>
          <w:i w:val="0"/>
          <w:iCs w:val="0"/>
          <w:caps w:val="0"/>
          <w:color w:val="000000"/>
          <w:spacing w:val="0"/>
          <w:sz w:val="27"/>
          <w:szCs w:val="27"/>
        </w:rPr>
        <w:t>-</w:t>
      </w:r>
      <w:r>
        <w:rPr>
          <w:rFonts w:hint="eastAsia" w:ascii="宋体" w:hAnsi="宋体" w:eastAsia="宋体" w:cs="宋体"/>
          <w:i w:val="0"/>
          <w:iCs w:val="0"/>
          <w:caps w:val="0"/>
          <w:color w:val="000000"/>
          <w:spacing w:val="0"/>
          <w:sz w:val="27"/>
          <w:szCs w:val="27"/>
          <w:lang w:val="en-US" w:eastAsia="zh-CN"/>
        </w:rPr>
        <w:t>00</w:t>
      </w:r>
      <w:r>
        <w:rPr>
          <w:rFonts w:hint="eastAsia" w:ascii="宋体" w:hAnsi="宋体" w:cs="宋体"/>
          <w:i w:val="0"/>
          <w:iCs w:val="0"/>
          <w:caps w:val="0"/>
          <w:color w:val="000000"/>
          <w:spacing w:val="0"/>
          <w:sz w:val="27"/>
          <w:szCs w:val="27"/>
          <w:lang w:val="en-US" w:eastAsia="zh-CN"/>
        </w:rPr>
        <w:t>3</w:t>
      </w:r>
    </w:p>
    <w:p>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420"/>
        <w:textAlignment w:val="auto"/>
        <w:rPr>
          <w:rFonts w:hint="eastAsia" w:ascii="宋体" w:hAnsi="宋体" w:eastAsia="宋体" w:cs="宋体"/>
          <w:i w:val="0"/>
          <w:iCs w:val="0"/>
          <w:caps w:val="0"/>
          <w:color w:val="000000"/>
          <w:spacing w:val="0"/>
          <w:sz w:val="27"/>
          <w:szCs w:val="27"/>
          <w:lang w:eastAsia="zh-CN"/>
        </w:rPr>
      </w:pPr>
      <w:r>
        <w:rPr>
          <w:rFonts w:hint="eastAsia" w:ascii="宋体" w:hAnsi="宋体" w:eastAsia="宋体" w:cs="宋体"/>
          <w:i w:val="0"/>
          <w:iCs w:val="0"/>
          <w:caps w:val="0"/>
          <w:color w:val="000000"/>
          <w:spacing w:val="0"/>
          <w:sz w:val="27"/>
          <w:szCs w:val="27"/>
        </w:rPr>
        <w:t>采购预算：18438800.00元</w:t>
      </w:r>
    </w:p>
    <w:p>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42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rPr>
        <w:t>最高限价：</w:t>
      </w:r>
      <w:r>
        <w:rPr>
          <w:rFonts w:hint="eastAsia" w:ascii="宋体" w:hAnsi="宋体" w:eastAsia="宋体" w:cs="宋体"/>
          <w:i w:val="0"/>
          <w:iCs w:val="0"/>
          <w:caps w:val="0"/>
          <w:color w:val="000000"/>
          <w:spacing w:val="0"/>
          <w:sz w:val="27"/>
          <w:szCs w:val="27"/>
          <w:lang w:val="en-US" w:eastAsia="zh-CN"/>
        </w:rPr>
        <w:t>18438769.20</w:t>
      </w:r>
      <w:r>
        <w:rPr>
          <w:rFonts w:hint="eastAsia" w:ascii="宋体" w:hAnsi="宋体" w:eastAsia="宋体" w:cs="宋体"/>
          <w:i w:val="0"/>
          <w:iCs w:val="0"/>
          <w:caps w:val="0"/>
          <w:color w:val="000000"/>
          <w:spacing w:val="0"/>
          <w:sz w:val="27"/>
          <w:szCs w:val="27"/>
        </w:rPr>
        <w:t>元</w:t>
      </w:r>
    </w:p>
    <w:p>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0"/>
        <w:textAlignment w:val="auto"/>
        <w:rPr>
          <w:rFonts w:hint="eastAsia" w:ascii="宋体" w:hAnsi="宋体" w:eastAsia="宋体" w:cs="宋体"/>
          <w:i w:val="0"/>
          <w:iCs w:val="0"/>
          <w:caps w:val="0"/>
          <w:color w:val="000000"/>
          <w:spacing w:val="0"/>
          <w:sz w:val="24"/>
          <w:szCs w:val="24"/>
        </w:rPr>
      </w:pPr>
      <w:r>
        <w:rPr>
          <w:rStyle w:val="13"/>
          <w:rFonts w:hint="eastAsia" w:ascii="宋体" w:hAnsi="宋体" w:eastAsia="宋体" w:cs="宋体"/>
          <w:i w:val="0"/>
          <w:iCs w:val="0"/>
          <w:caps w:val="0"/>
          <w:color w:val="000000"/>
          <w:spacing w:val="0"/>
          <w:sz w:val="27"/>
          <w:szCs w:val="27"/>
        </w:rPr>
        <w:t>二、公示期限（不少于2个工作日）</w:t>
      </w:r>
    </w:p>
    <w:p>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7"/>
          <w:szCs w:val="27"/>
        </w:rPr>
        <w:t>时间：</w:t>
      </w:r>
      <w:r>
        <w:rPr>
          <w:rStyle w:val="14"/>
          <w:rFonts w:hint="eastAsia" w:ascii="宋体" w:hAnsi="宋体" w:eastAsia="宋体" w:cs="宋体"/>
          <w:i w:val="0"/>
          <w:iCs w:val="0"/>
          <w:caps w:val="0"/>
          <w:color w:val="000000"/>
          <w:spacing w:val="0"/>
          <w:sz w:val="27"/>
          <w:szCs w:val="27"/>
        </w:rPr>
        <w:t>2022年</w:t>
      </w:r>
      <w:r>
        <w:rPr>
          <w:rStyle w:val="14"/>
          <w:rFonts w:hint="eastAsia" w:ascii="宋体" w:hAnsi="宋体" w:cs="宋体"/>
          <w:i w:val="0"/>
          <w:iCs w:val="0"/>
          <w:caps w:val="0"/>
          <w:color w:val="000000"/>
          <w:spacing w:val="0"/>
          <w:sz w:val="27"/>
          <w:szCs w:val="27"/>
          <w:lang w:val="en-US" w:eastAsia="zh-CN"/>
        </w:rPr>
        <w:t>03</w:t>
      </w:r>
      <w:r>
        <w:rPr>
          <w:rStyle w:val="14"/>
          <w:rFonts w:hint="eastAsia" w:ascii="宋体" w:hAnsi="宋体" w:eastAsia="宋体" w:cs="宋体"/>
          <w:i w:val="0"/>
          <w:iCs w:val="0"/>
          <w:caps w:val="0"/>
          <w:color w:val="000000"/>
          <w:spacing w:val="0"/>
          <w:sz w:val="27"/>
          <w:szCs w:val="27"/>
        </w:rPr>
        <w:t>月</w:t>
      </w:r>
      <w:r>
        <w:rPr>
          <w:rStyle w:val="14"/>
          <w:rFonts w:hint="eastAsia" w:ascii="宋体" w:hAnsi="宋体" w:cs="宋体"/>
          <w:i w:val="0"/>
          <w:iCs w:val="0"/>
          <w:caps w:val="0"/>
          <w:color w:val="000000"/>
          <w:spacing w:val="0"/>
          <w:sz w:val="27"/>
          <w:szCs w:val="27"/>
          <w:lang w:val="en-US" w:eastAsia="zh-CN"/>
        </w:rPr>
        <w:t>01</w:t>
      </w:r>
      <w:r>
        <w:rPr>
          <w:rStyle w:val="14"/>
          <w:rFonts w:hint="eastAsia" w:ascii="宋体" w:hAnsi="宋体" w:eastAsia="宋体" w:cs="宋体"/>
          <w:i w:val="0"/>
          <w:iCs w:val="0"/>
          <w:caps w:val="0"/>
          <w:color w:val="000000"/>
          <w:spacing w:val="0"/>
          <w:sz w:val="27"/>
          <w:szCs w:val="27"/>
        </w:rPr>
        <w:t>日</w:t>
      </w:r>
      <w:r>
        <w:rPr>
          <w:rFonts w:hint="eastAsia" w:ascii="宋体" w:hAnsi="宋体" w:eastAsia="宋体" w:cs="宋体"/>
          <w:i w:val="0"/>
          <w:iCs w:val="0"/>
          <w:caps w:val="0"/>
          <w:color w:val="000000"/>
          <w:spacing w:val="0"/>
          <w:sz w:val="27"/>
          <w:szCs w:val="27"/>
        </w:rPr>
        <w:t>至</w:t>
      </w:r>
      <w:r>
        <w:rPr>
          <w:rStyle w:val="14"/>
          <w:rFonts w:hint="eastAsia" w:ascii="宋体" w:hAnsi="宋体" w:eastAsia="宋体" w:cs="宋体"/>
          <w:i w:val="0"/>
          <w:iCs w:val="0"/>
          <w:caps w:val="0"/>
          <w:color w:val="000000"/>
          <w:spacing w:val="0"/>
          <w:sz w:val="27"/>
          <w:szCs w:val="27"/>
        </w:rPr>
        <w:t>2022年0</w:t>
      </w:r>
      <w:r>
        <w:rPr>
          <w:rStyle w:val="14"/>
          <w:rFonts w:hint="eastAsia" w:ascii="宋体" w:hAnsi="宋体" w:cs="宋体"/>
          <w:i w:val="0"/>
          <w:iCs w:val="0"/>
          <w:caps w:val="0"/>
          <w:color w:val="000000"/>
          <w:spacing w:val="0"/>
          <w:sz w:val="27"/>
          <w:szCs w:val="27"/>
          <w:lang w:val="en-US" w:eastAsia="zh-CN"/>
        </w:rPr>
        <w:t>3</w:t>
      </w:r>
      <w:r>
        <w:rPr>
          <w:rStyle w:val="14"/>
          <w:rFonts w:hint="eastAsia" w:ascii="宋体" w:hAnsi="宋体" w:eastAsia="宋体" w:cs="宋体"/>
          <w:i w:val="0"/>
          <w:iCs w:val="0"/>
          <w:caps w:val="0"/>
          <w:color w:val="000000"/>
          <w:spacing w:val="0"/>
          <w:sz w:val="27"/>
          <w:szCs w:val="27"/>
        </w:rPr>
        <w:t>月</w:t>
      </w:r>
      <w:r>
        <w:rPr>
          <w:rStyle w:val="14"/>
          <w:rFonts w:hint="eastAsia" w:ascii="宋体" w:hAnsi="宋体" w:cs="宋体"/>
          <w:i w:val="0"/>
          <w:iCs w:val="0"/>
          <w:caps w:val="0"/>
          <w:color w:val="000000"/>
          <w:spacing w:val="0"/>
          <w:sz w:val="27"/>
          <w:szCs w:val="27"/>
          <w:lang w:val="en-US" w:eastAsia="zh-CN"/>
        </w:rPr>
        <w:t>03</w:t>
      </w:r>
      <w:bookmarkStart w:id="0" w:name="_GoBack"/>
      <w:bookmarkEnd w:id="0"/>
      <w:r>
        <w:rPr>
          <w:rStyle w:val="14"/>
          <w:rFonts w:hint="eastAsia" w:ascii="宋体" w:hAnsi="宋体" w:eastAsia="宋体" w:cs="宋体"/>
          <w:i w:val="0"/>
          <w:iCs w:val="0"/>
          <w:caps w:val="0"/>
          <w:color w:val="000000"/>
          <w:spacing w:val="0"/>
          <w:sz w:val="27"/>
          <w:szCs w:val="27"/>
        </w:rPr>
        <w:t>日</w:t>
      </w:r>
      <w:r>
        <w:rPr>
          <w:rFonts w:hint="eastAsia" w:ascii="宋体" w:hAnsi="宋体" w:eastAsia="宋体" w:cs="宋体"/>
          <w:i w:val="0"/>
          <w:iCs w:val="0"/>
          <w:caps w:val="0"/>
          <w:color w:val="000000"/>
          <w:spacing w:val="0"/>
          <w:sz w:val="27"/>
          <w:szCs w:val="27"/>
        </w:rPr>
        <w:t> </w:t>
      </w:r>
    </w:p>
    <w:p>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0"/>
        <w:textAlignment w:val="auto"/>
        <w:rPr>
          <w:rFonts w:hint="eastAsia" w:ascii="宋体" w:hAnsi="宋体" w:eastAsia="宋体" w:cs="宋体"/>
          <w:i w:val="0"/>
          <w:iCs w:val="0"/>
          <w:caps w:val="0"/>
          <w:color w:val="000000"/>
          <w:spacing w:val="0"/>
          <w:sz w:val="24"/>
          <w:szCs w:val="24"/>
        </w:rPr>
      </w:pPr>
      <w:r>
        <w:rPr>
          <w:rStyle w:val="13"/>
          <w:rFonts w:hint="eastAsia" w:ascii="宋体" w:hAnsi="宋体" w:eastAsia="宋体" w:cs="宋体"/>
          <w:i w:val="0"/>
          <w:iCs w:val="0"/>
          <w:caps w:val="0"/>
          <w:color w:val="000000"/>
          <w:spacing w:val="0"/>
          <w:sz w:val="27"/>
          <w:szCs w:val="27"/>
        </w:rPr>
        <w:t>三、其他补充事宜</w:t>
      </w:r>
    </w:p>
    <w:p>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420"/>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7"/>
          <w:szCs w:val="27"/>
        </w:rPr>
        <w:t>采购预算确定依据：</w:t>
      </w:r>
      <w:r>
        <w:rPr>
          <w:rFonts w:hint="eastAsia" w:ascii="宋体" w:hAnsi="宋体" w:cs="宋体"/>
          <w:i w:val="0"/>
          <w:iCs w:val="0"/>
          <w:caps w:val="0"/>
          <w:color w:val="000000"/>
          <w:spacing w:val="0"/>
          <w:sz w:val="27"/>
          <w:szCs w:val="27"/>
          <w:lang w:eastAsia="zh-CN"/>
        </w:rPr>
        <w:t>碧江区政府采购（集中采购）申报表</w:t>
      </w:r>
    </w:p>
    <w:p>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0"/>
        <w:textAlignment w:val="auto"/>
        <w:rPr>
          <w:rFonts w:hint="eastAsia" w:ascii="宋体" w:hAnsi="宋体" w:eastAsia="宋体" w:cs="宋体"/>
          <w:i w:val="0"/>
          <w:iCs w:val="0"/>
          <w:caps w:val="0"/>
          <w:color w:val="000000"/>
          <w:spacing w:val="0"/>
          <w:sz w:val="24"/>
          <w:szCs w:val="24"/>
        </w:rPr>
      </w:pPr>
      <w:r>
        <w:rPr>
          <w:rStyle w:val="13"/>
          <w:rFonts w:hint="eastAsia" w:ascii="宋体" w:hAnsi="宋体" w:eastAsia="宋体" w:cs="宋体"/>
          <w:i w:val="0"/>
          <w:iCs w:val="0"/>
          <w:caps w:val="0"/>
          <w:color w:val="000000"/>
          <w:spacing w:val="0"/>
          <w:sz w:val="27"/>
          <w:szCs w:val="27"/>
        </w:rPr>
        <w:t>四、项目联系人（公示期限内，优先反馈给代理机构）</w:t>
      </w:r>
    </w:p>
    <w:p>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7"/>
          <w:szCs w:val="27"/>
        </w:rPr>
        <w:t>1、采购人信息</w:t>
      </w:r>
    </w:p>
    <w:p>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420"/>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7"/>
          <w:szCs w:val="27"/>
        </w:rPr>
        <w:t>采购单位名称：铜仁市碧江区生态移民局</w:t>
      </w:r>
    </w:p>
    <w:p>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420"/>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7"/>
          <w:szCs w:val="27"/>
        </w:rPr>
        <w:t>项目联系人：张科长</w:t>
      </w:r>
    </w:p>
    <w:p>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42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7"/>
          <w:szCs w:val="27"/>
        </w:rPr>
        <w:t>联系电话：13985338727</w:t>
      </w:r>
      <w:r>
        <w:rPr>
          <w:rFonts w:hint="eastAsia" w:ascii="宋体" w:hAnsi="宋体" w:cs="宋体"/>
          <w:i w:val="0"/>
          <w:iCs w:val="0"/>
          <w:caps w:val="0"/>
          <w:color w:val="000000"/>
          <w:spacing w:val="0"/>
          <w:sz w:val="27"/>
          <w:szCs w:val="27"/>
          <w:lang w:val="en-US" w:eastAsia="zh-CN"/>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7"/>
          <w:szCs w:val="27"/>
        </w:rPr>
        <w:t>2、代理机构</w:t>
      </w:r>
    </w:p>
    <w:p>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7"/>
          <w:szCs w:val="27"/>
        </w:rPr>
        <w:t>代理全称：铜仁市公共资源交易中心</w:t>
      </w:r>
    </w:p>
    <w:p>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7"/>
          <w:szCs w:val="27"/>
        </w:rPr>
        <w:t>联系人：黄丽</w:t>
      </w:r>
    </w:p>
    <w:p>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7"/>
          <w:szCs w:val="27"/>
        </w:rPr>
        <w:t>联系方式：0856-3912922</w:t>
      </w:r>
    </w:p>
    <w:p>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0"/>
        <w:textAlignment w:val="auto"/>
        <w:rPr>
          <w:rFonts w:hint="eastAsia" w:ascii="宋体" w:hAnsi="宋体" w:eastAsia="宋体" w:cs="宋体"/>
          <w:i w:val="0"/>
          <w:iCs w:val="0"/>
          <w:caps w:val="0"/>
          <w:color w:val="000000"/>
          <w:spacing w:val="0"/>
          <w:sz w:val="24"/>
          <w:szCs w:val="24"/>
        </w:rPr>
      </w:pPr>
      <w:r>
        <w:rPr>
          <w:rStyle w:val="13"/>
          <w:rFonts w:hint="eastAsia" w:ascii="宋体" w:hAnsi="宋体" w:eastAsia="宋体" w:cs="宋体"/>
          <w:i w:val="0"/>
          <w:iCs w:val="0"/>
          <w:caps w:val="0"/>
          <w:color w:val="000000"/>
          <w:spacing w:val="0"/>
          <w:sz w:val="27"/>
          <w:szCs w:val="27"/>
        </w:rPr>
        <w:t>五、附件</w:t>
      </w:r>
    </w:p>
    <w:p>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42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rPr>
        <w:t>附件信息：</w:t>
      </w:r>
    </w:p>
    <w:p>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right="0"/>
        <w:textAlignment w:val="auto"/>
        <w:rPr>
          <w:rFonts w:hint="eastAsia" w:ascii="宋体" w:hAnsi="宋体" w:eastAsia="宋体" w:cs="宋体"/>
          <w:b/>
          <w:bCs/>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rPr>
        <w:t>附件信息：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一、服务项目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铜仁市碧江区生态移民局移民安置点物业管理服务采购项目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宋体" w:hAnsi="宋体" w:eastAsia="宋体"/>
          <w:color w:val="000000"/>
          <w:sz w:val="24"/>
          <w:szCs w:val="24"/>
          <w:lang w:val="en-US" w:eastAsia="zh-CN"/>
        </w:rPr>
      </w:pPr>
      <w:r>
        <w:rPr>
          <w:rFonts w:hint="eastAsia" w:ascii="宋体" w:hAnsi="宋体"/>
          <w:color w:val="000000"/>
          <w:sz w:val="24"/>
          <w:szCs w:val="24"/>
          <w:lang w:eastAsia="zh-CN"/>
        </w:rPr>
        <w:t>项目物业管理面积</w:t>
      </w:r>
      <w:r>
        <w:rPr>
          <w:rFonts w:hint="eastAsia" w:ascii="宋体" w:hAnsi="宋体"/>
          <w:color w:val="000000"/>
          <w:sz w:val="24"/>
          <w:szCs w:val="24"/>
          <w:lang w:val="en-US" w:eastAsia="zh-CN"/>
        </w:rPr>
        <w:t>1005245.5㎡，服务期2年，项目预算1843.88万元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二、服务地点：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olor w:val="000000"/>
          <w:sz w:val="24"/>
          <w:szCs w:val="24"/>
          <w:lang w:eastAsia="zh-CN"/>
        </w:rPr>
      </w:pPr>
      <w:r>
        <w:rPr>
          <w:rFonts w:hint="eastAsia" w:ascii="宋体" w:hAnsi="宋体"/>
          <w:color w:val="000000"/>
          <w:sz w:val="24"/>
          <w:szCs w:val="24"/>
        </w:rPr>
        <w:t>铜仁市碧江区白岩溪安置点</w:t>
      </w:r>
      <w:r>
        <w:rPr>
          <w:rFonts w:hint="eastAsia" w:ascii="宋体" w:hAnsi="宋体"/>
          <w:color w:val="000000"/>
          <w:sz w:val="24"/>
          <w:szCs w:val="24"/>
          <w:lang w:eastAsia="zh-CN"/>
        </w:rPr>
        <w:t>（146220.9</w:t>
      </w:r>
      <w:r>
        <w:rPr>
          <w:rFonts w:hint="eastAsia" w:ascii="宋体" w:hAnsi="宋体"/>
          <w:color w:val="000000"/>
          <w:sz w:val="24"/>
          <w:szCs w:val="24"/>
          <w:lang w:val="en-US" w:eastAsia="zh-CN"/>
        </w:rPr>
        <w:t>㎡</w:t>
      </w:r>
      <w:r>
        <w:rPr>
          <w:rFonts w:hint="eastAsia" w:ascii="宋体" w:hAnsi="宋体"/>
          <w:color w:val="000000"/>
          <w:sz w:val="24"/>
          <w:szCs w:val="24"/>
          <w:lang w:eastAsia="zh-CN"/>
        </w:rPr>
        <w:t>）、</w:t>
      </w:r>
      <w:r>
        <w:rPr>
          <w:rFonts w:hint="eastAsia" w:ascii="宋体" w:hAnsi="宋体"/>
          <w:color w:val="000000"/>
          <w:sz w:val="24"/>
          <w:szCs w:val="24"/>
        </w:rPr>
        <w:t>铜仁市碧江区打角冲安置点</w:t>
      </w:r>
      <w:r>
        <w:rPr>
          <w:rFonts w:hint="eastAsia" w:ascii="宋体" w:hAnsi="宋体"/>
          <w:color w:val="000000"/>
          <w:sz w:val="24"/>
          <w:szCs w:val="24"/>
          <w:lang w:eastAsia="zh-CN"/>
        </w:rPr>
        <w:t>（219619.3</w:t>
      </w:r>
      <w:r>
        <w:rPr>
          <w:rFonts w:hint="eastAsia" w:ascii="宋体" w:hAnsi="宋体"/>
          <w:color w:val="000000"/>
          <w:sz w:val="24"/>
          <w:szCs w:val="24"/>
          <w:lang w:val="en-US" w:eastAsia="zh-CN"/>
        </w:rPr>
        <w:t>㎡</w:t>
      </w:r>
      <w:r>
        <w:rPr>
          <w:rFonts w:hint="eastAsia" w:ascii="宋体" w:hAnsi="宋体"/>
          <w:color w:val="000000"/>
          <w:sz w:val="24"/>
          <w:szCs w:val="24"/>
          <w:lang w:eastAsia="zh-CN"/>
        </w:rPr>
        <w:t>）、</w:t>
      </w:r>
      <w:r>
        <w:rPr>
          <w:rFonts w:hint="eastAsia" w:ascii="宋体" w:hAnsi="宋体"/>
          <w:color w:val="000000"/>
          <w:sz w:val="24"/>
          <w:szCs w:val="24"/>
        </w:rPr>
        <w:t>铜仁市碧江区矮屯安置点</w:t>
      </w:r>
      <w:r>
        <w:rPr>
          <w:rFonts w:hint="eastAsia" w:ascii="宋体" w:hAnsi="宋体"/>
          <w:color w:val="000000"/>
          <w:sz w:val="24"/>
          <w:szCs w:val="24"/>
          <w:lang w:eastAsia="zh-CN"/>
        </w:rPr>
        <w:t>（165478.4</w:t>
      </w:r>
      <w:r>
        <w:rPr>
          <w:rFonts w:hint="eastAsia" w:ascii="宋体" w:hAnsi="宋体"/>
          <w:color w:val="000000"/>
          <w:sz w:val="24"/>
          <w:szCs w:val="24"/>
          <w:lang w:val="en-US" w:eastAsia="zh-CN"/>
        </w:rPr>
        <w:t>㎡</w:t>
      </w:r>
      <w:r>
        <w:rPr>
          <w:rFonts w:hint="eastAsia" w:ascii="宋体" w:hAnsi="宋体"/>
          <w:color w:val="000000"/>
          <w:sz w:val="24"/>
          <w:szCs w:val="24"/>
          <w:lang w:eastAsia="zh-CN"/>
        </w:rPr>
        <w:t>）、</w:t>
      </w:r>
      <w:r>
        <w:rPr>
          <w:rFonts w:hint="eastAsia" w:ascii="宋体" w:hAnsi="宋体"/>
          <w:color w:val="000000"/>
          <w:sz w:val="24"/>
          <w:szCs w:val="24"/>
        </w:rPr>
        <w:t>铜仁市碧江区新矮屯安置点</w:t>
      </w:r>
      <w:r>
        <w:rPr>
          <w:rFonts w:hint="eastAsia" w:ascii="宋体" w:hAnsi="宋体"/>
          <w:color w:val="000000"/>
          <w:sz w:val="24"/>
          <w:szCs w:val="24"/>
          <w:lang w:eastAsia="zh-CN"/>
        </w:rPr>
        <w:t>（65478.4</w:t>
      </w:r>
      <w:r>
        <w:rPr>
          <w:rFonts w:hint="eastAsia" w:ascii="宋体" w:hAnsi="宋体"/>
          <w:color w:val="000000"/>
          <w:sz w:val="24"/>
          <w:szCs w:val="24"/>
          <w:lang w:val="en-US" w:eastAsia="zh-CN"/>
        </w:rPr>
        <w:t>㎡</w:t>
      </w:r>
      <w:r>
        <w:rPr>
          <w:rFonts w:hint="eastAsia" w:ascii="宋体" w:hAnsi="宋体"/>
          <w:color w:val="000000"/>
          <w:sz w:val="24"/>
          <w:szCs w:val="24"/>
          <w:lang w:eastAsia="zh-CN"/>
        </w:rPr>
        <w:t>）、</w:t>
      </w:r>
      <w:r>
        <w:rPr>
          <w:rFonts w:hint="eastAsia" w:ascii="宋体" w:hAnsi="宋体"/>
          <w:color w:val="000000"/>
          <w:sz w:val="24"/>
          <w:szCs w:val="24"/>
        </w:rPr>
        <w:t>铜仁市碧江区正光安置点</w:t>
      </w:r>
      <w:r>
        <w:rPr>
          <w:rFonts w:hint="eastAsia" w:ascii="宋体" w:hAnsi="宋体"/>
          <w:color w:val="000000"/>
          <w:sz w:val="24"/>
          <w:szCs w:val="24"/>
          <w:lang w:eastAsia="zh-CN"/>
        </w:rPr>
        <w:t>（408448.5</w:t>
      </w:r>
      <w:r>
        <w:rPr>
          <w:rFonts w:hint="eastAsia" w:ascii="宋体" w:hAnsi="宋体"/>
          <w:color w:val="000000"/>
          <w:sz w:val="24"/>
          <w:szCs w:val="24"/>
          <w:lang w:val="en-US" w:eastAsia="zh-CN"/>
        </w:rPr>
        <w:t>㎡</w:t>
      </w:r>
      <w:r>
        <w:rPr>
          <w:rFonts w:hint="eastAsia" w:ascii="宋体" w:hAnsi="宋体"/>
          <w:color w:val="00000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三、服务内容：人力保安服务、卫生保洁服务、 水电维修服务及公共服务区域水电费缴纳、消防监控、停车场、电梯维保、小区绿及周边的维护。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四、工作范围：负责住房、电梯、地下停车库、公共服务区域内及前后道路的管理及周边环境的维护。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五、工作规范及要求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b/>
          <w:bCs/>
          <w:color w:val="FF0000"/>
          <w:sz w:val="24"/>
          <w:szCs w:val="24"/>
        </w:rPr>
      </w:pPr>
      <w:r>
        <w:rPr>
          <w:rFonts w:hint="eastAsia" w:ascii="宋体" w:hAnsi="宋体"/>
          <w:b/>
          <w:bCs/>
          <w:color w:val="FF0000"/>
          <w:sz w:val="24"/>
          <w:szCs w:val="24"/>
        </w:rPr>
        <w:t xml:space="preserve">1.行政人员 </w:t>
      </w:r>
      <w:r>
        <w:rPr>
          <w:rFonts w:hint="eastAsia" w:ascii="宋体" w:hAnsi="宋体"/>
          <w:b/>
          <w:bCs/>
          <w:color w:val="FF0000"/>
          <w:sz w:val="24"/>
          <w:szCs w:val="24"/>
          <w:lang w:val="en-US" w:eastAsia="zh-CN"/>
        </w:rPr>
        <w:t>7</w:t>
      </w:r>
      <w:r>
        <w:rPr>
          <w:rFonts w:hint="eastAsia" w:ascii="宋体" w:hAnsi="宋体"/>
          <w:b/>
          <w:bCs/>
          <w:color w:val="FF0000"/>
          <w:sz w:val="24"/>
          <w:szCs w:val="24"/>
        </w:rPr>
        <w:t xml:space="preserve"> 名（配备经理 1 名，财务 1 名，办公室 </w:t>
      </w:r>
      <w:r>
        <w:rPr>
          <w:rFonts w:hint="eastAsia" w:ascii="宋体" w:hAnsi="宋体"/>
          <w:b/>
          <w:bCs/>
          <w:color w:val="FF0000"/>
          <w:sz w:val="24"/>
          <w:szCs w:val="24"/>
          <w:lang w:val="en-US" w:eastAsia="zh-CN"/>
        </w:rPr>
        <w:t>5</w:t>
      </w:r>
      <w:r>
        <w:rPr>
          <w:rFonts w:hint="eastAsia" w:ascii="宋体" w:hAnsi="宋体"/>
          <w:b/>
          <w:bCs/>
          <w:color w:val="FF0000"/>
          <w:sz w:val="24"/>
          <w:szCs w:val="24"/>
        </w:rPr>
        <w:t>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（1）领导公司的日常工作，向公司传达满足业主和住户及法律、法规的要求的重要性；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（2）以业主和住户为中心，制定质量方针和质量目标，批准公司质量手册；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（3）主持管理评审；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（4）负责拟订公司年度工作计划和工作总结；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（5）负责召集和主持总经理办公会议；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（6）负责各单位、各部门经理和主管职务以上人员的鉴定、录用、辞退等工作；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（7）负责公司重要投标书和公司所有经济合同的审批；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（9）负责公司各类费用收支的审批；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（10）履行公司安全，消防第一责任人的所有职责；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（11）负责对常规合同的归口管理和监督管理公司档案。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b/>
          <w:bCs/>
          <w:color w:val="FF0000"/>
          <w:sz w:val="24"/>
          <w:szCs w:val="24"/>
        </w:rPr>
      </w:pPr>
      <w:r>
        <w:rPr>
          <w:rFonts w:hint="eastAsia" w:ascii="宋体" w:hAnsi="宋体"/>
          <w:b/>
          <w:bCs/>
          <w:color w:val="FF0000"/>
          <w:sz w:val="24"/>
          <w:szCs w:val="24"/>
        </w:rPr>
        <w:t>2.人力保安服务</w:t>
      </w:r>
      <w:r>
        <w:rPr>
          <w:rFonts w:hint="eastAsia" w:ascii="宋体" w:hAnsi="宋体"/>
          <w:b/>
          <w:bCs/>
          <w:color w:val="FF0000"/>
          <w:sz w:val="24"/>
          <w:szCs w:val="24"/>
          <w:lang w:val="en-US" w:eastAsia="zh-CN"/>
        </w:rPr>
        <w:t>90名</w:t>
      </w:r>
      <w:r>
        <w:rPr>
          <w:rFonts w:hint="eastAsia" w:ascii="宋体" w:hAnsi="宋体"/>
          <w:b/>
          <w:bCs/>
          <w:color w:val="FF0000"/>
          <w:sz w:val="24"/>
          <w:szCs w:val="24"/>
        </w:rPr>
        <w:t xml:space="preserve">（配备保安人员：碧江区白岩溪安置点 </w:t>
      </w:r>
      <w:r>
        <w:rPr>
          <w:rFonts w:hint="eastAsia" w:ascii="宋体" w:hAnsi="宋体"/>
          <w:b/>
          <w:bCs/>
          <w:color w:val="FF0000"/>
          <w:sz w:val="24"/>
          <w:szCs w:val="24"/>
          <w:lang w:val="en-US" w:eastAsia="zh-CN"/>
        </w:rPr>
        <w:t>18</w:t>
      </w:r>
      <w:r>
        <w:rPr>
          <w:rFonts w:hint="eastAsia" w:ascii="宋体" w:hAnsi="宋体"/>
          <w:b/>
          <w:bCs/>
          <w:color w:val="FF0000"/>
          <w:sz w:val="24"/>
          <w:szCs w:val="24"/>
        </w:rPr>
        <w:t xml:space="preserve"> 名；碧江区打角冲安置点 </w:t>
      </w:r>
      <w:r>
        <w:rPr>
          <w:rFonts w:hint="eastAsia" w:ascii="宋体" w:hAnsi="宋体"/>
          <w:b/>
          <w:bCs/>
          <w:color w:val="FF0000"/>
          <w:sz w:val="24"/>
          <w:szCs w:val="24"/>
          <w:lang w:val="en-US" w:eastAsia="zh-CN"/>
        </w:rPr>
        <w:t>20</w:t>
      </w:r>
      <w:r>
        <w:rPr>
          <w:rFonts w:hint="eastAsia" w:ascii="宋体" w:hAnsi="宋体"/>
          <w:b/>
          <w:bCs/>
          <w:color w:val="FF0000"/>
          <w:sz w:val="24"/>
          <w:szCs w:val="24"/>
        </w:rPr>
        <w:t xml:space="preserve"> 名；碧江区矮屯安置点 </w:t>
      </w:r>
      <w:r>
        <w:rPr>
          <w:rFonts w:hint="eastAsia" w:ascii="宋体" w:hAnsi="宋体"/>
          <w:b/>
          <w:bCs/>
          <w:color w:val="FF0000"/>
          <w:sz w:val="24"/>
          <w:szCs w:val="24"/>
          <w:lang w:val="en-US" w:eastAsia="zh-CN"/>
        </w:rPr>
        <w:t>15</w:t>
      </w:r>
      <w:r>
        <w:rPr>
          <w:rFonts w:hint="eastAsia" w:ascii="宋体" w:hAnsi="宋体"/>
          <w:b/>
          <w:bCs/>
          <w:color w:val="FF0000"/>
          <w:sz w:val="24"/>
          <w:szCs w:val="24"/>
        </w:rPr>
        <w:t xml:space="preserve"> 名；碧江区新矮屯安置点 </w:t>
      </w:r>
      <w:r>
        <w:rPr>
          <w:rFonts w:hint="eastAsia" w:ascii="宋体" w:hAnsi="宋体"/>
          <w:b/>
          <w:bCs/>
          <w:color w:val="FF0000"/>
          <w:sz w:val="24"/>
          <w:szCs w:val="24"/>
          <w:lang w:val="en-US" w:eastAsia="zh-CN"/>
        </w:rPr>
        <w:t>9</w:t>
      </w:r>
      <w:r>
        <w:rPr>
          <w:rFonts w:hint="eastAsia" w:ascii="宋体" w:hAnsi="宋体"/>
          <w:b/>
          <w:bCs/>
          <w:color w:val="FF0000"/>
          <w:sz w:val="24"/>
          <w:szCs w:val="24"/>
        </w:rPr>
        <w:t xml:space="preserve"> 名；碧江区正光安置点 </w:t>
      </w:r>
      <w:r>
        <w:rPr>
          <w:rFonts w:hint="eastAsia" w:ascii="宋体" w:hAnsi="宋体"/>
          <w:b/>
          <w:bCs/>
          <w:color w:val="FF0000"/>
          <w:sz w:val="24"/>
          <w:szCs w:val="24"/>
          <w:lang w:val="en-US" w:eastAsia="zh-CN"/>
        </w:rPr>
        <w:t>28</w:t>
      </w:r>
      <w:r>
        <w:rPr>
          <w:rFonts w:hint="eastAsia" w:ascii="宋体" w:hAnsi="宋体"/>
          <w:b/>
          <w:bCs/>
          <w:color w:val="FF0000"/>
          <w:sz w:val="24"/>
          <w:szCs w:val="24"/>
        </w:rPr>
        <w:t>名，实行分班轮换）。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（1）投标方聘用的安保人员必须着装（着保安服、系武装带、配警棍，关键岗和巡逻人员配对讲机）持证上岗，严格按照保安上岗管理条例执行，坚守岗位、履行职责、文明执勤、保守机密。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2）投标方聘用的安保人员必须受过相关安全护卫知识与技能培训，掌握基本安全护卫技能，能恰当地处理和应对护卫工作，能正确使用各类消防、物防、技防器械和设备，熟悉、掌握各类刑事、治安案件和各类灾害事故的应急预案，定期进行实战演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（3）投标方聘用的安保人员必须符合国家劳动合同法相关规定，以中青年为主，身体健康，责任心强，工作认真负责，遵纪守法，品行良好，无违法犯罪记录。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 xml:space="preserve">（4）投标方聘用的安保人员当值时坐姿挺直，站岗时不倚不靠；会讲普通话；每周定期参加安全保卫知识与技能的岗位培训，上岗时佩带统一标志，穿戴统一制服，器械佩戴规范，仪容仪表规范整齐，配备对讲装置和其他必备的安全护卫器械。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（5）物业区域各出入口 24 小时值班，其中主出入口双人值勤，6:00-20:00 设值班岗，并有详细交接班记录；对不熟悉人员进入，要严格实行登记制度。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（6）根据物业特点，制定详细的巡逻方案，原则上每 2 小时巡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查一次，重点部位增加巡逻频次，有巡逻记录；在遇到异常情况或紧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急求助时，巡逻人员 10 分钟内赶到现场，并采取相应措施。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（7）有突发性事件应急预案，每年应组织不少于 2 次的应急演练。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（8）保安除负责小区的安保工作外，还需负责小区的治安秩序及停车场的管理（车辆停放）。以上项目所需设备由中标方负责配备。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b/>
          <w:bCs/>
          <w:color w:val="FF0000"/>
          <w:sz w:val="24"/>
          <w:szCs w:val="24"/>
        </w:rPr>
      </w:pPr>
      <w:r>
        <w:rPr>
          <w:rFonts w:hint="eastAsia" w:ascii="宋体" w:hAnsi="宋体"/>
          <w:b/>
          <w:bCs/>
          <w:color w:val="FF0000"/>
          <w:sz w:val="24"/>
          <w:szCs w:val="24"/>
        </w:rPr>
        <w:t>3.卫生保洁服务</w:t>
      </w:r>
      <w:r>
        <w:rPr>
          <w:rFonts w:hint="eastAsia" w:ascii="宋体" w:hAnsi="宋体"/>
          <w:b/>
          <w:bCs/>
          <w:color w:val="FF0000"/>
          <w:sz w:val="24"/>
          <w:szCs w:val="24"/>
          <w:lang w:val="en-US" w:eastAsia="zh-CN"/>
        </w:rPr>
        <w:t>80名</w:t>
      </w:r>
      <w:r>
        <w:rPr>
          <w:rFonts w:hint="eastAsia" w:ascii="宋体" w:hAnsi="宋体"/>
          <w:b/>
          <w:bCs/>
          <w:color w:val="FF0000"/>
          <w:sz w:val="24"/>
          <w:szCs w:val="24"/>
        </w:rPr>
        <w:t xml:space="preserve">（配备保洁人员：碧江区白岩溪安置点 </w:t>
      </w:r>
      <w:r>
        <w:rPr>
          <w:rFonts w:hint="eastAsia" w:ascii="宋体" w:hAnsi="宋体"/>
          <w:b/>
          <w:bCs/>
          <w:color w:val="FF0000"/>
          <w:sz w:val="24"/>
          <w:szCs w:val="24"/>
          <w:lang w:val="en-US" w:eastAsia="zh-CN"/>
        </w:rPr>
        <w:t>16</w:t>
      </w:r>
      <w:r>
        <w:rPr>
          <w:rFonts w:hint="eastAsia" w:ascii="宋体" w:hAnsi="宋体"/>
          <w:b/>
          <w:bCs/>
          <w:color w:val="FF0000"/>
          <w:sz w:val="24"/>
          <w:szCs w:val="24"/>
        </w:rPr>
        <w:t xml:space="preserve"> 人；碧江区打角冲安置点 </w:t>
      </w:r>
      <w:r>
        <w:rPr>
          <w:rFonts w:hint="eastAsia" w:ascii="宋体" w:hAnsi="宋体"/>
          <w:b/>
          <w:bCs/>
          <w:color w:val="FF0000"/>
          <w:sz w:val="24"/>
          <w:szCs w:val="24"/>
          <w:lang w:val="en-US" w:eastAsia="zh-CN"/>
        </w:rPr>
        <w:t>18</w:t>
      </w:r>
      <w:r>
        <w:rPr>
          <w:rFonts w:hint="eastAsia" w:ascii="宋体" w:hAnsi="宋体"/>
          <w:b/>
          <w:bCs/>
          <w:color w:val="FF0000"/>
          <w:sz w:val="24"/>
          <w:szCs w:val="24"/>
        </w:rPr>
        <w:t xml:space="preserve">人；碧江区矮屯安置点 </w:t>
      </w:r>
      <w:r>
        <w:rPr>
          <w:rFonts w:hint="eastAsia" w:ascii="宋体" w:hAnsi="宋体"/>
          <w:b/>
          <w:bCs/>
          <w:color w:val="FF0000"/>
          <w:sz w:val="24"/>
          <w:szCs w:val="24"/>
          <w:lang w:val="en-US" w:eastAsia="zh-CN"/>
        </w:rPr>
        <w:t>16</w:t>
      </w:r>
      <w:r>
        <w:rPr>
          <w:rFonts w:hint="eastAsia" w:ascii="宋体" w:hAnsi="宋体"/>
          <w:b/>
          <w:bCs/>
          <w:color w:val="FF0000"/>
          <w:sz w:val="24"/>
          <w:szCs w:val="24"/>
        </w:rPr>
        <w:t xml:space="preserve"> 人；碧江区新矮屯安置点 6 人；碧江区正光安置点 </w:t>
      </w:r>
      <w:r>
        <w:rPr>
          <w:rFonts w:hint="eastAsia" w:ascii="宋体" w:hAnsi="宋体"/>
          <w:b/>
          <w:bCs/>
          <w:color w:val="FF0000"/>
          <w:sz w:val="24"/>
          <w:szCs w:val="24"/>
          <w:lang w:val="en-US" w:eastAsia="zh-CN"/>
        </w:rPr>
        <w:t>28</w:t>
      </w:r>
      <w:r>
        <w:rPr>
          <w:rFonts w:hint="eastAsia" w:ascii="宋体" w:hAnsi="宋体"/>
          <w:b/>
          <w:bCs/>
          <w:color w:val="FF0000"/>
          <w:sz w:val="24"/>
          <w:szCs w:val="24"/>
        </w:rPr>
        <w:t xml:space="preserve"> 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（1）投标方聘用的保洁人员主要负责区域内外公共区域卫生保洁。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（2）根据物业情况投标方在楼内相关位置设置垃圾桶（箱），保洁人员负责管理，垃圾必须封闭存放,每日清理 2 次；保持垃圾桶及周围清洁、无异味；垃圾桶（箱）整洁、干净、无异味；消毒灭害措施完善。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（3）室外必须保持路面、绿地目视干净,地面垃圾滞留时间不能超过 30 分钟；明沟无杂物，无积水；宣传栏、标识牌每日擦拭 1 次，目视无灰尘、明亮清洁。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（4）公共卫生间设置卫生桶，每４小时清理１次，每日擦拭１次；箱（桶）无满溢、无异味、无污迹。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（5）楼道每日清扫 1 次，走道、门厅、楼梯地表面、接缝、角落、边线等处洁净，地面干净有光泽，无垃圾、杂物、灰尘、污迹等现象，尽量保持地面材质原貌。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（6）楼梯扶手、栏杆、窗台每日擦试 1 次，保持干净、光亮、无灰尘；消防栓、指示牌等公共设施保持表面干净，无灰尘、无污渍。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（7）天花板、公共灯具定期除尘，保持目视无灰尘、无污迹、无蜘蛛网。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（8）走廊、楼梯窗玻璃每周清洁 1 次，门厅玻璃每日擦拭 1 次，保持洁净、明亮、无灰尘、无污迹。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（9）天台、屋顶每月清扫 1 次，无垃圾堆积。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（10）公共部分（含停车场及周围道路）需安排 4 名人员进行专业维护及保洁，并保持整体环境的干净、整洁。以上设备及日常耗材由中标方负责配备。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b/>
          <w:bCs/>
          <w:color w:val="FF0000"/>
          <w:sz w:val="24"/>
          <w:szCs w:val="24"/>
        </w:rPr>
      </w:pPr>
      <w:r>
        <w:rPr>
          <w:rFonts w:hint="eastAsia" w:ascii="宋体" w:hAnsi="宋体"/>
          <w:b/>
          <w:bCs/>
          <w:color w:val="FF0000"/>
          <w:sz w:val="24"/>
          <w:szCs w:val="24"/>
        </w:rPr>
        <w:t>4.电工维修服务</w:t>
      </w:r>
      <w:r>
        <w:rPr>
          <w:rFonts w:hint="eastAsia" w:ascii="宋体" w:hAnsi="宋体"/>
          <w:b/>
          <w:bCs/>
          <w:color w:val="FF0000"/>
          <w:sz w:val="24"/>
          <w:szCs w:val="24"/>
          <w:lang w:val="en-US" w:eastAsia="zh-CN"/>
        </w:rPr>
        <w:t>10</w:t>
      </w:r>
      <w:r>
        <w:rPr>
          <w:rFonts w:hint="eastAsia" w:ascii="宋体" w:hAnsi="宋体"/>
          <w:b/>
          <w:bCs/>
          <w:color w:val="FF0000"/>
          <w:sz w:val="24"/>
          <w:szCs w:val="24"/>
        </w:rPr>
        <w:t>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（1）电工必须持有电力行业认可的上岗证。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（2）电路维修改造要注意安全性与业主后期使用方便性相结合，要充分尊重业主的意见。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（3）电路维修改造实行强弱电线路要分开布线，不允许强弱电线路共同走一根穿线管。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（4）电路改造涉及穿线管拐弯时要使用煨弯器，或者使用弯头，严禁打死折造成穿线不畅或将来无法换线。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（5）电路维修改造严格按照国家标准实行。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（6）维修改造同一面墙电源的插座要在同一水平标高上（特殊情况除外），整洁有序。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（7）电路维修改造严禁裸埋电线，严禁回路借线、中途接线、借用老线，吊顶电线维修需安装固定。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（8）换装灯具时要带手套。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（9）布线分色，火线为红，零线为蓝，地线双色，灯的控制线为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黄色或绿色，盒用锁头、绕梁穿黄腊管，天花穿软管处理。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（10）电路改造完成后要及时进行验收，经业主验收合格后签字确认，并和业主共同按公司各分项要求确认准确的工程量，签字后交业主和公司留底（备公司和业主结算时使用）。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（11）施工人员要配合设计师绘制准确的电路图纸，交业主和公司留底备查。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该项工作涉及费用由中标方负责承担。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b/>
          <w:bCs/>
          <w:color w:val="FF0000"/>
          <w:sz w:val="24"/>
          <w:szCs w:val="24"/>
        </w:rPr>
      </w:pPr>
      <w:r>
        <w:rPr>
          <w:rFonts w:hint="eastAsia" w:ascii="宋体" w:hAnsi="宋体"/>
          <w:b/>
          <w:bCs/>
          <w:color w:val="FF0000"/>
          <w:sz w:val="24"/>
          <w:szCs w:val="24"/>
        </w:rPr>
        <w:t>5.给排水维修服务</w:t>
      </w:r>
      <w:r>
        <w:rPr>
          <w:rFonts w:hint="eastAsia" w:ascii="宋体" w:hAnsi="宋体"/>
          <w:b/>
          <w:bCs/>
          <w:color w:val="FF0000"/>
          <w:sz w:val="24"/>
          <w:szCs w:val="24"/>
          <w:lang w:val="en-US" w:eastAsia="zh-CN"/>
        </w:rPr>
        <w:t>10</w:t>
      </w:r>
      <w:r>
        <w:rPr>
          <w:rFonts w:hint="eastAsia" w:ascii="宋体" w:hAnsi="宋体"/>
          <w:b/>
          <w:bCs/>
          <w:color w:val="FF0000"/>
          <w:sz w:val="24"/>
          <w:szCs w:val="24"/>
        </w:rPr>
        <w:t>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1</w:t>
      </w:r>
      <w:r>
        <w:rPr>
          <w:rFonts w:hint="eastAsia" w:ascii="宋体" w:hAnsi="宋体"/>
          <w:color w:val="000000"/>
          <w:sz w:val="24"/>
          <w:szCs w:val="24"/>
          <w:lang w:eastAsia="zh-CN"/>
        </w:rPr>
        <w:t>）</w:t>
      </w:r>
      <w:r>
        <w:rPr>
          <w:rFonts w:hint="eastAsia" w:ascii="宋体" w:hAnsi="宋体"/>
          <w:color w:val="000000"/>
          <w:sz w:val="24"/>
          <w:szCs w:val="24"/>
        </w:rPr>
        <w:t>水管线路要横平竖直，位置准确，维修改造时要为今后其他施工时准确确定暗埋水管的位置。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2</w:t>
      </w:r>
      <w:r>
        <w:rPr>
          <w:rFonts w:hint="eastAsia" w:ascii="宋体" w:hAnsi="宋体"/>
          <w:color w:val="000000"/>
          <w:sz w:val="24"/>
          <w:szCs w:val="24"/>
          <w:lang w:eastAsia="zh-CN"/>
        </w:rPr>
        <w:t>）</w:t>
      </w:r>
      <w:r>
        <w:rPr>
          <w:rFonts w:hint="eastAsia" w:ascii="宋体" w:hAnsi="宋体"/>
          <w:color w:val="000000"/>
          <w:sz w:val="24"/>
          <w:szCs w:val="24"/>
        </w:rPr>
        <w:t>冷热水出水口位置要平行，深浅要一致，出水口处的内丝弯头要端正，两出水口间距要符合安装热水器或混水器的相关要求。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3</w:t>
      </w:r>
      <w:r>
        <w:rPr>
          <w:rFonts w:hint="eastAsia" w:ascii="宋体" w:hAnsi="宋体"/>
          <w:color w:val="000000"/>
          <w:sz w:val="24"/>
          <w:szCs w:val="24"/>
          <w:lang w:eastAsia="zh-CN"/>
        </w:rPr>
        <w:t>）</w:t>
      </w:r>
      <w:r>
        <w:rPr>
          <w:rFonts w:hint="eastAsia" w:ascii="宋体" w:hAnsi="宋体"/>
          <w:color w:val="000000"/>
          <w:sz w:val="24"/>
          <w:szCs w:val="24"/>
        </w:rPr>
        <w:t>水管线路施工过程中要进行必要的固定，避免在后续施工中不慎改变水路。</w:t>
      </w:r>
      <w:r>
        <w:rPr>
          <w:rFonts w:hint="eastAsia" w:ascii="宋体" w:hAnsi="宋体"/>
          <w:color w:val="000000"/>
          <w:sz w:val="24"/>
          <w:szCs w:val="24"/>
          <w:lang w:eastAsia="zh-CN"/>
        </w:rPr>
        <w:t>（</w:t>
      </w:r>
      <w:r>
        <w:rPr>
          <w:rFonts w:hint="eastAsia" w:ascii="宋体" w:hAnsi="宋体"/>
          <w:color w:val="000000"/>
          <w:sz w:val="24"/>
          <w:szCs w:val="24"/>
          <w:lang w:val="en-US" w:eastAsia="zh-CN"/>
        </w:rPr>
        <w:t>4</w:t>
      </w:r>
      <w:r>
        <w:rPr>
          <w:rFonts w:hint="eastAsia" w:ascii="宋体" w:hAnsi="宋体"/>
          <w:color w:val="000000"/>
          <w:sz w:val="24"/>
          <w:szCs w:val="24"/>
          <w:lang w:eastAsia="zh-CN"/>
        </w:rPr>
        <w:t>）</w:t>
      </w:r>
      <w:r>
        <w:rPr>
          <w:rFonts w:hint="eastAsia" w:ascii="宋体" w:hAnsi="宋体"/>
          <w:color w:val="000000"/>
          <w:sz w:val="24"/>
          <w:szCs w:val="24"/>
        </w:rPr>
        <w:t>PPR 管的熔接要可靠牢固，符合相关的技术标准，并可经受 8 公斤以上的压力。PPR 管的熔接要注意不要烫管过度，造成熔接后管路狭窄，水流通过不畅。</w:t>
      </w:r>
      <w:r>
        <w:rPr>
          <w:rFonts w:hint="eastAsia" w:ascii="宋体" w:hAnsi="宋体"/>
          <w:color w:val="000000"/>
          <w:sz w:val="24"/>
          <w:szCs w:val="24"/>
          <w:lang w:eastAsia="zh-CN"/>
        </w:rPr>
        <w:t>（</w:t>
      </w:r>
      <w:r>
        <w:rPr>
          <w:rFonts w:hint="eastAsia" w:ascii="宋体" w:hAnsi="宋体"/>
          <w:color w:val="000000"/>
          <w:sz w:val="24"/>
          <w:szCs w:val="24"/>
          <w:lang w:val="en-US" w:eastAsia="zh-CN"/>
        </w:rPr>
        <w:t>5</w:t>
      </w:r>
      <w:r>
        <w:rPr>
          <w:rFonts w:hint="eastAsia" w:ascii="宋体" w:hAnsi="宋体"/>
          <w:color w:val="000000"/>
          <w:sz w:val="24"/>
          <w:szCs w:val="24"/>
          <w:lang w:eastAsia="zh-CN"/>
        </w:rPr>
        <w:t>）</w:t>
      </w:r>
      <w:r>
        <w:rPr>
          <w:rFonts w:hint="eastAsia" w:ascii="宋体" w:hAnsi="宋体"/>
          <w:color w:val="000000"/>
          <w:sz w:val="24"/>
          <w:szCs w:val="24"/>
        </w:rPr>
        <w:t>管路在狭窄位置交叉时要使用过桥弯管，不许直接搭借通过。水路改造完成后要及时进行打压试验，经业主（甲方）验收合格后签字确认，并和业主共同按公司各分项要求确认准确的工程量，签字后交业主和公司留底（备公司和业主结算时使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6</w:t>
      </w:r>
      <w:r>
        <w:rPr>
          <w:rFonts w:hint="eastAsia" w:ascii="宋体" w:hAnsi="宋体"/>
          <w:color w:val="000000"/>
          <w:sz w:val="24"/>
          <w:szCs w:val="24"/>
          <w:lang w:eastAsia="zh-CN"/>
        </w:rPr>
        <w:t>）</w:t>
      </w:r>
      <w:r>
        <w:rPr>
          <w:rFonts w:hint="eastAsia" w:ascii="宋体" w:hAnsi="宋体"/>
          <w:color w:val="000000"/>
          <w:sz w:val="24"/>
          <w:szCs w:val="24"/>
        </w:rPr>
        <w:t>维修改造部分要简易绘制水路改造图，交业主和公司留底备查。严禁在混凝土墙上开横槽（必要的横槽长度要小于 30CM）。</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该项工作涉及费用由中标方负责承担。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b/>
          <w:bCs/>
          <w:color w:val="FF0000"/>
          <w:sz w:val="24"/>
          <w:szCs w:val="24"/>
        </w:rPr>
      </w:pPr>
      <w:r>
        <w:rPr>
          <w:rFonts w:hint="eastAsia" w:ascii="宋体" w:hAnsi="宋体"/>
          <w:b/>
          <w:bCs/>
          <w:color w:val="FF0000"/>
          <w:sz w:val="24"/>
          <w:szCs w:val="24"/>
        </w:rPr>
        <w:t>6.电梯维保、消防、监控服务</w:t>
      </w:r>
      <w:r>
        <w:rPr>
          <w:rFonts w:hint="eastAsia" w:ascii="宋体" w:hAnsi="宋体"/>
          <w:b/>
          <w:bCs/>
          <w:color w:val="FF0000"/>
          <w:sz w:val="24"/>
          <w:szCs w:val="24"/>
          <w:lang w:val="en-US" w:eastAsia="zh-CN"/>
        </w:rPr>
        <w:t>20</w:t>
      </w:r>
      <w:r>
        <w:rPr>
          <w:rFonts w:hint="eastAsia" w:ascii="宋体" w:hAnsi="宋体"/>
          <w:b/>
          <w:bCs/>
          <w:color w:val="FF0000"/>
          <w:sz w:val="24"/>
          <w:szCs w:val="24"/>
        </w:rPr>
        <w:t>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（1）认真贯彻《中华人民共和国消防法》和有关防火技术规范，负责制定消防安全管理制度、措施和消防安全操作规程，并组织实施。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（2）制定消防应急预案，定期组织进行消防灭火演习。组织指导对全体员工进行消防安全教育培训。负责审定关键部位的灭火应急预案，每年至少组织指导消防演练两次。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（3）负责消防器材、设施的监督管理，编制消防器材设施的配置、采购和维修计划，保证消防器材配备齐全、设施完好。负责防雷、防静电设施的监督管理。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（4）完善防火和要害部位管理的各项基础资料，按时、准确向上级部门传递业务信息，不断加强业务报告工作。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（5）根据季节特点适时组织专项检查。将消防安全纳入巡回检查中，每月组织进行一次消防安全自查自改活动, 每季度组织进行一次全面性消防安全大检查。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（6）投标方聘用的消防人员必须符合国家《劳动合同法》及《消防法》相关规定的要求。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该项只包工不包料。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（六）其他事项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1.投标方必须严格管理，制定内部规章及考核处罚规定，并严格检查考核，按月将检查考核情况报甲方管理人员。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2.投标方保安人员的花名册及个人资料应盖投标方公章后，交甲方审验和备案。投标方更换人员时必须第一时间告知招标方，并更新花名册及个人资料。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3.招标方有权随时对投标方保安和保洁人员进行检查，有权对违规或不称职保安保洁人员提出处罚、调换或辞退要求，投标方必须接受；如投标方保安人员缺岗、不负责任、不按要求着装的查实一次扣100 元，招标方在支付费用时扣取。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4.保安所有配备和保洁人员、保洁用品及保洁工具由投标方负责，并保证每天 24 小时正常工作。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5.投标方有按时支付劳务人员劳动报酬及依法缴纳社保金的义务；招标方按月支付投标方服务费，每年第一次支付投标方费用时，扣除壹万元作为保证金，每年结束后没有发生经济纠纷再支付。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6.服务区域内若发生打架事件，保安人员第一时间赶往出事地点处置，并向辖区内派出所报告相关情况。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7.投标方的相关服务人员在工作期间出现劳动争议或发生人身伤害与招标方无关，由投标方依照劳动法进行妥善处理。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8.专家论证费和评审费由中标方支付。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9.未尽事宜以签订的正式合同为准。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四、合同签订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合同签订：中标公司与业主签订的服务合同实行</w:t>
      </w:r>
      <w:r>
        <w:rPr>
          <w:rFonts w:hint="eastAsia" w:ascii="宋体" w:hAnsi="宋体"/>
          <w:color w:val="000000"/>
          <w:sz w:val="24"/>
          <w:szCs w:val="24"/>
          <w:lang w:eastAsia="zh-CN"/>
        </w:rPr>
        <w:t>两</w:t>
      </w:r>
      <w:r>
        <w:rPr>
          <w:rFonts w:hint="eastAsia" w:ascii="宋体" w:hAnsi="宋体"/>
          <w:color w:val="000000"/>
          <w:sz w:val="24"/>
          <w:szCs w:val="24"/>
        </w:rPr>
        <w:t>年一签，在合同到期前两个月内，经业主与相关部门审核合格后方可续签合同。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六、相关要求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（一）本次招标不接受法定代表人为同一个人的两个及两个以上法人同时参加投标或联合体投标。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Times New Roman"/>
          <w:color w:val="000000"/>
          <w:sz w:val="24"/>
          <w:szCs w:val="24"/>
        </w:rPr>
      </w:pPr>
      <w:r>
        <w:rPr>
          <w:rFonts w:hint="eastAsia" w:ascii="宋体" w:hAnsi="宋体"/>
          <w:color w:val="000000"/>
          <w:sz w:val="24"/>
          <w:szCs w:val="24"/>
        </w:rPr>
        <w:t>（二）中标公司须对物业服务管理过程负全部法律责任，如出现违反国家法律及相关政策</w:t>
      </w:r>
      <w:r>
        <w:rPr>
          <w:rFonts w:hint="eastAsia" w:ascii="宋体" w:hAnsi="宋体" w:eastAsia="宋体" w:cs="Times New Roman"/>
          <w:color w:val="000000"/>
          <w:sz w:val="24"/>
          <w:szCs w:val="24"/>
        </w:rPr>
        <w:t>的行为，由服务公司全权负责。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（三）中标方承诺发放员工工资不低于碧江区现行最低工资标准，承诺电梯维保、水电管网、公共区域水电费用由中标方负责。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olor w:val="000000"/>
          <w:sz w:val="24"/>
          <w:szCs w:val="24"/>
        </w:rPr>
      </w:pPr>
      <w:r>
        <w:rPr>
          <w:rFonts w:hint="eastAsia" w:ascii="宋体" w:hAnsi="宋体"/>
          <w:color w:val="000000"/>
          <w:sz w:val="24"/>
          <w:szCs w:val="24"/>
        </w:rPr>
        <w:t>注：以上项目实施方案最终以项目实际情况进一步深化实施细则。</w:t>
      </w:r>
    </w:p>
    <w:p>
      <w:pPr>
        <w:pStyle w:val="2"/>
        <w:rPr>
          <w:rFonts w:hint="eastAsia" w:ascii="宋体" w:hAnsi="宋体"/>
          <w:color w:val="000000"/>
          <w:sz w:val="24"/>
          <w:szCs w:val="24"/>
        </w:rPr>
      </w:pPr>
    </w:p>
    <w:p>
      <w:pPr>
        <w:pStyle w:val="2"/>
        <w:rPr>
          <w:rFonts w:hint="eastAsia" w:ascii="宋体" w:hAnsi="宋体"/>
          <w:color w:val="000000"/>
          <w:sz w:val="24"/>
          <w:szCs w:val="24"/>
        </w:rPr>
      </w:pPr>
    </w:p>
    <w:p>
      <w:pPr>
        <w:pStyle w:val="2"/>
        <w:rPr>
          <w:rFonts w:hint="eastAsia"/>
        </w:rPr>
      </w:pPr>
    </w:p>
    <w:tbl>
      <w:tblPr>
        <w:tblStyle w:val="11"/>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56"/>
        <w:gridCol w:w="7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42" w:type="dxa"/>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rPr>
            </w:pPr>
            <w:r>
              <w:rPr>
                <w:rFonts w:hint="default" w:ascii="宋体" w:hAnsi="宋体"/>
                <w:b/>
                <w:color w:val="auto"/>
                <w:sz w:val="24"/>
                <w:szCs w:val="24"/>
              </w:rPr>
              <w:t>类别</w:t>
            </w:r>
          </w:p>
        </w:tc>
        <w:tc>
          <w:tcPr>
            <w:tcW w:w="756" w:type="dxa"/>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rPr>
            </w:pPr>
            <w:r>
              <w:rPr>
                <w:rFonts w:hint="default" w:ascii="宋体" w:hAnsi="宋体"/>
                <w:b/>
                <w:color w:val="auto"/>
                <w:sz w:val="24"/>
                <w:szCs w:val="24"/>
              </w:rPr>
              <w:t>分值</w:t>
            </w:r>
          </w:p>
        </w:tc>
        <w:tc>
          <w:tcPr>
            <w:tcW w:w="7500" w:type="dxa"/>
            <w:noWrap w:val="0"/>
            <w:vAlign w:val="center"/>
          </w:tcPr>
          <w:p>
            <w:pPr>
              <w:pStyle w:val="5"/>
              <w:keepNext w:val="0"/>
              <w:keepLines w:val="0"/>
              <w:suppressLineNumbers w:val="0"/>
              <w:spacing w:before="0" w:beforeAutospacing="0" w:after="0" w:afterAutospacing="0"/>
              <w:ind w:left="0" w:right="0"/>
              <w:jc w:val="center"/>
              <w:rPr>
                <w:rFonts w:hint="default" w:ascii="宋体" w:hAnsi="宋体"/>
                <w:b/>
                <w:color w:val="auto"/>
                <w:sz w:val="24"/>
                <w:szCs w:val="24"/>
              </w:rPr>
            </w:pPr>
            <w:r>
              <w:rPr>
                <w:rFonts w:hint="default" w:ascii="宋体" w:hAnsi="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242" w:type="dxa"/>
            <w:noWrap w:val="0"/>
            <w:vAlign w:val="center"/>
          </w:tcPr>
          <w:p>
            <w:pPr>
              <w:keepNext w:val="0"/>
              <w:keepLines w:val="0"/>
              <w:suppressLineNumbers w:val="0"/>
              <w:spacing w:before="0" w:beforeAutospacing="0" w:after="0" w:afterAutospacing="0"/>
              <w:ind w:left="0" w:right="0"/>
              <w:rPr>
                <w:rFonts w:hint="default" w:ascii="宋体" w:hAnsi="宋体" w:cs="宋体"/>
                <w:color w:val="auto"/>
                <w:kern w:val="0"/>
                <w:sz w:val="24"/>
                <w:szCs w:val="24"/>
              </w:rPr>
            </w:pPr>
            <w:r>
              <w:rPr>
                <w:rFonts w:hint="eastAsia" w:ascii="宋体" w:hAnsi="宋体" w:cs="宋体"/>
                <w:color w:val="auto"/>
                <w:kern w:val="0"/>
                <w:sz w:val="24"/>
                <w:szCs w:val="24"/>
              </w:rPr>
              <w:t xml:space="preserve">价格部分 </w:t>
            </w:r>
          </w:p>
          <w:p>
            <w:pPr>
              <w:keepNext w:val="0"/>
              <w:keepLines w:val="0"/>
              <w:suppressLineNumbers w:val="0"/>
              <w:spacing w:before="0" w:beforeAutospacing="0" w:after="0" w:afterAutospacing="0"/>
              <w:ind w:left="0" w:right="0"/>
              <w:rPr>
                <w:rFonts w:hint="default" w:ascii="宋体" w:hAnsi="宋体" w:cs="宋体"/>
                <w:color w:val="auto"/>
                <w:kern w:val="0"/>
                <w:sz w:val="24"/>
                <w:szCs w:val="24"/>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 xml:space="preserve"> 分）</w:t>
            </w:r>
          </w:p>
        </w:tc>
        <w:tc>
          <w:tcPr>
            <w:tcW w:w="756" w:type="dxa"/>
            <w:noWrap w:val="0"/>
            <w:vAlign w:val="center"/>
          </w:tcPr>
          <w:p>
            <w:pPr>
              <w:keepNext w:val="0"/>
              <w:keepLines w:val="0"/>
              <w:suppressLineNumbers w:val="0"/>
              <w:spacing w:before="0" w:beforeAutospacing="0" w:after="0" w:afterAutospacing="0"/>
              <w:ind w:left="0" w:right="0"/>
              <w:rPr>
                <w:rFonts w:hint="default" w:ascii="宋体" w:hAnsi="宋体" w:cs="宋体"/>
                <w:color w:val="auto"/>
                <w:kern w:val="0"/>
                <w:sz w:val="24"/>
                <w:szCs w:val="24"/>
                <w:lang w:val="en-US"/>
              </w:rPr>
            </w:pPr>
            <w:r>
              <w:rPr>
                <w:rFonts w:hint="eastAsia" w:ascii="仿宋_GB2312" w:hAnsi="宋体" w:eastAsia="仿宋_GB2312" w:cs="仿宋_GB2312"/>
                <w:color w:val="auto"/>
                <w:sz w:val="24"/>
                <w:szCs w:val="24"/>
                <w:lang w:val="en-US" w:eastAsia="zh-CN"/>
              </w:rPr>
              <w:t>10分</w:t>
            </w:r>
          </w:p>
        </w:tc>
        <w:tc>
          <w:tcPr>
            <w:tcW w:w="7500" w:type="dxa"/>
            <w:noWrap w:val="0"/>
            <w:vAlign w:val="top"/>
          </w:tcPr>
          <w:p>
            <w:pPr>
              <w:keepNext w:val="0"/>
              <w:keepLines w:val="0"/>
              <w:suppressLineNumbers w:val="0"/>
              <w:spacing w:before="0" w:beforeAutospacing="0" w:after="0" w:afterAutospacing="0"/>
              <w:ind w:left="0" w:right="0"/>
              <w:rPr>
                <w:rFonts w:hint="default" w:ascii="宋体" w:hAnsi="宋体" w:cs="宋体"/>
                <w:color w:val="auto"/>
                <w:kern w:val="0"/>
                <w:sz w:val="24"/>
                <w:szCs w:val="24"/>
              </w:rPr>
            </w:pPr>
            <w:r>
              <w:rPr>
                <w:rFonts w:hint="eastAsia" w:ascii="宋体" w:hAnsi="宋体" w:cs="宋体"/>
                <w:color w:val="auto"/>
                <w:kern w:val="0"/>
                <w:sz w:val="24"/>
                <w:szCs w:val="24"/>
              </w:rPr>
              <w:t>价格分的计算方法：投标报价得分=（评标基准价）/（投标报价） ×价格权值（</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）×100%。</w:t>
            </w:r>
          </w:p>
          <w:p>
            <w:pPr>
              <w:keepNext w:val="0"/>
              <w:keepLines w:val="0"/>
              <w:suppressLineNumbers w:val="0"/>
              <w:spacing w:before="0" w:beforeAutospacing="0" w:after="0" w:afterAutospacing="0"/>
              <w:ind w:left="0" w:right="0"/>
              <w:rPr>
                <w:rFonts w:hint="default" w:ascii="宋体" w:hAnsi="宋体" w:cs="宋体"/>
                <w:color w:val="auto"/>
                <w:kern w:val="0"/>
                <w:sz w:val="24"/>
                <w:szCs w:val="24"/>
              </w:rPr>
            </w:pPr>
            <w:r>
              <w:rPr>
                <w:rFonts w:hint="eastAsia" w:ascii="宋体" w:hAnsi="宋体" w:cs="宋体"/>
                <w:color w:val="auto"/>
                <w:kern w:val="0"/>
                <w:sz w:val="24"/>
                <w:szCs w:val="24"/>
              </w:rPr>
              <w:t>注：评标基准价为满足招标文件要求且投标价格最低的为投标基准价。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42" w:type="dxa"/>
            <w:vMerge w:val="restart"/>
            <w:noWrap w:val="0"/>
            <w:vAlign w:val="center"/>
          </w:tcPr>
          <w:p>
            <w:pPr>
              <w:keepNext w:val="0"/>
              <w:keepLines w:val="0"/>
              <w:suppressLineNumbers w:val="0"/>
              <w:spacing w:before="0" w:beforeAutospacing="0" w:after="0" w:afterAutospacing="0"/>
              <w:ind w:left="0" w:right="0"/>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商务部分</w:t>
            </w:r>
          </w:p>
          <w:p>
            <w:pPr>
              <w:keepNext w:val="0"/>
              <w:keepLines w:val="0"/>
              <w:suppressLineNumbers w:val="0"/>
              <w:spacing w:before="0" w:beforeAutospacing="0" w:after="0" w:afterAutospacing="0"/>
              <w:ind w:left="0" w:right="0"/>
              <w:rPr>
                <w:rFonts w:hint="default" w:ascii="宋体" w:hAnsi="宋体" w:cs="宋体"/>
                <w:color w:val="auto"/>
                <w:kern w:val="0"/>
                <w:sz w:val="24"/>
                <w:szCs w:val="24"/>
                <w:lang w:val="en-US" w:eastAsia="zh-CN"/>
              </w:rPr>
            </w:pPr>
            <w:r>
              <w:rPr>
                <w:rFonts w:hint="default" w:ascii="宋体" w:hAnsi="宋体" w:cs="宋体"/>
                <w:color w:val="auto"/>
                <w:kern w:val="0"/>
                <w:sz w:val="24"/>
                <w:szCs w:val="24"/>
                <w:lang w:val="en-US" w:eastAsia="zh-CN"/>
              </w:rPr>
              <w:t>（</w:t>
            </w:r>
            <w:r>
              <w:rPr>
                <w:rFonts w:hint="eastAsia" w:ascii="宋体" w:hAnsi="宋体" w:cs="宋体"/>
                <w:color w:val="auto"/>
                <w:kern w:val="0"/>
                <w:sz w:val="24"/>
                <w:szCs w:val="24"/>
                <w:lang w:val="en-US" w:eastAsia="zh-CN"/>
              </w:rPr>
              <w:t>42分</w:t>
            </w:r>
            <w:r>
              <w:rPr>
                <w:rFonts w:hint="default" w:ascii="宋体" w:hAnsi="宋体" w:cs="宋体"/>
                <w:color w:val="auto"/>
                <w:kern w:val="0"/>
                <w:sz w:val="24"/>
                <w:szCs w:val="24"/>
                <w:lang w:val="en-US" w:eastAsia="zh-CN"/>
              </w:rPr>
              <w:t>）</w:t>
            </w:r>
          </w:p>
        </w:tc>
        <w:tc>
          <w:tcPr>
            <w:tcW w:w="756" w:type="dxa"/>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color w:val="auto"/>
                <w:sz w:val="24"/>
                <w:szCs w:val="24"/>
              </w:rPr>
            </w:pPr>
            <w:r>
              <w:rPr>
                <w:rFonts w:hint="eastAsia" w:ascii="仿宋_GB2312" w:hAnsi="宋体" w:eastAsia="仿宋_GB2312" w:cs="仿宋_GB2312"/>
                <w:color w:val="auto"/>
                <w:sz w:val="24"/>
                <w:szCs w:val="24"/>
                <w:lang w:val="en-US" w:eastAsia="zh-CN"/>
              </w:rPr>
              <w:t>10</w:t>
            </w:r>
            <w:r>
              <w:rPr>
                <w:rFonts w:hint="eastAsia" w:ascii="仿宋_GB2312" w:hAnsi="宋体" w:eastAsia="仿宋_GB2312" w:cs="仿宋_GB2312"/>
                <w:color w:val="auto"/>
                <w:sz w:val="24"/>
                <w:szCs w:val="24"/>
              </w:rPr>
              <w:t>分</w:t>
            </w:r>
          </w:p>
        </w:tc>
        <w:tc>
          <w:tcPr>
            <w:tcW w:w="7500" w:type="dxa"/>
            <w:noWrap w:val="0"/>
            <w:vAlign w:val="top"/>
          </w:tcPr>
          <w:p>
            <w:pPr>
              <w:keepNext w:val="0"/>
              <w:keepLines w:val="0"/>
              <w:suppressLineNumbers w:val="0"/>
              <w:spacing w:before="0" w:beforeAutospacing="0" w:after="0" w:afterAutospacing="0"/>
              <w:ind w:left="0" w:right="0"/>
              <w:rPr>
                <w:rFonts w:hint="eastAsia" w:ascii="宋体" w:hAnsi="宋体" w:cs="宋体"/>
                <w:color w:val="auto"/>
                <w:kern w:val="0"/>
                <w:sz w:val="24"/>
                <w:szCs w:val="24"/>
              </w:rPr>
            </w:pPr>
            <w:r>
              <w:rPr>
                <w:rFonts w:hint="eastAsia" w:ascii="宋体" w:hAnsi="宋体" w:cs="宋体"/>
                <w:color w:val="auto"/>
                <w:kern w:val="0"/>
                <w:sz w:val="24"/>
                <w:szCs w:val="24"/>
              </w:rPr>
              <w:t>投标人具备物业管理一体化管理经验（含保洁和保安两大体系），</w:t>
            </w:r>
          </w:p>
          <w:p>
            <w:pPr>
              <w:keepNext w:val="0"/>
              <w:keepLines w:val="0"/>
              <w:suppressLineNumbers w:val="0"/>
              <w:spacing w:before="0" w:beforeAutospacing="0" w:after="0" w:afterAutospacing="0"/>
              <w:ind w:left="0" w:right="0"/>
              <w:rPr>
                <w:rFonts w:hint="eastAsia" w:ascii="仿宋_GB2312" w:hAnsi="宋体" w:eastAsia="仿宋_GB2312" w:cs="仿宋_GB2312"/>
                <w:color w:val="auto"/>
                <w:sz w:val="24"/>
                <w:szCs w:val="24"/>
                <w:lang w:eastAsia="zh-CN"/>
              </w:rPr>
            </w:pPr>
            <w:r>
              <w:rPr>
                <w:rFonts w:hint="eastAsia" w:ascii="宋体" w:hAnsi="宋体" w:cs="宋体"/>
                <w:color w:val="auto"/>
                <w:kern w:val="0"/>
                <w:sz w:val="24"/>
                <w:szCs w:val="24"/>
              </w:rPr>
              <w:t xml:space="preserve">需提供公司成立以来类似业绩，每提供一个得 2 分，最高 </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noWrap w:val="0"/>
            <w:vAlign w:val="center"/>
          </w:tcPr>
          <w:p>
            <w:pPr>
              <w:keepNext w:val="0"/>
              <w:keepLines w:val="0"/>
              <w:suppressLineNumbers w:val="0"/>
              <w:spacing w:before="0" w:beforeAutospacing="0" w:after="0" w:afterAutospacing="0"/>
              <w:ind w:left="0" w:right="0"/>
              <w:rPr>
                <w:rFonts w:hint="default" w:ascii="宋体" w:hAnsi="宋体" w:cs="宋体"/>
                <w:color w:val="auto"/>
                <w:kern w:val="0"/>
                <w:sz w:val="24"/>
                <w:szCs w:val="24"/>
                <w:lang w:val="en-US" w:eastAsia="zh-CN"/>
              </w:rPr>
            </w:pPr>
          </w:p>
        </w:tc>
        <w:tc>
          <w:tcPr>
            <w:tcW w:w="756" w:type="dxa"/>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color w:val="auto"/>
                <w:sz w:val="24"/>
                <w:szCs w:val="24"/>
              </w:rPr>
            </w:pPr>
            <w:r>
              <w:rPr>
                <w:rFonts w:hint="eastAsia" w:ascii="仿宋_GB2312" w:hAnsi="宋体" w:eastAsia="仿宋_GB2312" w:cs="仿宋_GB2312"/>
                <w:color w:val="auto"/>
                <w:sz w:val="24"/>
                <w:szCs w:val="24"/>
                <w:lang w:val="en-US" w:eastAsia="zh-CN"/>
              </w:rPr>
              <w:t>8</w:t>
            </w:r>
            <w:r>
              <w:rPr>
                <w:rFonts w:hint="eastAsia" w:ascii="仿宋_GB2312" w:hAnsi="宋体" w:eastAsia="仿宋_GB2312" w:cs="仿宋_GB2312"/>
                <w:color w:val="auto"/>
                <w:sz w:val="24"/>
                <w:szCs w:val="24"/>
              </w:rPr>
              <w:t>分</w:t>
            </w:r>
          </w:p>
        </w:tc>
        <w:tc>
          <w:tcPr>
            <w:tcW w:w="7500" w:type="dxa"/>
            <w:noWrap w:val="0"/>
            <w:vAlign w:val="top"/>
          </w:tcPr>
          <w:p>
            <w:pPr>
              <w:keepNext w:val="0"/>
              <w:keepLines w:val="0"/>
              <w:suppressLineNumbers w:val="0"/>
              <w:spacing w:before="0" w:beforeAutospacing="0" w:after="0" w:afterAutospacing="0" w:line="358" w:lineRule="exact"/>
              <w:ind w:left="0" w:right="0"/>
              <w:rPr>
                <w:rFonts w:hint="eastAsia" w:hAnsi="宋体" w:cs="宋体"/>
                <w:color w:val="auto"/>
                <w:sz w:val="24"/>
                <w:szCs w:val="24"/>
              </w:rPr>
            </w:pPr>
            <w:r>
              <w:rPr>
                <w:rFonts w:hint="eastAsia" w:hAnsi="宋体" w:cs="宋体"/>
                <w:color w:val="auto"/>
                <w:sz w:val="24"/>
                <w:szCs w:val="24"/>
              </w:rPr>
              <w:t>服务能力：1、投标人</w:t>
            </w:r>
            <w:r>
              <w:rPr>
                <w:rFonts w:hint="eastAsia" w:hAnsi="宋体" w:cs="宋体"/>
                <w:color w:val="auto"/>
                <w:sz w:val="24"/>
                <w:szCs w:val="24"/>
                <w:lang w:eastAsia="zh-CN"/>
              </w:rPr>
              <w:t>承诺</w:t>
            </w:r>
            <w:r>
              <w:rPr>
                <w:rFonts w:hint="eastAsia" w:hAnsi="宋体" w:cs="宋体"/>
                <w:color w:val="auto"/>
                <w:sz w:val="24"/>
                <w:szCs w:val="24"/>
              </w:rPr>
              <w:t>在贵州省内成立公司或分公司（办事处或售</w:t>
            </w:r>
          </w:p>
          <w:p>
            <w:pPr>
              <w:keepNext w:val="0"/>
              <w:keepLines w:val="0"/>
              <w:suppressLineNumbers w:val="0"/>
              <w:spacing w:before="0" w:beforeAutospacing="0" w:after="0" w:afterAutospacing="0" w:line="358" w:lineRule="exact"/>
              <w:ind w:left="0" w:right="0"/>
              <w:rPr>
                <w:rFonts w:hint="eastAsia" w:hAnsi="宋体" w:eastAsia="宋体" w:cs="宋体"/>
                <w:color w:val="auto"/>
                <w:sz w:val="24"/>
                <w:szCs w:val="24"/>
                <w:lang w:eastAsia="zh-CN"/>
              </w:rPr>
            </w:pPr>
            <w:r>
              <w:rPr>
                <w:rFonts w:hint="eastAsia" w:hAnsi="宋体" w:cs="宋体"/>
                <w:color w:val="auto"/>
                <w:sz w:val="24"/>
                <w:szCs w:val="24"/>
              </w:rPr>
              <w:t>后服务机构）作为常驻服务机构的得 2 分； 2、</w:t>
            </w:r>
            <w:r>
              <w:rPr>
                <w:rFonts w:hint="eastAsia" w:hAnsi="宋体" w:cs="宋体"/>
                <w:color w:val="auto"/>
                <w:sz w:val="24"/>
                <w:szCs w:val="24"/>
                <w:lang w:eastAsia="zh-CN"/>
              </w:rPr>
              <w:t>在</w:t>
            </w:r>
            <w:r>
              <w:rPr>
                <w:rFonts w:hint="eastAsia" w:hAnsi="宋体" w:cs="宋体"/>
                <w:color w:val="auto"/>
                <w:sz w:val="24"/>
                <w:szCs w:val="24"/>
              </w:rPr>
              <w:t>铜仁市内成立公司或分公司（办事处或售后服务机构）作为常驻服务机构的得 5 分</w:t>
            </w:r>
            <w:r>
              <w:rPr>
                <w:rFonts w:hint="eastAsia" w:hAnsi="宋体" w:cs="宋体"/>
                <w:color w:val="auto"/>
                <w:sz w:val="24"/>
                <w:szCs w:val="24"/>
                <w:lang w:eastAsia="zh-CN"/>
              </w:rPr>
              <w:t>；</w:t>
            </w:r>
            <w:r>
              <w:rPr>
                <w:rFonts w:hint="eastAsia" w:hAnsi="宋体" w:cs="宋体"/>
                <w:color w:val="auto"/>
                <w:sz w:val="24"/>
                <w:szCs w:val="24"/>
              </w:rPr>
              <w:t>3、在项目所在地成立公司或分公司（办事处或售后服务机构）作为常驻服务机构的得 8 分</w:t>
            </w:r>
            <w:r>
              <w:rPr>
                <w:rFonts w:hint="eastAsia" w:hAnsi="宋体" w:cs="宋体"/>
                <w:color w:val="auto"/>
                <w:sz w:val="24"/>
                <w:szCs w:val="24"/>
                <w:lang w:eastAsia="zh-CN"/>
              </w:rPr>
              <w:t>。</w:t>
            </w:r>
          </w:p>
          <w:p>
            <w:pPr>
              <w:keepNext w:val="0"/>
              <w:keepLines w:val="0"/>
              <w:suppressLineNumbers w:val="0"/>
              <w:spacing w:before="0" w:beforeAutospacing="0" w:after="0" w:afterAutospacing="0" w:line="358" w:lineRule="exact"/>
              <w:ind w:left="0" w:right="0"/>
              <w:rPr>
                <w:rFonts w:hint="default" w:hAnsi="宋体" w:cs="宋体"/>
                <w:color w:val="auto"/>
                <w:sz w:val="24"/>
                <w:szCs w:val="24"/>
              </w:rPr>
            </w:pPr>
            <w:r>
              <w:rPr>
                <w:rFonts w:hint="eastAsia" w:hAnsi="宋体" w:cs="宋体"/>
                <w:color w:val="auto"/>
                <w:sz w:val="24"/>
                <w:szCs w:val="24"/>
              </w:rPr>
              <w:t>（注：提供承诺书，不提供不得分）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noWrap w:val="0"/>
            <w:vAlign w:val="center"/>
          </w:tcPr>
          <w:p>
            <w:pPr>
              <w:keepNext w:val="0"/>
              <w:keepLines w:val="0"/>
              <w:suppressLineNumbers w:val="0"/>
              <w:spacing w:before="0" w:beforeAutospacing="0" w:after="0" w:afterAutospacing="0"/>
              <w:ind w:left="0" w:right="0"/>
              <w:rPr>
                <w:rFonts w:hint="default" w:ascii="宋体" w:hAnsi="宋体" w:cs="宋体"/>
                <w:color w:val="auto"/>
                <w:kern w:val="0"/>
                <w:sz w:val="24"/>
                <w:szCs w:val="24"/>
                <w:lang w:val="en-US" w:eastAsia="zh-CN"/>
              </w:rPr>
            </w:pPr>
          </w:p>
        </w:tc>
        <w:tc>
          <w:tcPr>
            <w:tcW w:w="756" w:type="dxa"/>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color w:val="auto"/>
                <w:sz w:val="24"/>
                <w:szCs w:val="24"/>
              </w:rPr>
            </w:pPr>
            <w:r>
              <w:rPr>
                <w:rFonts w:hint="eastAsia" w:ascii="仿宋_GB2312" w:hAnsi="宋体" w:eastAsia="仿宋_GB2312" w:cs="仿宋_GB2312"/>
                <w:color w:val="auto"/>
                <w:sz w:val="24"/>
                <w:szCs w:val="24"/>
                <w:lang w:val="en-US" w:eastAsia="zh-CN"/>
              </w:rPr>
              <w:t>4</w:t>
            </w:r>
            <w:r>
              <w:rPr>
                <w:rFonts w:hint="eastAsia" w:ascii="仿宋_GB2312" w:hAnsi="宋体" w:eastAsia="仿宋_GB2312" w:cs="仿宋_GB2312"/>
                <w:color w:val="auto"/>
                <w:sz w:val="24"/>
                <w:szCs w:val="24"/>
              </w:rPr>
              <w:t>分</w:t>
            </w:r>
          </w:p>
        </w:tc>
        <w:tc>
          <w:tcPr>
            <w:tcW w:w="7500" w:type="dxa"/>
            <w:noWrap w:val="0"/>
            <w:vAlign w:val="top"/>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4"/>
                <w:szCs w:val="24"/>
                <w:lang w:val="en-US" w:eastAsia="zh-CN" w:bidi="ar-SA"/>
              </w:rPr>
            </w:pPr>
            <w:r>
              <w:rPr>
                <w:rFonts w:hint="eastAsia" w:ascii="宋体" w:hAnsi="宋体" w:cs="宋体"/>
                <w:color w:val="auto"/>
                <w:sz w:val="24"/>
                <w:szCs w:val="24"/>
              </w:rPr>
              <w:t>回馈社会：热心公益事业，回馈社会，每提供一个接受方的证明材料</w:t>
            </w:r>
            <w:r>
              <w:rPr>
                <w:rFonts w:hint="eastAsia" w:ascii="宋体" w:hAnsi="宋体" w:cs="宋体"/>
                <w:color w:val="auto"/>
                <w:sz w:val="24"/>
                <w:szCs w:val="24"/>
                <w:lang w:eastAsia="zh-CN"/>
              </w:rPr>
              <w:t>或</w:t>
            </w:r>
            <w:r>
              <w:rPr>
                <w:rFonts w:hint="eastAsia" w:ascii="宋体" w:hAnsi="宋体" w:cs="宋体"/>
                <w:color w:val="auto"/>
                <w:sz w:val="24"/>
                <w:szCs w:val="24"/>
              </w:rPr>
              <w:t>图片得2分，最高得</w:t>
            </w:r>
            <w:r>
              <w:rPr>
                <w:rFonts w:hint="eastAsia" w:ascii="宋体" w:hAnsi="宋体" w:cs="宋体"/>
                <w:color w:val="auto"/>
                <w:sz w:val="24"/>
                <w:szCs w:val="24"/>
                <w:lang w:val="en-US" w:eastAsia="zh-CN"/>
              </w:rPr>
              <w:t>4</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noWrap w:val="0"/>
            <w:vAlign w:val="center"/>
          </w:tcPr>
          <w:p>
            <w:pPr>
              <w:keepNext w:val="0"/>
              <w:keepLines w:val="0"/>
              <w:suppressLineNumbers w:val="0"/>
              <w:spacing w:before="0" w:beforeAutospacing="0" w:after="0" w:afterAutospacing="0"/>
              <w:ind w:left="0" w:right="0"/>
              <w:rPr>
                <w:rFonts w:hint="default" w:ascii="宋体" w:hAnsi="宋体" w:cs="宋体"/>
                <w:color w:val="auto"/>
                <w:kern w:val="0"/>
                <w:sz w:val="24"/>
                <w:szCs w:val="24"/>
                <w:lang w:val="en-US" w:eastAsia="zh-CN"/>
              </w:rPr>
            </w:pPr>
          </w:p>
        </w:tc>
        <w:tc>
          <w:tcPr>
            <w:tcW w:w="756" w:type="dxa"/>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color w:val="auto"/>
                <w:sz w:val="24"/>
                <w:szCs w:val="24"/>
                <w:lang w:val="en-US" w:eastAsia="zh-CN"/>
              </w:rPr>
            </w:pPr>
            <w:r>
              <w:rPr>
                <w:rFonts w:hint="eastAsia" w:ascii="仿宋_GB2312" w:hAnsi="宋体" w:eastAsia="仿宋_GB2312" w:cs="仿宋_GB2312"/>
                <w:color w:val="auto"/>
                <w:sz w:val="24"/>
                <w:szCs w:val="24"/>
                <w:lang w:val="en-US" w:eastAsia="zh-CN"/>
              </w:rPr>
              <w:t>20分</w:t>
            </w:r>
          </w:p>
        </w:tc>
        <w:tc>
          <w:tcPr>
            <w:tcW w:w="7500" w:type="dxa"/>
            <w:noWrap w:val="0"/>
            <w:vAlign w:val="top"/>
          </w:tcPr>
          <w:p>
            <w:pPr>
              <w:keepNext w:val="0"/>
              <w:keepLines w:val="0"/>
              <w:suppressLineNumbers w:val="0"/>
              <w:spacing w:before="0" w:beforeAutospacing="0" w:after="0" w:afterAutospacing="0"/>
              <w:ind w:left="0" w:right="0"/>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承诺为项目所在地的异地移民搬迁户每提供</w:t>
            </w:r>
            <w:r>
              <w:rPr>
                <w:rFonts w:hint="eastAsia" w:ascii="宋体" w:hAnsi="宋体" w:cs="宋体"/>
                <w:color w:val="auto"/>
                <w:sz w:val="24"/>
                <w:szCs w:val="24"/>
                <w:lang w:val="en-US" w:eastAsia="zh-CN"/>
              </w:rPr>
              <w:t>1个就业岗位1分，最高20分。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noWrap w:val="0"/>
            <w:vAlign w:val="center"/>
          </w:tcPr>
          <w:p>
            <w:pPr>
              <w:keepNext w:val="0"/>
              <w:keepLines w:val="0"/>
              <w:suppressLineNumbers w:val="0"/>
              <w:spacing w:before="0" w:beforeAutospacing="0" w:after="0" w:afterAutospacing="0"/>
              <w:ind w:left="0" w:right="0"/>
              <w:rPr>
                <w:rFonts w:hint="default" w:ascii="宋体" w:hAnsi="宋体" w:cs="宋体"/>
                <w:color w:val="auto"/>
                <w:kern w:val="0"/>
                <w:sz w:val="24"/>
                <w:szCs w:val="24"/>
                <w:lang w:val="en-US" w:eastAsia="zh-CN"/>
              </w:rPr>
            </w:pPr>
            <w:r>
              <w:rPr>
                <w:rFonts w:hint="default" w:ascii="宋体" w:hAnsi="宋体" w:cs="宋体"/>
                <w:color w:val="auto"/>
                <w:kern w:val="0"/>
                <w:sz w:val="24"/>
                <w:szCs w:val="24"/>
                <w:lang w:val="en-US" w:eastAsia="zh-CN"/>
              </w:rPr>
              <w:t>技术部分</w:t>
            </w:r>
          </w:p>
          <w:p>
            <w:pPr>
              <w:keepNext w:val="0"/>
              <w:keepLines w:val="0"/>
              <w:suppressLineNumbers w:val="0"/>
              <w:spacing w:before="0" w:beforeAutospacing="0" w:after="0" w:afterAutospacing="0"/>
              <w:ind w:left="0" w:right="0"/>
              <w:rPr>
                <w:rFonts w:hint="default" w:ascii="宋体" w:hAnsi="宋体" w:cs="宋体"/>
                <w:color w:val="auto"/>
                <w:kern w:val="0"/>
                <w:sz w:val="24"/>
                <w:szCs w:val="24"/>
                <w:lang w:val="en-US" w:eastAsia="zh-CN"/>
              </w:rPr>
            </w:pPr>
            <w:r>
              <w:rPr>
                <w:rFonts w:hint="default" w:ascii="宋体" w:hAnsi="宋体" w:cs="宋体"/>
                <w:color w:val="auto"/>
                <w:kern w:val="0"/>
                <w:sz w:val="24"/>
                <w:szCs w:val="24"/>
                <w:lang w:val="en-US" w:eastAsia="zh-CN"/>
              </w:rPr>
              <w:t>（</w:t>
            </w:r>
            <w:r>
              <w:rPr>
                <w:rFonts w:hint="eastAsia" w:ascii="宋体" w:hAnsi="宋体" w:cs="宋体"/>
                <w:color w:val="auto"/>
                <w:kern w:val="0"/>
                <w:sz w:val="24"/>
                <w:szCs w:val="24"/>
                <w:lang w:val="en-US" w:eastAsia="zh-CN"/>
              </w:rPr>
              <w:t>48分</w:t>
            </w:r>
            <w:r>
              <w:rPr>
                <w:rFonts w:hint="default" w:ascii="宋体" w:hAnsi="宋体" w:cs="宋体"/>
                <w:color w:val="auto"/>
                <w:kern w:val="0"/>
                <w:sz w:val="24"/>
                <w:szCs w:val="24"/>
                <w:lang w:val="en-US" w:eastAsia="zh-CN"/>
              </w:rPr>
              <w:t>）</w:t>
            </w:r>
          </w:p>
          <w:p>
            <w:pPr>
              <w:keepNext w:val="0"/>
              <w:keepLines w:val="0"/>
              <w:suppressLineNumbers w:val="0"/>
              <w:spacing w:before="0" w:beforeAutospacing="0" w:after="0" w:afterAutospacing="0"/>
              <w:ind w:left="0" w:right="0"/>
              <w:rPr>
                <w:rFonts w:hint="default" w:ascii="宋体" w:hAnsi="宋体" w:cs="宋体"/>
                <w:color w:val="auto"/>
                <w:kern w:val="0"/>
                <w:sz w:val="24"/>
                <w:szCs w:val="24"/>
                <w:lang w:val="en-US" w:eastAsia="zh-CN"/>
              </w:rPr>
            </w:pPr>
          </w:p>
          <w:p>
            <w:pPr>
              <w:keepNext w:val="0"/>
              <w:keepLines w:val="0"/>
              <w:suppressLineNumbers w:val="0"/>
              <w:spacing w:before="0" w:beforeAutospacing="0" w:after="0" w:afterAutospacing="0"/>
              <w:ind w:left="0" w:right="0"/>
              <w:rPr>
                <w:rFonts w:hint="default" w:ascii="宋体" w:hAnsi="宋体" w:cs="宋体"/>
                <w:color w:val="auto"/>
                <w:kern w:val="0"/>
                <w:sz w:val="24"/>
                <w:szCs w:val="24"/>
                <w:lang w:val="en-US" w:eastAsia="zh-CN"/>
              </w:rPr>
            </w:pPr>
          </w:p>
        </w:tc>
        <w:tc>
          <w:tcPr>
            <w:tcW w:w="756" w:type="dxa"/>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color w:val="auto"/>
                <w:sz w:val="24"/>
                <w:szCs w:val="24"/>
              </w:rPr>
            </w:pPr>
            <w:r>
              <w:rPr>
                <w:rFonts w:hint="eastAsia" w:ascii="仿宋_GB2312" w:hAnsi="宋体" w:eastAsia="仿宋_GB2312" w:cs="仿宋_GB2312"/>
                <w:color w:val="auto"/>
                <w:sz w:val="24"/>
                <w:szCs w:val="24"/>
                <w:lang w:val="en-US" w:eastAsia="zh-CN"/>
              </w:rPr>
              <w:t>16</w:t>
            </w:r>
            <w:r>
              <w:rPr>
                <w:rFonts w:hint="eastAsia" w:ascii="仿宋_GB2312" w:hAnsi="宋体" w:eastAsia="仿宋_GB2312" w:cs="仿宋_GB2312"/>
                <w:color w:val="auto"/>
                <w:sz w:val="24"/>
                <w:szCs w:val="24"/>
              </w:rPr>
              <w:t>分</w:t>
            </w:r>
          </w:p>
        </w:tc>
        <w:tc>
          <w:tcPr>
            <w:tcW w:w="7500" w:type="dxa"/>
            <w:noWrap w:val="0"/>
            <w:vAlign w:val="top"/>
          </w:tcPr>
          <w:p>
            <w:pPr>
              <w:keepNext w:val="0"/>
              <w:keepLines w:val="0"/>
              <w:suppressLineNumbers w:val="0"/>
              <w:spacing w:before="0" w:beforeAutospacing="0" w:after="0" w:afterAutospacing="0"/>
              <w:ind w:right="0"/>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eastAsia="zh-CN"/>
              </w:rPr>
              <w:t>投标文件完全响应招标文件中的采购人需求的，得</w:t>
            </w:r>
            <w:r>
              <w:rPr>
                <w:rFonts w:hint="eastAsia" w:ascii="宋体" w:hAnsi="宋体" w:cs="宋体"/>
                <w:color w:val="auto"/>
                <w:kern w:val="0"/>
                <w:sz w:val="24"/>
                <w:szCs w:val="24"/>
                <w:lang w:val="en-US" w:eastAsia="zh-CN"/>
              </w:rPr>
              <w:t>16分，有一项负偏离的扣1分，直至该分项扣完为止。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2" w:type="dxa"/>
            <w:vMerge w:val="continue"/>
            <w:noWrap w:val="0"/>
            <w:vAlign w:val="center"/>
          </w:tcPr>
          <w:p>
            <w:pPr>
              <w:pStyle w:val="15"/>
              <w:keepNext w:val="0"/>
              <w:keepLines w:val="0"/>
              <w:suppressLineNumbers w:val="0"/>
              <w:spacing w:before="0" w:beforeAutospacing="0" w:after="0" w:afterAutospacing="0"/>
              <w:ind w:left="0" w:right="0"/>
              <w:rPr>
                <w:rFonts w:hint="default"/>
                <w:color w:val="auto"/>
                <w:sz w:val="24"/>
                <w:szCs w:val="24"/>
              </w:rPr>
            </w:pPr>
          </w:p>
        </w:tc>
        <w:tc>
          <w:tcPr>
            <w:tcW w:w="756" w:type="dxa"/>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color w:val="auto"/>
                <w:sz w:val="24"/>
                <w:szCs w:val="24"/>
              </w:rPr>
            </w:pPr>
            <w:r>
              <w:rPr>
                <w:rFonts w:hint="eastAsia" w:ascii="仿宋_GB2312" w:hAnsi="宋体" w:eastAsia="仿宋_GB2312" w:cs="仿宋_GB2312"/>
                <w:color w:val="auto"/>
                <w:sz w:val="24"/>
                <w:szCs w:val="24"/>
                <w:lang w:val="en-US" w:eastAsia="zh-CN"/>
              </w:rPr>
              <w:t>4</w:t>
            </w:r>
            <w:r>
              <w:rPr>
                <w:rFonts w:hint="eastAsia" w:ascii="仿宋_GB2312" w:hAnsi="宋体" w:eastAsia="仿宋_GB2312" w:cs="仿宋_GB2312"/>
                <w:color w:val="auto"/>
                <w:sz w:val="24"/>
                <w:szCs w:val="24"/>
              </w:rPr>
              <w:t>分</w:t>
            </w:r>
          </w:p>
        </w:tc>
        <w:tc>
          <w:tcPr>
            <w:tcW w:w="7500" w:type="dxa"/>
            <w:noWrap w:val="0"/>
            <w:vAlign w:val="top"/>
          </w:tcPr>
          <w:p>
            <w:pPr>
              <w:keepNext w:val="0"/>
              <w:keepLines w:val="0"/>
              <w:suppressLineNumbers w:val="0"/>
              <w:spacing w:before="0" w:beforeAutospacing="0" w:after="0" w:afterAutospacing="0"/>
              <w:ind w:right="0"/>
              <w:rPr>
                <w:rFonts w:hint="default" w:ascii="仿宋_GB2312" w:hAnsi="宋体" w:eastAsia="仿宋_GB2312" w:cs="仿宋_GB2312"/>
                <w:color w:val="auto"/>
                <w:sz w:val="24"/>
                <w:szCs w:val="24"/>
              </w:rPr>
            </w:pPr>
            <w:r>
              <w:rPr>
                <w:rFonts w:hint="eastAsia" w:ascii="宋体" w:hAnsi="宋体" w:cs="宋体"/>
                <w:color w:val="auto"/>
                <w:kern w:val="0"/>
                <w:sz w:val="24"/>
                <w:szCs w:val="24"/>
              </w:rPr>
              <w:t>保洁管理服务方案：服务范围涵盖安置点所有公共区域。评标委员会根据投标人提供的方案的规范化、系统化、专业化、可行性等</w:t>
            </w:r>
            <w:r>
              <w:rPr>
                <w:rFonts w:hint="eastAsia" w:ascii="宋体" w:hAnsi="宋体" w:cs="宋体"/>
                <w:color w:val="auto"/>
                <w:kern w:val="0"/>
                <w:sz w:val="24"/>
                <w:szCs w:val="24"/>
                <w:lang w:eastAsia="zh-CN"/>
              </w:rPr>
              <w:t>进行综合评分</w:t>
            </w:r>
            <w:r>
              <w:rPr>
                <w:rFonts w:hint="eastAsia" w:ascii="宋体" w:hAnsi="宋体" w:cs="宋体"/>
                <w:color w:val="auto"/>
                <w:kern w:val="0"/>
                <w:sz w:val="24"/>
                <w:szCs w:val="24"/>
                <w:lang w:val="en-US" w:eastAsia="zh-CN"/>
              </w:rPr>
              <w:t>0-4分</w:t>
            </w: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color w:val="auto"/>
                <w:sz w:val="24"/>
                <w:szCs w:val="24"/>
              </w:rPr>
            </w:pPr>
          </w:p>
        </w:tc>
        <w:tc>
          <w:tcPr>
            <w:tcW w:w="756" w:type="dxa"/>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color w:val="auto"/>
                <w:sz w:val="24"/>
                <w:szCs w:val="24"/>
              </w:rPr>
            </w:pPr>
            <w:r>
              <w:rPr>
                <w:rFonts w:hint="eastAsia" w:ascii="仿宋_GB2312" w:hAnsi="宋体" w:eastAsia="仿宋_GB2312" w:cs="仿宋_GB2312"/>
                <w:color w:val="auto"/>
                <w:sz w:val="24"/>
                <w:szCs w:val="24"/>
                <w:lang w:val="en-US" w:eastAsia="zh-CN"/>
              </w:rPr>
              <w:t>4</w:t>
            </w:r>
            <w:r>
              <w:rPr>
                <w:rFonts w:hint="eastAsia" w:ascii="仿宋_GB2312" w:hAnsi="宋体" w:eastAsia="仿宋_GB2312" w:cs="仿宋_GB2312"/>
                <w:color w:val="auto"/>
                <w:sz w:val="24"/>
                <w:szCs w:val="24"/>
              </w:rPr>
              <w:t>分</w:t>
            </w:r>
          </w:p>
        </w:tc>
        <w:tc>
          <w:tcPr>
            <w:tcW w:w="7500" w:type="dxa"/>
            <w:noWrap w:val="0"/>
            <w:vAlign w:val="top"/>
          </w:tcPr>
          <w:p>
            <w:pPr>
              <w:keepNext w:val="0"/>
              <w:keepLines w:val="0"/>
              <w:suppressLineNumbers w:val="0"/>
              <w:spacing w:before="0" w:beforeAutospacing="0" w:after="0" w:afterAutospacing="0"/>
              <w:ind w:right="0"/>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保安管理服务方案：涵盖安置点所有区域、大门和地下车库等重点区域人员配置到位，实行三班倒。评标委员会根据投标人提供的方案的规范化、系统化、专业化、可行性等方面，</w:t>
            </w:r>
            <w:r>
              <w:rPr>
                <w:rFonts w:hint="eastAsia" w:ascii="宋体" w:hAnsi="宋体" w:cs="宋体"/>
                <w:color w:val="auto"/>
                <w:kern w:val="0"/>
                <w:sz w:val="24"/>
                <w:szCs w:val="24"/>
                <w:lang w:eastAsia="zh-CN"/>
              </w:rPr>
              <w:t>进行综合评分</w:t>
            </w:r>
            <w:r>
              <w:rPr>
                <w:rFonts w:hint="eastAsia" w:ascii="宋体" w:hAnsi="宋体" w:cs="宋体"/>
                <w:color w:val="auto"/>
                <w:kern w:val="0"/>
                <w:sz w:val="24"/>
                <w:szCs w:val="24"/>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color w:val="auto"/>
                <w:sz w:val="24"/>
                <w:szCs w:val="24"/>
              </w:rPr>
            </w:pPr>
          </w:p>
        </w:tc>
        <w:tc>
          <w:tcPr>
            <w:tcW w:w="756" w:type="dxa"/>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color w:val="auto"/>
                <w:sz w:val="24"/>
                <w:szCs w:val="24"/>
              </w:rPr>
            </w:pPr>
            <w:r>
              <w:rPr>
                <w:rFonts w:hint="eastAsia" w:ascii="仿宋_GB2312" w:hAnsi="宋体" w:eastAsia="仿宋_GB2312" w:cs="仿宋_GB2312"/>
                <w:color w:val="auto"/>
                <w:sz w:val="24"/>
                <w:szCs w:val="24"/>
                <w:lang w:val="en-US" w:eastAsia="zh-CN"/>
              </w:rPr>
              <w:t>4</w:t>
            </w:r>
            <w:r>
              <w:rPr>
                <w:rFonts w:hint="eastAsia" w:ascii="仿宋_GB2312" w:hAnsi="宋体" w:eastAsia="仿宋_GB2312" w:cs="仿宋_GB2312"/>
                <w:color w:val="auto"/>
                <w:sz w:val="24"/>
                <w:szCs w:val="24"/>
              </w:rPr>
              <w:t>分</w:t>
            </w:r>
          </w:p>
        </w:tc>
        <w:tc>
          <w:tcPr>
            <w:tcW w:w="7500" w:type="dxa"/>
            <w:noWrap w:val="0"/>
            <w:vAlign w:val="top"/>
          </w:tcPr>
          <w:p>
            <w:pPr>
              <w:keepNext w:val="0"/>
              <w:keepLines w:val="0"/>
              <w:suppressLineNumbers w:val="0"/>
              <w:spacing w:before="0" w:beforeAutospacing="0" w:after="0" w:afterAutospacing="0"/>
              <w:ind w:right="0"/>
              <w:rPr>
                <w:rFonts w:hint="default" w:ascii="宋体" w:hAnsi="宋体" w:cs="宋体"/>
                <w:color w:val="auto"/>
                <w:kern w:val="0"/>
                <w:sz w:val="24"/>
                <w:szCs w:val="24"/>
              </w:rPr>
            </w:pPr>
            <w:r>
              <w:rPr>
                <w:rFonts w:hint="eastAsia" w:ascii="宋体" w:hAnsi="宋体" w:cs="宋体"/>
                <w:color w:val="auto"/>
                <w:kern w:val="0"/>
                <w:sz w:val="24"/>
                <w:szCs w:val="24"/>
              </w:rPr>
              <w:t>特种作业服务方案：评标委员会根据投标人提供的方案的规范化、系统化、专业化、可行性等方面，并符合业主方管理现状方面进行综合评分</w:t>
            </w:r>
            <w:r>
              <w:rPr>
                <w:rFonts w:hint="eastAsia" w:ascii="宋体" w:hAnsi="宋体" w:cs="宋体"/>
                <w:color w:val="auto"/>
                <w:kern w:val="0"/>
                <w:sz w:val="24"/>
                <w:szCs w:val="24"/>
                <w:lang w:val="en-US" w:eastAsia="zh-CN"/>
              </w:rPr>
              <w:t>0-4分</w:t>
            </w: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color w:val="auto"/>
                <w:sz w:val="24"/>
                <w:szCs w:val="24"/>
              </w:rPr>
            </w:pPr>
          </w:p>
        </w:tc>
        <w:tc>
          <w:tcPr>
            <w:tcW w:w="756" w:type="dxa"/>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color w:val="auto"/>
                <w:sz w:val="24"/>
                <w:szCs w:val="24"/>
              </w:rPr>
            </w:pPr>
            <w:r>
              <w:rPr>
                <w:rFonts w:hint="eastAsia" w:ascii="仿宋_GB2312" w:hAnsi="宋体" w:eastAsia="仿宋_GB2312" w:cs="仿宋_GB2312"/>
                <w:color w:val="auto"/>
                <w:sz w:val="24"/>
                <w:szCs w:val="24"/>
                <w:lang w:val="en-US" w:eastAsia="zh-CN"/>
              </w:rPr>
              <w:t>4</w:t>
            </w:r>
            <w:r>
              <w:rPr>
                <w:rFonts w:hint="eastAsia" w:ascii="仿宋_GB2312" w:hAnsi="宋体" w:eastAsia="仿宋_GB2312" w:cs="仿宋_GB2312"/>
                <w:color w:val="auto"/>
                <w:sz w:val="24"/>
                <w:szCs w:val="24"/>
              </w:rPr>
              <w:t>分</w:t>
            </w:r>
          </w:p>
        </w:tc>
        <w:tc>
          <w:tcPr>
            <w:tcW w:w="7500" w:type="dxa"/>
            <w:noWrap w:val="0"/>
            <w:vAlign w:val="top"/>
          </w:tcPr>
          <w:p>
            <w:pPr>
              <w:keepNext w:val="0"/>
              <w:keepLines w:val="0"/>
              <w:suppressLineNumbers w:val="0"/>
              <w:spacing w:before="0" w:beforeAutospacing="0" w:after="0" w:afterAutospacing="0"/>
              <w:ind w:right="0"/>
              <w:rPr>
                <w:rFonts w:hint="default" w:ascii="宋体" w:hAnsi="宋体" w:cs="宋体"/>
                <w:color w:val="auto"/>
                <w:kern w:val="0"/>
                <w:sz w:val="24"/>
                <w:szCs w:val="24"/>
              </w:rPr>
            </w:pPr>
            <w:r>
              <w:rPr>
                <w:rFonts w:hint="eastAsia" w:ascii="宋体" w:hAnsi="宋体" w:cs="宋体"/>
                <w:color w:val="auto"/>
                <w:kern w:val="0"/>
                <w:sz w:val="24"/>
                <w:szCs w:val="24"/>
              </w:rPr>
              <w:t>工程维修方案：（含公共设施设备（供配电、水系统、电梯等）的运行管理、日常维护保养方案）。评标委员会根据投标人提供的方案的规范化、系统化、专业化、可行性等方面，并符合业主方管理现状方面进行综合评分</w:t>
            </w:r>
            <w:r>
              <w:rPr>
                <w:rFonts w:hint="eastAsia" w:ascii="宋体" w:hAnsi="宋体" w:cs="宋体"/>
                <w:color w:val="auto"/>
                <w:kern w:val="0"/>
                <w:sz w:val="24"/>
                <w:szCs w:val="24"/>
                <w:lang w:val="en-US" w:eastAsia="zh-CN"/>
              </w:rPr>
              <w:t>0-4分</w:t>
            </w: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color w:val="auto"/>
                <w:sz w:val="24"/>
                <w:szCs w:val="24"/>
              </w:rPr>
            </w:pPr>
          </w:p>
        </w:tc>
        <w:tc>
          <w:tcPr>
            <w:tcW w:w="756"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color w:val="auto"/>
                <w:sz w:val="24"/>
                <w:szCs w:val="24"/>
              </w:rPr>
            </w:pPr>
            <w:r>
              <w:rPr>
                <w:rFonts w:hint="eastAsia" w:ascii="仿宋_GB2312" w:hAnsi="宋体" w:eastAsia="仿宋_GB2312" w:cs="仿宋_GB2312"/>
                <w:color w:val="auto"/>
                <w:sz w:val="24"/>
                <w:szCs w:val="24"/>
                <w:lang w:val="en-US" w:eastAsia="zh-CN"/>
              </w:rPr>
              <w:t>14</w:t>
            </w:r>
            <w:r>
              <w:rPr>
                <w:rFonts w:hint="eastAsia" w:ascii="仿宋_GB2312" w:hAnsi="宋体" w:eastAsia="仿宋_GB2312" w:cs="仿宋_GB2312"/>
                <w:color w:val="auto"/>
                <w:sz w:val="24"/>
                <w:szCs w:val="24"/>
              </w:rPr>
              <w:t>分</w:t>
            </w:r>
          </w:p>
        </w:tc>
        <w:tc>
          <w:tcPr>
            <w:tcW w:w="7500" w:type="dxa"/>
            <w:noWrap w:val="0"/>
            <w:vAlign w:val="top"/>
          </w:tcPr>
          <w:p>
            <w:pPr>
              <w:keepNext w:val="0"/>
              <w:keepLines w:val="0"/>
              <w:suppressLineNumbers w:val="0"/>
              <w:spacing w:before="0" w:beforeAutospacing="0" w:after="0" w:afterAutospacing="0" w:line="276" w:lineRule="auto"/>
              <w:ind w:right="0"/>
              <w:rPr>
                <w:rFonts w:hint="default" w:hAnsi="宋体" w:cs="宋体"/>
                <w:color w:val="auto"/>
                <w:sz w:val="24"/>
                <w:szCs w:val="24"/>
              </w:rPr>
            </w:pPr>
            <w:r>
              <w:rPr>
                <w:rFonts w:hint="default" w:hAnsi="宋体" w:cs="宋体"/>
                <w:color w:val="auto"/>
                <w:sz w:val="24"/>
                <w:szCs w:val="24"/>
              </w:rPr>
              <w:t>1</w:t>
            </w:r>
            <w:r>
              <w:rPr>
                <w:rFonts w:hint="eastAsia" w:hAnsi="宋体" w:cs="宋体"/>
                <w:color w:val="auto"/>
                <w:sz w:val="24"/>
                <w:szCs w:val="24"/>
              </w:rPr>
              <w:t>、</w:t>
            </w:r>
            <w:r>
              <w:rPr>
                <w:rFonts w:hint="eastAsia" w:hAnsi="宋体" w:cs="宋体"/>
                <w:color w:val="auto"/>
                <w:sz w:val="24"/>
                <w:szCs w:val="24"/>
                <w:lang w:eastAsia="zh-CN"/>
              </w:rPr>
              <w:t>提供</w:t>
            </w:r>
            <w:r>
              <w:rPr>
                <w:rFonts w:hint="eastAsia" w:hAnsi="宋体" w:cs="宋体"/>
                <w:color w:val="auto"/>
                <w:sz w:val="24"/>
                <w:szCs w:val="24"/>
              </w:rPr>
              <w:t>停水、停电应急措施</w:t>
            </w:r>
            <w:r>
              <w:rPr>
                <w:rFonts w:hint="eastAsia" w:ascii="宋体" w:hAnsi="宋体" w:cs="宋体"/>
                <w:color w:val="auto"/>
                <w:kern w:val="0"/>
                <w:sz w:val="24"/>
                <w:szCs w:val="24"/>
              </w:rPr>
              <w:t>得</w:t>
            </w:r>
            <w:r>
              <w:rPr>
                <w:rFonts w:hint="eastAsia" w:hAnsi="宋体" w:cs="宋体"/>
                <w:color w:val="auto"/>
                <w:sz w:val="24"/>
                <w:szCs w:val="24"/>
                <w:lang w:val="en-US" w:eastAsia="zh-CN"/>
              </w:rPr>
              <w:t>2</w:t>
            </w:r>
            <w:r>
              <w:rPr>
                <w:rFonts w:hint="eastAsia" w:hAnsi="宋体" w:cs="宋体"/>
                <w:color w:val="auto"/>
                <w:sz w:val="24"/>
                <w:szCs w:val="24"/>
              </w:rPr>
              <w:t>分</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不提供，不得</w:t>
            </w:r>
            <w:r>
              <w:rPr>
                <w:rFonts w:hint="eastAsia" w:ascii="宋体" w:hAnsi="宋体" w:cs="宋体"/>
                <w:color w:val="auto"/>
                <w:kern w:val="0"/>
                <w:sz w:val="24"/>
                <w:szCs w:val="24"/>
              </w:rPr>
              <w:t>分</w:t>
            </w:r>
            <w:r>
              <w:rPr>
                <w:rFonts w:hint="eastAsia" w:hAnsi="宋体" w:cs="宋体"/>
                <w:color w:val="auto"/>
                <w:sz w:val="24"/>
                <w:szCs w:val="24"/>
              </w:rPr>
              <w:t>；</w:t>
            </w:r>
          </w:p>
          <w:p>
            <w:pPr>
              <w:keepNext w:val="0"/>
              <w:keepLines w:val="0"/>
              <w:suppressLineNumbers w:val="0"/>
              <w:spacing w:before="0" w:beforeAutospacing="0" w:after="0" w:afterAutospacing="0" w:line="276" w:lineRule="auto"/>
              <w:ind w:right="0"/>
              <w:rPr>
                <w:rFonts w:hint="default" w:hAnsi="宋体" w:cs="宋体"/>
                <w:color w:val="auto"/>
                <w:sz w:val="24"/>
                <w:szCs w:val="24"/>
              </w:rPr>
            </w:pPr>
            <w:r>
              <w:rPr>
                <w:rFonts w:hint="default" w:hAnsi="宋体" w:cs="宋体"/>
                <w:color w:val="auto"/>
                <w:sz w:val="24"/>
                <w:szCs w:val="24"/>
              </w:rPr>
              <w:t>2</w:t>
            </w:r>
            <w:r>
              <w:rPr>
                <w:rFonts w:hint="eastAsia" w:hAnsi="宋体" w:cs="宋体"/>
                <w:color w:val="auto"/>
                <w:sz w:val="24"/>
                <w:szCs w:val="24"/>
              </w:rPr>
              <w:t>、</w:t>
            </w:r>
            <w:r>
              <w:rPr>
                <w:rFonts w:hint="eastAsia" w:hAnsi="宋体" w:cs="宋体"/>
                <w:color w:val="auto"/>
                <w:sz w:val="24"/>
                <w:szCs w:val="24"/>
                <w:lang w:eastAsia="zh-CN"/>
              </w:rPr>
              <w:t>提供</w:t>
            </w:r>
            <w:r>
              <w:rPr>
                <w:rFonts w:hint="eastAsia" w:hAnsi="宋体" w:cs="宋体"/>
                <w:color w:val="auto"/>
                <w:sz w:val="24"/>
                <w:szCs w:val="24"/>
              </w:rPr>
              <w:t>消防管理应急措施</w:t>
            </w:r>
            <w:r>
              <w:rPr>
                <w:rFonts w:hint="eastAsia" w:ascii="宋体" w:hAnsi="宋体" w:cs="宋体"/>
                <w:color w:val="auto"/>
                <w:kern w:val="0"/>
                <w:sz w:val="24"/>
                <w:szCs w:val="24"/>
              </w:rPr>
              <w:t>得</w:t>
            </w:r>
            <w:r>
              <w:rPr>
                <w:rFonts w:hint="eastAsia" w:hAnsi="宋体" w:cs="宋体"/>
                <w:color w:val="auto"/>
                <w:sz w:val="24"/>
                <w:szCs w:val="24"/>
                <w:lang w:val="en-US" w:eastAsia="zh-CN"/>
              </w:rPr>
              <w:t>2</w:t>
            </w:r>
            <w:r>
              <w:rPr>
                <w:rFonts w:hint="eastAsia" w:hAnsi="宋体" w:cs="宋体"/>
                <w:color w:val="auto"/>
                <w:sz w:val="24"/>
                <w:szCs w:val="24"/>
              </w:rPr>
              <w:t>分</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不提供，不得</w:t>
            </w:r>
            <w:r>
              <w:rPr>
                <w:rFonts w:hint="eastAsia" w:ascii="宋体" w:hAnsi="宋体" w:cs="宋体"/>
                <w:color w:val="auto"/>
                <w:kern w:val="0"/>
                <w:sz w:val="24"/>
                <w:szCs w:val="24"/>
              </w:rPr>
              <w:t>分</w:t>
            </w:r>
            <w:r>
              <w:rPr>
                <w:rFonts w:hint="eastAsia" w:hAnsi="宋体" w:cs="宋体"/>
                <w:color w:val="auto"/>
                <w:sz w:val="24"/>
                <w:szCs w:val="24"/>
              </w:rPr>
              <w:t>；</w:t>
            </w:r>
          </w:p>
          <w:p>
            <w:pPr>
              <w:keepNext w:val="0"/>
              <w:keepLines w:val="0"/>
              <w:suppressLineNumbers w:val="0"/>
              <w:spacing w:before="0" w:beforeAutospacing="0" w:after="0" w:afterAutospacing="0" w:line="276" w:lineRule="auto"/>
              <w:ind w:right="0"/>
              <w:rPr>
                <w:rFonts w:hint="default" w:hAnsi="宋体" w:cs="宋体"/>
                <w:color w:val="auto"/>
                <w:sz w:val="24"/>
                <w:szCs w:val="24"/>
              </w:rPr>
            </w:pPr>
            <w:r>
              <w:rPr>
                <w:rFonts w:hint="default" w:hAnsi="宋体" w:cs="宋体"/>
                <w:color w:val="auto"/>
                <w:sz w:val="24"/>
                <w:szCs w:val="24"/>
              </w:rPr>
              <w:t>3</w:t>
            </w:r>
            <w:r>
              <w:rPr>
                <w:rFonts w:hint="eastAsia" w:hAnsi="宋体" w:cs="宋体"/>
                <w:color w:val="auto"/>
                <w:sz w:val="24"/>
                <w:szCs w:val="24"/>
              </w:rPr>
              <w:t>、</w:t>
            </w:r>
            <w:r>
              <w:rPr>
                <w:rFonts w:hint="eastAsia" w:hAnsi="宋体" w:cs="宋体"/>
                <w:color w:val="auto"/>
                <w:sz w:val="24"/>
                <w:szCs w:val="24"/>
                <w:lang w:eastAsia="zh-CN"/>
              </w:rPr>
              <w:t>提供</w:t>
            </w:r>
            <w:r>
              <w:rPr>
                <w:rFonts w:hint="eastAsia" w:hAnsi="宋体" w:cs="宋体"/>
                <w:color w:val="auto"/>
                <w:sz w:val="24"/>
                <w:szCs w:val="24"/>
              </w:rPr>
              <w:t>电梯管理应急措施</w:t>
            </w:r>
            <w:r>
              <w:rPr>
                <w:rFonts w:hint="eastAsia" w:ascii="宋体" w:hAnsi="宋体" w:cs="宋体"/>
                <w:color w:val="auto"/>
                <w:kern w:val="0"/>
                <w:sz w:val="24"/>
                <w:szCs w:val="24"/>
              </w:rPr>
              <w:t>得</w:t>
            </w:r>
            <w:r>
              <w:rPr>
                <w:rFonts w:hint="eastAsia" w:hAnsi="宋体" w:cs="宋体"/>
                <w:color w:val="auto"/>
                <w:sz w:val="24"/>
                <w:szCs w:val="24"/>
                <w:lang w:val="en-US" w:eastAsia="zh-CN"/>
              </w:rPr>
              <w:t>2</w:t>
            </w:r>
            <w:r>
              <w:rPr>
                <w:rFonts w:hint="eastAsia" w:hAnsi="宋体" w:cs="宋体"/>
                <w:color w:val="auto"/>
                <w:sz w:val="24"/>
                <w:szCs w:val="24"/>
              </w:rPr>
              <w:t>分</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不提供，不得</w:t>
            </w:r>
            <w:r>
              <w:rPr>
                <w:rFonts w:hint="eastAsia" w:ascii="宋体" w:hAnsi="宋体" w:cs="宋体"/>
                <w:color w:val="auto"/>
                <w:kern w:val="0"/>
                <w:sz w:val="24"/>
                <w:szCs w:val="24"/>
              </w:rPr>
              <w:t>分</w:t>
            </w:r>
            <w:r>
              <w:rPr>
                <w:rFonts w:hint="eastAsia" w:hAnsi="宋体" w:cs="宋体"/>
                <w:color w:val="auto"/>
                <w:sz w:val="24"/>
                <w:szCs w:val="24"/>
              </w:rPr>
              <w:t>；</w:t>
            </w:r>
          </w:p>
          <w:p>
            <w:pPr>
              <w:keepNext w:val="0"/>
              <w:keepLines w:val="0"/>
              <w:suppressLineNumbers w:val="0"/>
              <w:spacing w:before="0" w:beforeAutospacing="0" w:after="0" w:afterAutospacing="0"/>
              <w:ind w:right="0"/>
              <w:rPr>
                <w:rFonts w:hint="default" w:hAnsi="宋体" w:cs="宋体"/>
                <w:color w:val="auto"/>
                <w:sz w:val="24"/>
                <w:szCs w:val="24"/>
              </w:rPr>
            </w:pPr>
            <w:r>
              <w:rPr>
                <w:rFonts w:hint="default" w:hAnsi="宋体" w:cs="宋体"/>
                <w:color w:val="auto"/>
                <w:sz w:val="24"/>
                <w:szCs w:val="24"/>
              </w:rPr>
              <w:t>4</w:t>
            </w:r>
            <w:r>
              <w:rPr>
                <w:rFonts w:hint="eastAsia" w:hAnsi="宋体" w:cs="宋体"/>
                <w:color w:val="auto"/>
                <w:sz w:val="24"/>
                <w:szCs w:val="24"/>
              </w:rPr>
              <w:t>、</w:t>
            </w:r>
            <w:r>
              <w:rPr>
                <w:rFonts w:hint="eastAsia" w:hAnsi="宋体" w:cs="宋体"/>
                <w:color w:val="auto"/>
                <w:sz w:val="24"/>
                <w:szCs w:val="24"/>
                <w:lang w:eastAsia="zh-CN"/>
              </w:rPr>
              <w:t>提供</w:t>
            </w:r>
            <w:r>
              <w:rPr>
                <w:rFonts w:hint="eastAsia" w:hAnsi="宋体" w:cs="宋体"/>
                <w:color w:val="auto"/>
                <w:sz w:val="24"/>
                <w:szCs w:val="24"/>
              </w:rPr>
              <w:t>突发治案事件应急措施</w:t>
            </w:r>
            <w:r>
              <w:rPr>
                <w:rFonts w:hint="eastAsia" w:ascii="宋体" w:hAnsi="宋体" w:cs="宋体"/>
                <w:color w:val="auto"/>
                <w:kern w:val="0"/>
                <w:sz w:val="24"/>
                <w:szCs w:val="24"/>
              </w:rPr>
              <w:t>得</w:t>
            </w:r>
            <w:r>
              <w:rPr>
                <w:rFonts w:hint="eastAsia" w:hAnsi="宋体" w:cs="宋体"/>
                <w:color w:val="auto"/>
                <w:sz w:val="24"/>
                <w:szCs w:val="24"/>
                <w:lang w:val="en-US" w:eastAsia="zh-CN"/>
              </w:rPr>
              <w:t>2</w:t>
            </w:r>
            <w:r>
              <w:rPr>
                <w:rFonts w:hint="eastAsia" w:hAnsi="宋体" w:cs="宋体"/>
                <w:color w:val="auto"/>
                <w:sz w:val="24"/>
                <w:szCs w:val="24"/>
              </w:rPr>
              <w:t>分</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不提供，不得</w:t>
            </w:r>
            <w:r>
              <w:rPr>
                <w:rFonts w:hint="eastAsia" w:ascii="宋体" w:hAnsi="宋体" w:cs="宋体"/>
                <w:color w:val="auto"/>
                <w:kern w:val="0"/>
                <w:sz w:val="24"/>
                <w:szCs w:val="24"/>
              </w:rPr>
              <w:t>分</w:t>
            </w:r>
            <w:r>
              <w:rPr>
                <w:rFonts w:hint="eastAsia" w:hAnsi="宋体" w:cs="宋体"/>
                <w:color w:val="auto"/>
                <w:sz w:val="24"/>
                <w:szCs w:val="24"/>
              </w:rPr>
              <w:t>；</w:t>
            </w:r>
          </w:p>
          <w:p>
            <w:pPr>
              <w:pStyle w:val="15"/>
              <w:keepNext w:val="0"/>
              <w:keepLines w:val="0"/>
              <w:suppressLineNumbers w:val="0"/>
              <w:spacing w:before="0" w:beforeAutospacing="0" w:after="0" w:afterAutospacing="0"/>
              <w:ind w:left="0" w:leftChars="0" w:right="0" w:firstLine="0" w:firstLineChars="0"/>
              <w:rPr>
                <w:rFonts w:hint="default" w:hAnsi="宋体" w:cs="宋体"/>
                <w:color w:val="auto"/>
                <w:sz w:val="24"/>
                <w:szCs w:val="24"/>
              </w:rPr>
            </w:pPr>
            <w:r>
              <w:rPr>
                <w:rFonts w:hint="eastAsia"/>
                <w:color w:val="auto"/>
                <w:sz w:val="24"/>
                <w:szCs w:val="24"/>
              </w:rPr>
              <w:t>5、</w:t>
            </w:r>
            <w:r>
              <w:rPr>
                <w:rFonts w:hint="eastAsia" w:hAnsi="宋体" w:cs="宋体"/>
                <w:color w:val="auto"/>
                <w:sz w:val="24"/>
                <w:szCs w:val="24"/>
                <w:lang w:eastAsia="zh-CN"/>
              </w:rPr>
              <w:t>提供</w:t>
            </w:r>
            <w:r>
              <w:rPr>
                <w:rFonts w:hint="eastAsia"/>
                <w:color w:val="auto"/>
                <w:sz w:val="24"/>
                <w:szCs w:val="24"/>
              </w:rPr>
              <w:t>夜间巡逻制度管理</w:t>
            </w:r>
            <w:r>
              <w:rPr>
                <w:rFonts w:hint="eastAsia" w:ascii="宋体" w:hAnsi="宋体" w:cs="宋体"/>
                <w:color w:val="auto"/>
                <w:kern w:val="0"/>
                <w:sz w:val="24"/>
                <w:szCs w:val="24"/>
              </w:rPr>
              <w:t>得</w:t>
            </w:r>
            <w:r>
              <w:rPr>
                <w:rFonts w:hint="eastAsia" w:hAnsi="宋体" w:cs="宋体"/>
                <w:color w:val="auto"/>
                <w:sz w:val="24"/>
                <w:szCs w:val="24"/>
                <w:lang w:val="en-US" w:eastAsia="zh-CN"/>
              </w:rPr>
              <w:t>2</w:t>
            </w:r>
            <w:r>
              <w:rPr>
                <w:rFonts w:hint="eastAsia" w:hAnsi="宋体" w:cs="宋体"/>
                <w:color w:val="auto"/>
                <w:sz w:val="24"/>
                <w:szCs w:val="24"/>
              </w:rPr>
              <w:t>分</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不提供，不得</w:t>
            </w:r>
            <w:r>
              <w:rPr>
                <w:rFonts w:hint="eastAsia" w:ascii="宋体" w:hAnsi="宋体" w:cs="宋体"/>
                <w:color w:val="auto"/>
                <w:kern w:val="0"/>
                <w:sz w:val="24"/>
                <w:szCs w:val="24"/>
              </w:rPr>
              <w:t>分</w:t>
            </w:r>
            <w:r>
              <w:rPr>
                <w:rFonts w:hint="eastAsia" w:hAnsi="宋体" w:cs="宋体"/>
                <w:color w:val="auto"/>
                <w:sz w:val="24"/>
                <w:szCs w:val="24"/>
              </w:rPr>
              <w:t>；</w:t>
            </w:r>
          </w:p>
          <w:p>
            <w:pPr>
              <w:pStyle w:val="15"/>
              <w:keepNext w:val="0"/>
              <w:keepLines w:val="0"/>
              <w:suppressLineNumbers w:val="0"/>
              <w:spacing w:before="0" w:beforeAutospacing="0" w:after="0" w:afterAutospacing="0"/>
              <w:ind w:left="0" w:leftChars="0" w:right="0" w:firstLine="0" w:firstLineChars="0"/>
              <w:rPr>
                <w:rFonts w:hint="default" w:hAnsi="宋体" w:cs="宋体"/>
                <w:color w:val="auto"/>
                <w:sz w:val="24"/>
                <w:szCs w:val="24"/>
              </w:rPr>
            </w:pPr>
            <w:r>
              <w:rPr>
                <w:rFonts w:hint="eastAsia" w:hAnsi="宋体" w:cs="宋体"/>
                <w:color w:val="auto"/>
                <w:sz w:val="24"/>
                <w:szCs w:val="24"/>
              </w:rPr>
              <w:t>6、</w:t>
            </w:r>
            <w:r>
              <w:rPr>
                <w:rFonts w:hint="eastAsia" w:hAnsi="宋体" w:cs="宋体"/>
                <w:color w:val="auto"/>
                <w:sz w:val="24"/>
                <w:szCs w:val="24"/>
                <w:lang w:eastAsia="zh-CN"/>
              </w:rPr>
              <w:t>提供</w:t>
            </w:r>
            <w:r>
              <w:rPr>
                <w:rFonts w:hint="eastAsia" w:hAnsi="宋体" w:cs="宋体"/>
                <w:color w:val="auto"/>
                <w:sz w:val="24"/>
                <w:szCs w:val="24"/>
              </w:rPr>
              <w:t>日常开展各项应急演练预案</w:t>
            </w:r>
            <w:r>
              <w:rPr>
                <w:rFonts w:hint="eastAsia" w:ascii="宋体" w:hAnsi="宋体" w:cs="宋体"/>
                <w:color w:val="auto"/>
                <w:kern w:val="0"/>
                <w:sz w:val="24"/>
                <w:szCs w:val="24"/>
              </w:rPr>
              <w:t>得</w:t>
            </w:r>
            <w:r>
              <w:rPr>
                <w:rFonts w:hint="eastAsia" w:hAnsi="宋体" w:cs="宋体"/>
                <w:color w:val="auto"/>
                <w:sz w:val="24"/>
                <w:szCs w:val="24"/>
                <w:lang w:val="en-US" w:eastAsia="zh-CN"/>
              </w:rPr>
              <w:t>2</w:t>
            </w:r>
            <w:r>
              <w:rPr>
                <w:rFonts w:hint="eastAsia" w:hAnsi="宋体" w:cs="宋体"/>
                <w:color w:val="auto"/>
                <w:sz w:val="24"/>
                <w:szCs w:val="24"/>
              </w:rPr>
              <w:t>分</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不提供，不得</w:t>
            </w:r>
            <w:r>
              <w:rPr>
                <w:rFonts w:hint="eastAsia" w:ascii="宋体" w:hAnsi="宋体" w:cs="宋体"/>
                <w:color w:val="auto"/>
                <w:kern w:val="0"/>
                <w:sz w:val="24"/>
                <w:szCs w:val="24"/>
              </w:rPr>
              <w:t>分</w:t>
            </w:r>
            <w:r>
              <w:rPr>
                <w:rFonts w:hint="eastAsia" w:hAnsi="宋体" w:cs="宋体"/>
                <w:color w:val="auto"/>
                <w:sz w:val="24"/>
                <w:szCs w:val="24"/>
              </w:rPr>
              <w:t>；</w:t>
            </w:r>
          </w:p>
          <w:p>
            <w:pPr>
              <w:keepNext w:val="0"/>
              <w:keepLines w:val="0"/>
              <w:suppressLineNumbers w:val="0"/>
              <w:spacing w:before="0" w:beforeAutospacing="0" w:after="0" w:afterAutospacing="0"/>
              <w:ind w:right="0"/>
              <w:rPr>
                <w:rFonts w:hint="eastAsia" w:ascii="宋体" w:hAnsi="宋体" w:cs="宋体"/>
                <w:color w:val="auto"/>
                <w:kern w:val="0"/>
                <w:sz w:val="24"/>
                <w:szCs w:val="24"/>
              </w:rPr>
            </w:pPr>
            <w:r>
              <w:rPr>
                <w:rFonts w:hint="default" w:hAnsi="宋体" w:cs="宋体"/>
                <w:color w:val="auto"/>
                <w:sz w:val="24"/>
                <w:szCs w:val="24"/>
              </w:rPr>
              <w:t>7、</w:t>
            </w:r>
            <w:r>
              <w:rPr>
                <w:rFonts w:hint="eastAsia" w:hAnsi="宋体" w:cs="宋体"/>
                <w:color w:val="auto"/>
                <w:sz w:val="24"/>
                <w:szCs w:val="24"/>
                <w:lang w:eastAsia="zh-CN"/>
              </w:rPr>
              <w:t>提供</w:t>
            </w:r>
            <w:r>
              <w:rPr>
                <w:rFonts w:hint="eastAsia" w:ascii="宋体" w:hAnsi="宋体" w:cs="宋体"/>
                <w:color w:val="auto"/>
                <w:kern w:val="0"/>
                <w:sz w:val="24"/>
                <w:szCs w:val="24"/>
              </w:rPr>
              <w:t>建立完善的档案管理制度，建立健全物业管理档案得</w:t>
            </w:r>
            <w:r>
              <w:rPr>
                <w:rFonts w:hint="eastAsia" w:hAnsi="宋体" w:cs="宋体"/>
                <w:color w:val="auto"/>
                <w:sz w:val="24"/>
                <w:szCs w:val="24"/>
                <w:lang w:val="en-US" w:eastAsia="zh-CN"/>
              </w:rPr>
              <w:t>2</w:t>
            </w:r>
            <w:r>
              <w:rPr>
                <w:rFonts w:hint="eastAsia" w:hAnsi="宋体" w:cs="宋体"/>
                <w:color w:val="auto"/>
                <w:sz w:val="24"/>
                <w:szCs w:val="24"/>
              </w:rPr>
              <w:t>分</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不提供，不得</w:t>
            </w:r>
            <w:r>
              <w:rPr>
                <w:rFonts w:hint="eastAsia" w:ascii="宋体" w:hAnsi="宋体" w:cs="宋体"/>
                <w:color w:val="auto"/>
                <w:kern w:val="0"/>
                <w:sz w:val="24"/>
                <w:szCs w:val="24"/>
              </w:rPr>
              <w:t>分</w:t>
            </w:r>
            <w:r>
              <w:rPr>
                <w:rFonts w:hint="eastAsia" w:ascii="宋体" w:hAnsi="宋体" w:cs="宋体"/>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242" w:type="dxa"/>
            <w:vMerge w:val="continue"/>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color w:val="auto"/>
                <w:sz w:val="24"/>
                <w:szCs w:val="24"/>
              </w:rPr>
            </w:pPr>
          </w:p>
        </w:tc>
        <w:tc>
          <w:tcPr>
            <w:tcW w:w="756" w:type="dxa"/>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color w:val="auto"/>
                <w:sz w:val="24"/>
                <w:szCs w:val="24"/>
              </w:rPr>
            </w:pPr>
            <w:r>
              <w:rPr>
                <w:rFonts w:hint="eastAsia" w:ascii="仿宋_GB2312" w:hAnsi="宋体" w:eastAsia="仿宋_GB2312" w:cs="仿宋_GB2312"/>
                <w:color w:val="auto"/>
                <w:sz w:val="24"/>
                <w:szCs w:val="24"/>
                <w:lang w:val="en-US" w:eastAsia="zh-CN"/>
              </w:rPr>
              <w:t>2</w:t>
            </w:r>
            <w:r>
              <w:rPr>
                <w:rFonts w:hint="default" w:ascii="仿宋_GB2312" w:hAnsi="宋体" w:eastAsia="仿宋_GB2312" w:cs="仿宋_GB2312"/>
                <w:color w:val="auto"/>
                <w:sz w:val="24"/>
                <w:szCs w:val="24"/>
                <w:lang w:val="en-US" w:eastAsia="zh-CN"/>
              </w:rPr>
              <w:t>分</w:t>
            </w:r>
          </w:p>
        </w:tc>
        <w:tc>
          <w:tcPr>
            <w:tcW w:w="7500" w:type="dxa"/>
            <w:noWrap w:val="0"/>
            <w:vAlign w:val="center"/>
          </w:tcPr>
          <w:p>
            <w:pPr>
              <w:pStyle w:val="15"/>
              <w:keepNext w:val="0"/>
              <w:keepLines w:val="0"/>
              <w:suppressLineNumbers w:val="0"/>
              <w:spacing w:before="0" w:beforeAutospacing="0" w:after="0" w:afterAutospacing="0"/>
              <w:ind w:left="0" w:leftChars="0" w:right="0" w:firstLine="0" w:firstLineChars="0"/>
              <w:jc w:val="both"/>
              <w:rPr>
                <w:rFonts w:hint="default" w:hAnsi="宋体" w:eastAsia="宋体" w:cs="宋体"/>
                <w:color w:val="auto"/>
                <w:sz w:val="24"/>
                <w:szCs w:val="24"/>
                <w:lang w:val="en-US" w:eastAsia="zh-CN"/>
              </w:rPr>
            </w:pPr>
            <w:r>
              <w:rPr>
                <w:rFonts w:hint="eastAsia" w:hAnsi="宋体" w:cs="宋体"/>
                <w:color w:val="auto"/>
                <w:sz w:val="24"/>
                <w:szCs w:val="24"/>
                <w:lang w:eastAsia="zh-CN"/>
              </w:rPr>
              <w:t>投标文件制作规范性</w:t>
            </w:r>
            <w:r>
              <w:rPr>
                <w:rFonts w:hint="eastAsia" w:hAnsi="宋体" w:cs="宋体"/>
                <w:color w:val="auto"/>
                <w:sz w:val="24"/>
                <w:szCs w:val="24"/>
                <w:lang w:val="en-US" w:eastAsia="zh-CN"/>
              </w:rPr>
              <w:t>1-2分。</w:t>
            </w:r>
          </w:p>
        </w:tc>
      </w:tr>
    </w:tbl>
    <w:p>
      <w:pPr>
        <w:pStyle w:val="8"/>
        <w:widowControl/>
        <w:autoSpaceDE w:val="0"/>
        <w:spacing w:line="520" w:lineRule="exact"/>
        <w:jc w:val="both"/>
        <w:rPr>
          <w:rFonts w:ascii="仿宋" w:hAnsi="仿宋" w:eastAsia="仿宋"/>
          <w:sz w:val="32"/>
          <w:szCs w:val="32"/>
          <w:highlight w:val="none"/>
        </w:rPr>
      </w:pPr>
    </w:p>
    <w:p>
      <w:pPr>
        <w:pStyle w:val="3"/>
        <w:spacing w:before="200" w:after="200" w:line="360" w:lineRule="auto"/>
        <w:ind w:firstLine="602" w:firstLineChars="200"/>
        <w:jc w:val="left"/>
        <w:rPr>
          <w:rFonts w:hint="eastAsia" w:ascii="宋体" w:hAnsi="宋体"/>
          <w:b/>
          <w:bCs/>
          <w:sz w:val="30"/>
          <w:szCs w:val="30"/>
          <w:highlight w:val="none"/>
        </w:rPr>
      </w:pPr>
      <w:r>
        <w:rPr>
          <w:rFonts w:hint="eastAsia" w:ascii="宋体" w:hAnsi="宋体"/>
          <w:sz w:val="30"/>
          <w:szCs w:val="30"/>
          <w:highlight w:val="none"/>
        </w:rPr>
        <w:t>注：招</w:t>
      </w:r>
      <w:r>
        <w:rPr>
          <w:rFonts w:hint="eastAsia" w:ascii="宋体" w:hAnsi="宋体"/>
          <w:b/>
          <w:bCs/>
          <w:sz w:val="30"/>
          <w:szCs w:val="30"/>
          <w:highlight w:val="none"/>
        </w:rPr>
        <w:t>标文件论证费和专家评审费用由中标人承担。</w:t>
      </w:r>
    </w:p>
    <w:p>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420"/>
        <w:textAlignment w:val="auto"/>
        <w:rPr>
          <w:rFonts w:hint="eastAsia" w:ascii="宋体" w:hAnsi="宋体" w:eastAsia="宋体" w:cs="宋体"/>
          <w:i w:val="0"/>
          <w:iCs w:val="0"/>
          <w:caps w:val="0"/>
          <w:color w:val="000000"/>
          <w:spacing w:val="0"/>
          <w:sz w:val="27"/>
          <w:szCs w:val="27"/>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063EB"/>
    <w:rsid w:val="162E0683"/>
    <w:rsid w:val="1C1E7BF8"/>
    <w:rsid w:val="22AE2F09"/>
    <w:rsid w:val="26487FB7"/>
    <w:rsid w:val="4AC40E25"/>
    <w:rsid w:val="4ACD36FF"/>
    <w:rsid w:val="4DDC36ED"/>
    <w:rsid w:val="513F1CDF"/>
    <w:rsid w:val="6D2B76DA"/>
    <w:rsid w:val="71C22400"/>
    <w:rsid w:val="72947675"/>
    <w:rsid w:val="749A2C63"/>
    <w:rsid w:val="79774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ascii="Times New Roman" w:hAnsi="Times New Roman"/>
      <w:b/>
      <w:kern w:val="44"/>
      <w:sz w:val="28"/>
      <w:szCs w:val="20"/>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pPr>
    <w:rPr>
      <w:kern w:val="0"/>
      <w:szCs w:val="20"/>
    </w:rPr>
  </w:style>
  <w:style w:type="paragraph" w:styleId="5">
    <w:name w:val="Body Text"/>
    <w:basedOn w:val="1"/>
    <w:next w:val="6"/>
    <w:qFormat/>
    <w:uiPriority w:val="0"/>
    <w:pPr>
      <w:spacing w:after="120" w:afterLines="0"/>
    </w:pPr>
    <w:rPr>
      <w:rFonts w:ascii="Tahoma" w:hAnsi="Tahoma"/>
      <w:szCs w:val="20"/>
    </w:rPr>
  </w:style>
  <w:style w:type="paragraph" w:styleId="6">
    <w:name w:val="Subtitle"/>
    <w:basedOn w:val="1"/>
    <w:next w:val="1"/>
    <w:qFormat/>
    <w:uiPriority w:val="0"/>
    <w:pPr>
      <w:jc w:val="center"/>
    </w:pPr>
    <w:rPr>
      <w:rFonts w:ascii="Calibri" w:hAnsi="Calibri" w:eastAsia="宋体" w:cs="Times New Roman"/>
      <w:sz w:val="24"/>
      <w:szCs w:val="24"/>
      <w:lang w:val="en-US" w:eastAsia="zh-CN" w:bidi="ar-SA"/>
    </w:rPr>
  </w:style>
  <w:style w:type="paragraph" w:styleId="7">
    <w:name w:val="Plain Text"/>
    <w:basedOn w:val="1"/>
    <w:qFormat/>
    <w:uiPriority w:val="0"/>
    <w:rPr>
      <w:rFonts w:ascii="宋体" w:hAnsi="Courier New"/>
      <w:spacing w:val="8"/>
      <w:sz w:val="24"/>
      <w:szCs w:val="24"/>
    </w:rPr>
  </w:style>
  <w:style w:type="paragraph" w:styleId="8">
    <w:name w:val="footer"/>
    <w:basedOn w:val="1"/>
    <w:qFormat/>
    <w:uiPriority w:val="0"/>
    <w:pPr>
      <w:tabs>
        <w:tab w:val="center" w:pos="4153"/>
        <w:tab w:val="right" w:pos="8306"/>
      </w:tabs>
      <w:snapToGrid w:val="0"/>
    </w:pPr>
    <w:rPr>
      <w:sz w:val="18"/>
    </w:rPr>
  </w:style>
  <w:style w:type="paragraph" w:styleId="9">
    <w:name w:val="Normal (Web)"/>
    <w:basedOn w:val="1"/>
    <w:qFormat/>
    <w:uiPriority w:val="99"/>
    <w:pPr>
      <w:spacing w:before="100" w:beforeAutospacing="1" w:after="100" w:afterAutospacing="1"/>
      <w:jc w:val="left"/>
    </w:pPr>
    <w:rPr>
      <w:rFonts w:ascii="Calibri" w:hAnsi="Calibri"/>
      <w:kern w:val="0"/>
      <w:sz w:val="24"/>
    </w:rPr>
  </w:style>
  <w:style w:type="table" w:styleId="11">
    <w:name w:val="Table Grid"/>
    <w:basedOn w:val="10"/>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TML Sample"/>
    <w:basedOn w:val="12"/>
    <w:qFormat/>
    <w:uiPriority w:val="0"/>
    <w:rPr>
      <w:rFonts w:ascii="Courier New" w:hAnsi="Courier New"/>
    </w:rPr>
  </w:style>
  <w:style w:type="paragraph" w:customStyle="1" w:styleId="15">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2022-01-18T02:48:00Z</dcterms:created>
  <dc:creator>Administrator</dc:creator>
  <cp:lastModifiedBy>NTKO</cp:lastModifiedBy>
  <dcterms:modified xsi:type="dcterms:W3CDTF">2022-03-01T02:54:00Z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