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4"/>
        <w:snapToGrid w:val="0"/>
        <w:spacing w:before="0" w:beforeAutospacing="0" w:after="0" w:afterAutospacing="0" w:line="360" w:lineRule="auto"/>
        <w:jc w:val="center"/>
        <w:textAlignment w:val="baseline"/>
        <w:rPr>
          <w:rFonts w:hAnsi="宋体"/>
          <w:b w:val="0"/>
          <w:i w:val="0"/>
          <w:caps w:val="0"/>
          <w:color w:val="000000"/>
          <w:spacing w:val="0"/>
          <w:w w:val="100"/>
          <w:sz w:val="36"/>
          <w:szCs w:val="36"/>
        </w:rPr>
      </w:pPr>
      <w:r>
        <w:rPr>
          <w:rFonts w:hint="eastAsia" w:hAnsi="宋体"/>
          <w:b/>
          <w:i w:val="0"/>
          <w:caps w:val="0"/>
          <w:color w:val="000000"/>
          <w:spacing w:val="0"/>
          <w:w w:val="100"/>
          <w:sz w:val="36"/>
          <w:szCs w:val="36"/>
        </w:rPr>
        <w:t>磋商供应商须知表</w:t>
      </w:r>
    </w:p>
    <w:p>
      <w:pPr>
        <w:snapToGrid w:val="0"/>
        <w:spacing w:before="0" w:beforeAutospacing="0" w:after="0" w:afterAutospacing="0" w:line="360" w:lineRule="auto"/>
        <w:jc w:val="center"/>
        <w:textAlignment w:val="baseline"/>
        <w:rPr>
          <w:rFonts w:ascii="宋体" w:hAnsi="宋体"/>
          <w:b/>
          <w:bCs/>
          <w:i w:val="0"/>
          <w:caps w:val="0"/>
          <w:color w:val="000000"/>
          <w:spacing w:val="0"/>
          <w:w w:val="100"/>
          <w:sz w:val="24"/>
          <w:szCs w:val="24"/>
        </w:rPr>
      </w:pPr>
      <w:r>
        <w:rPr>
          <w:rFonts w:hint="eastAsia" w:ascii="宋体" w:hAnsi="宋体"/>
          <w:b/>
          <w:bCs/>
          <w:i w:val="0"/>
          <w:caps w:val="0"/>
          <w:color w:val="000000"/>
          <w:spacing w:val="0"/>
          <w:w w:val="100"/>
          <w:sz w:val="24"/>
          <w:szCs w:val="24"/>
        </w:rPr>
        <w:t>磋商供应商须知前附表</w:t>
      </w:r>
      <w:r>
        <w:rPr>
          <w:rFonts w:ascii="宋体" w:hAnsi="宋体"/>
          <w:b/>
          <w:bCs/>
          <w:i w:val="0"/>
          <w:caps w:val="0"/>
          <w:color w:val="000000"/>
          <w:spacing w:val="0"/>
          <w:w w:val="100"/>
          <w:sz w:val="24"/>
          <w:szCs w:val="24"/>
        </w:rPr>
        <w:t>1</w:t>
      </w:r>
    </w:p>
    <w:p>
      <w:pPr>
        <w:snapToGrid w:val="0"/>
        <w:spacing w:before="0" w:beforeAutospacing="0" w:after="0" w:afterAutospacing="0" w:line="360" w:lineRule="auto"/>
        <w:ind w:firstLine="525"/>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本须知前附表的条款号是与《磋商供应商须知</w:t>
      </w:r>
      <w:bookmarkStart w:id="1" w:name="_GoBack"/>
      <w:bookmarkEnd w:id="1"/>
      <w:r>
        <w:rPr>
          <w:rFonts w:hint="eastAsia" w:ascii="宋体" w:hAnsi="宋体"/>
          <w:b w:val="0"/>
          <w:i w:val="0"/>
          <w:caps w:val="0"/>
          <w:color w:val="000000"/>
          <w:spacing w:val="0"/>
          <w:w w:val="100"/>
          <w:sz w:val="24"/>
          <w:szCs w:val="24"/>
        </w:rPr>
        <w:t>》中条款的项号相对应的。如果有矛盾的话，应以本附表为准。</w:t>
      </w:r>
      <w:r>
        <w:rPr>
          <w:rFonts w:ascii="宋体" w:hAnsi="宋体"/>
          <w:b w:val="0"/>
          <w:i w:val="0"/>
          <w:caps w:val="0"/>
          <w:color w:val="000000"/>
          <w:spacing w:val="0"/>
          <w:w w:val="100"/>
          <w:sz w:val="24"/>
          <w:szCs w:val="24"/>
        </w:rPr>
        <w:t xml:space="preserve"> </w:t>
      </w:r>
    </w:p>
    <w:tbl>
      <w:tblPr>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965"/>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5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项号</w:t>
            </w:r>
          </w:p>
        </w:tc>
        <w:tc>
          <w:tcPr>
            <w:tcW w:w="965"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条款号</w:t>
            </w:r>
          </w:p>
        </w:tc>
        <w:tc>
          <w:tcPr>
            <w:tcW w:w="7797"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编</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列</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内</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1</w:t>
            </w:r>
          </w:p>
        </w:tc>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1.1</w:t>
            </w:r>
          </w:p>
        </w:tc>
        <w:tc>
          <w:tcPr>
            <w:tcW w:w="779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both"/>
              <w:textAlignment w:val="baseline"/>
              <w:rPr>
                <w:rFonts w:hint="eastAsia" w:ascii="宋体" w:hAnsi="宋体"/>
                <w:b w:val="0"/>
                <w:i w:val="0"/>
                <w:caps w:val="0"/>
                <w:color w:val="000000"/>
                <w:spacing w:val="0"/>
                <w:w w:val="100"/>
                <w:sz w:val="24"/>
                <w:u w:val="single" w:color="000000"/>
                <w:lang w:eastAsia="zh-CN"/>
              </w:rPr>
            </w:pPr>
            <w:r>
              <w:rPr>
                <w:rFonts w:hint="eastAsia" w:ascii="宋体" w:hAnsi="宋体"/>
                <w:b w:val="0"/>
                <w:i w:val="0"/>
                <w:caps w:val="0"/>
                <w:color w:val="000000"/>
                <w:spacing w:val="0"/>
                <w:w w:val="100"/>
                <w:sz w:val="24"/>
                <w:szCs w:val="24"/>
              </w:rPr>
              <w:t>项目名称：</w:t>
            </w:r>
            <w:r>
              <w:rPr>
                <w:rFonts w:hint="eastAsia" w:ascii="宋体" w:hAnsi="宋体"/>
                <w:b w:val="0"/>
                <w:i w:val="0"/>
                <w:caps w:val="0"/>
                <w:color w:val="000000"/>
                <w:spacing w:val="0"/>
                <w:w w:val="100"/>
                <w:sz w:val="24"/>
                <w:u w:val="single" w:color="000000"/>
                <w:lang w:eastAsia="zh-CN"/>
              </w:rPr>
              <w:t>思南县塘头镇第三幼儿园维修和设施设备购置项目</w:t>
            </w:r>
          </w:p>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采购人名称：</w:t>
            </w:r>
            <w:r>
              <w:rPr>
                <w:rFonts w:ascii="宋体" w:hAnsi="宋体"/>
                <w:b w:val="0"/>
                <w:i w:val="0"/>
                <w:caps w:val="0"/>
                <w:color w:val="000000"/>
                <w:spacing w:val="0"/>
                <w:w w:val="100"/>
                <w:sz w:val="24"/>
                <w:szCs w:val="24"/>
              </w:rPr>
              <w:t xml:space="preserve"> </w:t>
            </w:r>
            <w:r>
              <w:rPr>
                <w:rFonts w:ascii="宋体" w:hAnsi="宋体"/>
                <w:b w:val="0"/>
                <w:i w:val="0"/>
                <w:caps w:val="0"/>
                <w:color w:val="000000"/>
                <w:spacing w:val="0"/>
                <w:w w:val="100"/>
                <w:sz w:val="24"/>
                <w:szCs w:val="24"/>
                <w:u w:val="single" w:color="000000"/>
              </w:rPr>
              <w:t xml:space="preserve"> </w:t>
            </w:r>
            <w:r>
              <w:rPr>
                <w:rFonts w:hint="eastAsia" w:ascii="宋体" w:hAnsi="宋体"/>
                <w:b w:val="0"/>
                <w:i w:val="0"/>
                <w:caps w:val="0"/>
                <w:color w:val="000000"/>
                <w:spacing w:val="0"/>
                <w:w w:val="100"/>
                <w:sz w:val="24"/>
                <w:szCs w:val="24"/>
                <w:u w:val="single" w:color="000000"/>
                <w:lang w:eastAsia="zh-CN"/>
              </w:rPr>
              <w:t>思南县塘头镇第三幼儿园</w:t>
            </w:r>
            <w:r>
              <w:rPr>
                <w:rFonts w:ascii="宋体" w:hAnsi="宋体"/>
                <w:b w:val="0"/>
                <w:i w:val="0"/>
                <w:caps w:val="0"/>
                <w:color w:val="000000"/>
                <w:spacing w:val="0"/>
                <w:w w:val="100"/>
                <w:sz w:val="24"/>
                <w:szCs w:val="24"/>
              </w:rPr>
              <w:t xml:space="preserve"> </w:t>
            </w:r>
          </w:p>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采购人地址：</w:t>
            </w:r>
            <w:r>
              <w:rPr>
                <w:rFonts w:ascii="宋体" w:hAnsi="宋体"/>
                <w:b w:val="0"/>
                <w:i w:val="0"/>
                <w:caps w:val="0"/>
                <w:color w:val="000000"/>
                <w:spacing w:val="0"/>
                <w:w w:val="100"/>
                <w:sz w:val="24"/>
                <w:szCs w:val="24"/>
              </w:rPr>
              <w:t xml:space="preserve"> </w:t>
            </w:r>
            <w:r>
              <w:rPr>
                <w:rFonts w:ascii="宋体" w:hAnsi="宋体"/>
                <w:b w:val="0"/>
                <w:i w:val="0"/>
                <w:caps w:val="0"/>
                <w:color w:val="000000"/>
                <w:spacing w:val="0"/>
                <w:w w:val="100"/>
                <w:sz w:val="24"/>
                <w:szCs w:val="24"/>
                <w:u w:val="single" w:color="000000"/>
              </w:rPr>
              <w:t xml:space="preserve"> </w:t>
            </w:r>
            <w:r>
              <w:rPr>
                <w:rFonts w:hint="eastAsia" w:ascii="宋体" w:hAnsi="宋体"/>
                <w:b w:val="0"/>
                <w:i w:val="0"/>
                <w:caps w:val="0"/>
                <w:color w:val="000000"/>
                <w:spacing w:val="0"/>
                <w:w w:val="100"/>
                <w:sz w:val="24"/>
                <w:szCs w:val="24"/>
                <w:u w:val="single" w:color="000000"/>
                <w:lang w:eastAsia="zh-CN"/>
              </w:rPr>
              <w:t>思南县</w:t>
            </w:r>
            <w:r>
              <w:rPr>
                <w:rFonts w:ascii="宋体" w:hAnsi="宋体"/>
                <w:b w:val="0"/>
                <w:i w:val="0"/>
                <w:caps w:val="0"/>
                <w:color w:val="000000"/>
                <w:spacing w:val="0"/>
                <w:w w:val="100"/>
                <w:sz w:val="24"/>
                <w:szCs w:val="24"/>
              </w:rPr>
              <w:t xml:space="preserve"> </w:t>
            </w:r>
          </w:p>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u w:val="single" w:color="000000"/>
              </w:rPr>
            </w:pPr>
            <w:r>
              <w:rPr>
                <w:rFonts w:hint="eastAsia" w:ascii="宋体" w:hAnsi="宋体"/>
                <w:b w:val="0"/>
                <w:i w:val="0"/>
                <w:caps w:val="0"/>
                <w:color w:val="000000"/>
                <w:spacing w:val="0"/>
                <w:w w:val="100"/>
                <w:sz w:val="24"/>
                <w:szCs w:val="24"/>
              </w:rPr>
              <w:t>项目内容：</w:t>
            </w:r>
            <w:r>
              <w:rPr>
                <w:rFonts w:hint="eastAsia" w:ascii="宋体" w:hAnsi="宋体"/>
                <w:b w:val="0"/>
                <w:i w:val="0"/>
                <w:caps w:val="0"/>
                <w:color w:val="000000"/>
                <w:spacing w:val="0"/>
                <w:w w:val="100"/>
                <w:sz w:val="24"/>
                <w:u w:val="single" w:color="000000"/>
                <w:lang w:eastAsia="zh-CN"/>
              </w:rPr>
              <w:t>思南县塘头镇第三幼儿园维修和设施设备购置项目</w:t>
            </w:r>
            <w:r>
              <w:rPr>
                <w:rFonts w:ascii="宋体" w:hAnsi="宋体"/>
                <w:b w:val="0"/>
                <w:i w:val="0"/>
                <w:caps w:val="0"/>
                <w:color w:val="000000"/>
                <w:spacing w:val="0"/>
                <w:w w:val="100"/>
                <w:sz w:val="24"/>
                <w:szCs w:val="24"/>
                <w:u w:val="single" w:color="000000"/>
              </w:rPr>
              <w:t xml:space="preserve"> </w:t>
            </w:r>
            <w:r>
              <w:rPr>
                <w:rFonts w:ascii="宋体" w:hAnsi="宋体"/>
                <w:b w:val="0"/>
                <w:i w:val="0"/>
                <w:caps w:val="0"/>
                <w:color w:val="000000"/>
                <w:spacing w:val="0"/>
                <w:w w:val="100"/>
                <w:sz w:val="24"/>
                <w:szCs w:val="24"/>
              </w:rPr>
              <w:t xml:space="preserve"> </w:t>
            </w:r>
          </w:p>
          <w:p>
            <w:pPr>
              <w:snapToGrid w:val="0"/>
              <w:spacing w:before="0" w:beforeAutospacing="0" w:after="0" w:afterAutospacing="0" w:line="360" w:lineRule="auto"/>
              <w:jc w:val="both"/>
              <w:textAlignment w:val="baseline"/>
              <w:rPr>
                <w:rFonts w:hint="eastAsia" w:ascii="宋体" w:hAnsi="宋体" w:eastAsia="宋体"/>
                <w:b w:val="0"/>
                <w:i w:val="0"/>
                <w:caps w:val="0"/>
                <w:color w:val="000000"/>
                <w:spacing w:val="0"/>
                <w:w w:val="100"/>
                <w:sz w:val="24"/>
                <w:lang w:eastAsia="zh-CN"/>
              </w:rPr>
            </w:pPr>
            <w:r>
              <w:rPr>
                <w:rFonts w:hint="eastAsia" w:ascii="宋体" w:hAnsi="宋体"/>
                <w:b w:val="0"/>
                <w:i w:val="0"/>
                <w:caps w:val="0"/>
                <w:color w:val="000000"/>
                <w:spacing w:val="0"/>
                <w:w w:val="100"/>
                <w:sz w:val="24"/>
                <w:szCs w:val="24"/>
              </w:rPr>
              <w:t>项目编号：</w:t>
            </w:r>
            <w:r>
              <w:rPr>
                <w:rFonts w:ascii="宋体" w:hAnsi="宋体"/>
                <w:b w:val="0"/>
                <w:i w:val="0"/>
                <w:caps w:val="0"/>
                <w:color w:val="000000"/>
                <w:spacing w:val="0"/>
                <w:w w:val="100"/>
                <w:sz w:val="24"/>
                <w:szCs w:val="24"/>
              </w:rPr>
              <w:t xml:space="preserve"> </w:t>
            </w:r>
            <w:r>
              <w:rPr>
                <w:rFonts w:ascii="宋体" w:hAnsi="宋体"/>
                <w:b w:val="0"/>
                <w:i w:val="0"/>
                <w:caps w:val="0"/>
                <w:color w:val="000000"/>
                <w:spacing w:val="0"/>
                <w:w w:val="100"/>
                <w:sz w:val="24"/>
                <w:u w:val="single" w:color="000000"/>
              </w:rPr>
              <w:t xml:space="preserve"> </w:t>
            </w:r>
            <w:r>
              <w:rPr>
                <w:rFonts w:hint="eastAsia" w:ascii="宋体" w:hAnsi="宋体"/>
                <w:b w:val="0"/>
                <w:i w:val="0"/>
                <w:caps w:val="0"/>
                <w:color w:val="000000"/>
                <w:spacing w:val="0"/>
                <w:w w:val="100"/>
                <w:sz w:val="24"/>
                <w:u w:val="single" w:color="000000"/>
                <w:lang w:eastAsia="zh-CN"/>
              </w:rPr>
              <w:t>XK-TR-2022-03（采）</w:t>
            </w:r>
          </w:p>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u w:val="single" w:color="000000"/>
              </w:rPr>
            </w:pPr>
            <w:r>
              <w:rPr>
                <w:rFonts w:hint="eastAsia" w:ascii="宋体" w:hAnsi="宋体" w:cs="Arial"/>
                <w:b w:val="0"/>
                <w:i w:val="0"/>
                <w:caps w:val="0"/>
                <w:color w:val="0000FF"/>
                <w:spacing w:val="0"/>
                <w:w w:val="100"/>
                <w:sz w:val="24"/>
                <w:szCs w:val="24"/>
              </w:rPr>
              <w:t>财政审核控制价：</w:t>
            </w:r>
            <w:r>
              <w:rPr>
                <w:rFonts w:hint="eastAsia" w:ascii="宋体" w:hAnsi="宋体" w:cs="Arial"/>
                <w:b w:val="0"/>
                <w:i w:val="0"/>
                <w:caps w:val="0"/>
                <w:color w:val="0000FF"/>
                <w:spacing w:val="0"/>
                <w:w w:val="100"/>
                <w:sz w:val="24"/>
                <w:szCs w:val="24"/>
                <w:u w:val="single" w:color="0000FF"/>
                <w:lang w:val="en-US" w:eastAsia="zh-CN"/>
              </w:rPr>
              <w:t>1431278.00元</w:t>
            </w:r>
            <w:r>
              <w:rPr>
                <w:rFonts w:hint="eastAsia" w:ascii="宋体" w:hAnsi="宋体" w:cs="Arial"/>
                <w:b w:val="0"/>
                <w:i w:val="0"/>
                <w:caps w:val="0"/>
                <w:color w:val="FF6600"/>
                <w:spacing w:val="0"/>
                <w:w w:val="100"/>
                <w:sz w:val="24"/>
                <w:szCs w:val="24"/>
                <w:u w:val="single" w:color="FF6600"/>
                <w:lang w:val="en-US" w:eastAsia="zh-CN"/>
              </w:rPr>
              <w:t xml:space="preserve"> </w:t>
            </w:r>
            <w:r>
              <w:rPr>
                <w:rFonts w:hint="eastAsia" w:ascii="宋体" w:hAnsi="宋体" w:cs="Arial"/>
                <w:b w:val="0"/>
                <w:i w:val="0"/>
                <w:caps w:val="0"/>
                <w:color w:val="000000"/>
                <w:spacing w:val="0"/>
                <w:w w:val="100"/>
                <w:sz w:val="24"/>
                <w:szCs w:val="24"/>
              </w:rPr>
              <w:t>（磋商</w:t>
            </w:r>
            <w:r>
              <w:rPr>
                <w:rFonts w:hint="eastAsia" w:ascii="宋体" w:hAnsi="宋体"/>
                <w:b w:val="0"/>
                <w:i w:val="0"/>
                <w:caps w:val="0"/>
                <w:color w:val="000000"/>
                <w:spacing w:val="0"/>
                <w:w w:val="100"/>
                <w:sz w:val="24"/>
                <w:szCs w:val="24"/>
              </w:rPr>
              <w:t>首次报价不能超过财政审核</w:t>
            </w:r>
            <w:r>
              <w:rPr>
                <w:rFonts w:hint="eastAsia" w:ascii="宋体" w:hAnsi="宋体"/>
                <w:b w:val="0"/>
                <w:i w:val="0"/>
                <w:caps w:val="0"/>
                <w:color w:val="000000"/>
                <w:spacing w:val="0"/>
                <w:w w:val="100"/>
                <w:sz w:val="24"/>
                <w:szCs w:val="24"/>
                <w:lang w:eastAsia="zh-CN"/>
              </w:rPr>
              <w:t>控制</w:t>
            </w:r>
            <w:r>
              <w:rPr>
                <w:rFonts w:hint="eastAsia" w:ascii="宋体" w:hAnsi="宋体"/>
                <w:b w:val="0"/>
                <w:i w:val="0"/>
                <w:caps w:val="0"/>
                <w:color w:val="000000"/>
                <w:spacing w:val="0"/>
                <w:w w:val="100"/>
                <w:sz w:val="24"/>
                <w:szCs w:val="24"/>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2</w:t>
            </w:r>
          </w:p>
        </w:tc>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p>
        </w:tc>
        <w:tc>
          <w:tcPr>
            <w:tcW w:w="779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是否允许中国境外</w:t>
            </w:r>
            <w:r>
              <w:rPr>
                <w:rFonts w:hint="eastAsia" w:ascii="宋体" w:hAnsi="宋体"/>
                <w:b w:val="0"/>
                <w:i w:val="0"/>
                <w:caps w:val="0"/>
                <w:color w:val="000000"/>
                <w:spacing w:val="0"/>
                <w:w w:val="100"/>
                <w:sz w:val="24"/>
                <w:szCs w:val="24"/>
                <w:lang w:eastAsia="zh-CN"/>
              </w:rPr>
              <w:t>投标人</w:t>
            </w:r>
            <w:r>
              <w:rPr>
                <w:rFonts w:hint="eastAsia" w:ascii="宋体" w:hAnsi="宋体"/>
                <w:b w:val="0"/>
                <w:i w:val="0"/>
                <w:caps w:val="0"/>
                <w:color w:val="000000"/>
                <w:spacing w:val="0"/>
                <w:w w:val="100"/>
                <w:sz w:val="24"/>
                <w:szCs w:val="24"/>
              </w:rPr>
              <w:t>参加本采购项目：</w:t>
            </w:r>
            <w:r>
              <w:rPr>
                <w:rFonts w:hint="eastAsia" w:ascii="宋体" w:hAnsi="宋体"/>
                <w:b/>
                <w:i w:val="0"/>
                <w:caps w:val="0"/>
                <w:color w:val="000000"/>
                <w:spacing w:val="0"/>
                <w:w w:val="100"/>
                <w:sz w:val="24"/>
                <w:szCs w:val="24"/>
              </w:rPr>
              <w:t>□</w:t>
            </w:r>
            <w:r>
              <w:rPr>
                <w:rFonts w:hint="eastAsia" w:ascii="宋体" w:hAnsi="宋体"/>
                <w:b w:val="0"/>
                <w:i w:val="0"/>
                <w:caps w:val="0"/>
                <w:color w:val="000000"/>
                <w:spacing w:val="0"/>
                <w:w w:val="100"/>
                <w:sz w:val="24"/>
                <w:szCs w:val="24"/>
              </w:rPr>
              <w:t>是</w:t>
            </w:r>
            <w:r>
              <w:rPr>
                <w:rFonts w:ascii="宋体" w:hAnsi="宋体"/>
                <w:b w:val="0"/>
                <w:i w:val="0"/>
                <w:caps w:val="0"/>
                <w:color w:val="000000"/>
                <w:spacing w:val="0"/>
                <w:w w:val="100"/>
                <w:sz w:val="24"/>
                <w:szCs w:val="24"/>
              </w:rPr>
              <w:t>/</w:t>
            </w:r>
            <w:r>
              <w:rPr>
                <w:rFonts w:hint="eastAsia" w:ascii="宋体" w:hAnsi="宋体"/>
                <w:b/>
                <w:i w:val="0"/>
                <w:caps w:val="0"/>
                <w:color w:val="000000"/>
                <w:spacing w:val="0"/>
                <w:w w:val="100"/>
                <w:sz w:val="24"/>
                <w:szCs w:val="24"/>
              </w:rPr>
              <w:t>■</w:t>
            </w:r>
            <w:r>
              <w:rPr>
                <w:rFonts w:hint="eastAsia" w:ascii="宋体" w:hAnsi="宋体"/>
                <w:b w:val="0"/>
                <w:i w:val="0"/>
                <w:caps w:val="0"/>
                <w:color w:val="000000"/>
                <w:spacing w:val="0"/>
                <w:w w:val="10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3</w:t>
            </w:r>
          </w:p>
        </w:tc>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3</w:t>
            </w:r>
          </w:p>
        </w:tc>
        <w:tc>
          <w:tcPr>
            <w:tcW w:w="779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资格标准：</w:t>
            </w:r>
          </w:p>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详见第二章《磋商响应供应商价须知》第</w:t>
            </w:r>
            <w:r>
              <w:rPr>
                <w:rFonts w:ascii="宋体" w:hAnsi="宋体"/>
                <w:b w:val="0"/>
                <w:i w:val="0"/>
                <w:caps w:val="0"/>
                <w:color w:val="000000"/>
                <w:spacing w:val="0"/>
                <w:w w:val="100"/>
                <w:sz w:val="24"/>
                <w:szCs w:val="24"/>
              </w:rPr>
              <w:t>3条</w:t>
            </w:r>
            <w:r>
              <w:rPr>
                <w:rFonts w:hint="eastAsia" w:ascii="宋体" w:hAnsi="宋体"/>
                <w:b w:val="0"/>
                <w:i w:val="0"/>
                <w:caps w:val="0"/>
                <w:color w:val="000000"/>
                <w:spacing w:val="0"/>
                <w:w w:val="100"/>
                <w:sz w:val="24"/>
                <w:szCs w:val="24"/>
              </w:rPr>
              <w:t>，以及第三章《采购内容及要求》有关内容。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4</w:t>
            </w:r>
          </w:p>
        </w:tc>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p>
        </w:tc>
        <w:tc>
          <w:tcPr>
            <w:tcW w:w="779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both"/>
              <w:textAlignment w:val="baseline"/>
              <w:rPr>
                <w:rFonts w:hint="eastAsia"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响应文件递交地址：</w:t>
            </w:r>
            <w:r>
              <w:rPr>
                <w:rFonts w:hint="eastAsia" w:ascii="宋体" w:hAnsi="宋体"/>
                <w:b w:val="0"/>
                <w:i w:val="0"/>
                <w:caps w:val="0"/>
                <w:color w:val="000000"/>
                <w:spacing w:val="0"/>
                <w:w w:val="100"/>
                <w:sz w:val="24"/>
                <w:szCs w:val="24"/>
                <w:lang w:eastAsia="zh-CN"/>
              </w:rPr>
              <w:t>铜仁市公共资源交易中心思南分中心</w:t>
            </w:r>
            <w:r>
              <w:rPr>
                <w:rFonts w:hint="eastAsia" w:ascii="宋体" w:hAnsi="宋体"/>
                <w:b w:val="0"/>
                <w:i w:val="0"/>
                <w:caps w:val="0"/>
                <w:color w:val="000000"/>
                <w:spacing w:val="0"/>
                <w:w w:val="100"/>
                <w:sz w:val="24"/>
                <w:szCs w:val="24"/>
              </w:rPr>
              <w:t xml:space="preserve">  </w:t>
            </w:r>
          </w:p>
          <w:p>
            <w:pPr>
              <w:snapToGrid w:val="0"/>
              <w:spacing w:before="0" w:beforeAutospacing="0" w:after="0" w:afterAutospacing="0" w:line="360" w:lineRule="auto"/>
              <w:jc w:val="both"/>
              <w:textAlignment w:val="baseline"/>
              <w:rPr>
                <w:rFonts w:hint="eastAsia"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响应文件提交截止时间：</w:t>
            </w:r>
          </w:p>
          <w:p>
            <w:pPr>
              <w:snapToGrid w:val="0"/>
              <w:spacing w:before="0" w:beforeAutospacing="0" w:after="0" w:afterAutospacing="0" w:line="360" w:lineRule="auto"/>
              <w:jc w:val="both"/>
              <w:textAlignment w:val="baseline"/>
              <w:rPr>
                <w:rFonts w:hint="eastAsia" w:ascii="宋体" w:hAnsi="宋体" w:cs="宋体"/>
                <w:b w:val="0"/>
                <w:i w:val="0"/>
                <w:caps w:val="0"/>
                <w:color w:val="FF0000"/>
                <w:spacing w:val="0"/>
                <w:w w:val="100"/>
                <w:sz w:val="24"/>
                <w:szCs w:val="24"/>
                <w:u w:val="single" w:color="FF0000"/>
                <w:lang w:val="en-US" w:eastAsia="zh-CN"/>
              </w:rPr>
            </w:pPr>
            <w:r>
              <w:rPr>
                <w:rFonts w:hint="eastAsia" w:ascii="宋体" w:hAnsi="宋体" w:eastAsia="宋体" w:cs="宋体"/>
                <w:b w:val="0"/>
                <w:i w:val="0"/>
                <w:caps w:val="0"/>
                <w:color w:val="FF0000"/>
                <w:spacing w:val="0"/>
                <w:w w:val="100"/>
                <w:sz w:val="24"/>
                <w:szCs w:val="24"/>
              </w:rPr>
              <w:t>递交</w:t>
            </w:r>
            <w:r>
              <w:rPr>
                <w:rFonts w:hint="eastAsia" w:ascii="宋体" w:hAnsi="宋体" w:eastAsia="宋体" w:cs="宋体"/>
                <w:b w:val="0"/>
                <w:i w:val="0"/>
                <w:caps w:val="0"/>
                <w:color w:val="FF0000"/>
                <w:spacing w:val="0"/>
                <w:w w:val="100"/>
                <w:sz w:val="24"/>
                <w:szCs w:val="24"/>
                <w:lang w:eastAsia="zh-CN"/>
              </w:rPr>
              <w:t>纸质响应</w:t>
            </w:r>
            <w:r>
              <w:rPr>
                <w:rFonts w:hint="eastAsia" w:ascii="宋体" w:hAnsi="宋体" w:eastAsia="宋体" w:cs="宋体"/>
                <w:b w:val="0"/>
                <w:i w:val="0"/>
                <w:caps w:val="0"/>
                <w:color w:val="FF0000"/>
                <w:spacing w:val="0"/>
                <w:w w:val="100"/>
                <w:sz w:val="24"/>
                <w:szCs w:val="24"/>
              </w:rPr>
              <w:t>文件截止时间为</w:t>
            </w:r>
            <w:r>
              <w:rPr>
                <w:rFonts w:hint="eastAsia" w:ascii="宋体" w:hAnsi="宋体" w:eastAsia="宋体" w:cs="宋体"/>
                <w:b w:val="0"/>
                <w:i w:val="0"/>
                <w:caps w:val="0"/>
                <w:color w:val="FF0000"/>
                <w:spacing w:val="0"/>
                <w:w w:val="100"/>
                <w:kern w:val="0"/>
                <w:sz w:val="24"/>
                <w:szCs w:val="24"/>
              </w:rPr>
              <w:t>（投标截止时间，下同）</w:t>
            </w:r>
            <w:r>
              <w:rPr>
                <w:rFonts w:hint="eastAsia" w:ascii="宋体" w:hAnsi="宋体" w:eastAsia="宋体" w:cs="宋体"/>
                <w:b w:val="0"/>
                <w:i w:val="0"/>
                <w:caps w:val="0"/>
                <w:color w:val="FF0000"/>
                <w:spacing w:val="0"/>
                <w:w w:val="100"/>
                <w:sz w:val="24"/>
                <w:szCs w:val="24"/>
                <w:u w:val="single" w:color="FF0000"/>
                <w:lang w:val="en-US" w:eastAsia="zh-CN"/>
              </w:rPr>
              <w:t>202</w:t>
            </w:r>
            <w:r>
              <w:rPr>
                <w:rFonts w:hint="eastAsia" w:ascii="宋体" w:hAnsi="宋体" w:cs="宋体"/>
                <w:b w:val="0"/>
                <w:i w:val="0"/>
                <w:caps w:val="0"/>
                <w:color w:val="FF0000"/>
                <w:spacing w:val="0"/>
                <w:w w:val="100"/>
                <w:sz w:val="24"/>
                <w:szCs w:val="24"/>
                <w:u w:val="single" w:color="FF0000"/>
                <w:lang w:val="en-US" w:eastAsia="zh-CN"/>
              </w:rPr>
              <w:t>2</w:t>
            </w:r>
            <w:r>
              <w:rPr>
                <w:rFonts w:hint="eastAsia" w:ascii="宋体" w:hAnsi="宋体" w:eastAsia="宋体" w:cs="宋体"/>
                <w:b w:val="0"/>
                <w:i w:val="0"/>
                <w:caps w:val="0"/>
                <w:color w:val="FF0000"/>
                <w:spacing w:val="0"/>
                <w:w w:val="100"/>
                <w:sz w:val="24"/>
                <w:szCs w:val="24"/>
                <w:u w:val="single" w:color="FF0000"/>
              </w:rPr>
              <w:t>年</w:t>
            </w:r>
            <w:r>
              <w:rPr>
                <w:rFonts w:hint="eastAsia" w:ascii="宋体" w:hAnsi="宋体" w:eastAsia="宋体" w:cs="宋体"/>
                <w:b w:val="0"/>
                <w:i w:val="0"/>
                <w:caps w:val="0"/>
                <w:color w:val="FF0000"/>
                <w:spacing w:val="0"/>
                <w:w w:val="100"/>
                <w:sz w:val="24"/>
                <w:szCs w:val="24"/>
                <w:u w:val="single" w:color="FF0000"/>
                <w:lang w:val="en-US" w:eastAsia="zh-CN"/>
              </w:rPr>
              <w:t xml:space="preserve"> </w:t>
            </w:r>
            <w:r>
              <w:rPr>
                <w:rFonts w:hint="eastAsia" w:ascii="宋体" w:hAnsi="宋体" w:cs="宋体"/>
                <w:b w:val="0"/>
                <w:i w:val="0"/>
                <w:caps w:val="0"/>
                <w:color w:val="FF0000"/>
                <w:spacing w:val="0"/>
                <w:w w:val="100"/>
                <w:sz w:val="24"/>
                <w:szCs w:val="24"/>
                <w:u w:val="single" w:color="FF0000"/>
                <w:lang w:val="en-US" w:eastAsia="zh-CN"/>
              </w:rPr>
              <w:t xml:space="preserve"> </w:t>
            </w:r>
            <w:r>
              <w:rPr>
                <w:rFonts w:hint="eastAsia" w:ascii="宋体" w:hAnsi="宋体" w:eastAsia="宋体" w:cs="宋体"/>
                <w:b w:val="0"/>
                <w:i w:val="0"/>
                <w:caps w:val="0"/>
                <w:color w:val="FF0000"/>
                <w:spacing w:val="0"/>
                <w:w w:val="100"/>
                <w:sz w:val="24"/>
                <w:szCs w:val="24"/>
                <w:u w:val="single" w:color="FF0000"/>
                <w:lang w:val="en-US" w:eastAsia="zh-CN"/>
              </w:rPr>
              <w:t xml:space="preserve"> </w:t>
            </w:r>
            <w:r>
              <w:rPr>
                <w:rFonts w:hint="eastAsia" w:ascii="宋体" w:hAnsi="宋体" w:eastAsia="宋体" w:cs="宋体"/>
                <w:b w:val="0"/>
                <w:i w:val="0"/>
                <w:caps w:val="0"/>
                <w:color w:val="FF0000"/>
                <w:spacing w:val="0"/>
                <w:w w:val="100"/>
                <w:sz w:val="24"/>
                <w:szCs w:val="24"/>
                <w:u w:val="single" w:color="FF0000"/>
              </w:rPr>
              <w:t>月</w:t>
            </w:r>
            <w:r>
              <w:rPr>
                <w:rFonts w:hint="eastAsia" w:ascii="宋体" w:hAnsi="宋体" w:cs="宋体"/>
                <w:b w:val="0"/>
                <w:i w:val="0"/>
                <w:caps w:val="0"/>
                <w:color w:val="FF0000"/>
                <w:spacing w:val="0"/>
                <w:w w:val="100"/>
                <w:sz w:val="24"/>
                <w:szCs w:val="24"/>
                <w:u w:val="single" w:color="FF0000"/>
                <w:lang w:val="en-US" w:eastAsia="zh-CN"/>
              </w:rPr>
              <w:t xml:space="preserve">  </w:t>
            </w:r>
            <w:r>
              <w:rPr>
                <w:rFonts w:hint="eastAsia" w:ascii="宋体" w:hAnsi="宋体" w:eastAsia="宋体" w:cs="宋体"/>
                <w:b w:val="0"/>
                <w:i w:val="0"/>
                <w:caps w:val="0"/>
                <w:color w:val="FF0000"/>
                <w:spacing w:val="0"/>
                <w:w w:val="100"/>
                <w:sz w:val="24"/>
                <w:szCs w:val="24"/>
                <w:u w:val="single" w:color="FF0000"/>
                <w:lang w:val="en-US" w:eastAsia="zh-CN"/>
              </w:rPr>
              <w:t xml:space="preserve"> </w:t>
            </w:r>
            <w:r>
              <w:rPr>
                <w:rFonts w:hint="eastAsia" w:ascii="宋体" w:hAnsi="宋体" w:eastAsia="宋体" w:cs="宋体"/>
                <w:b w:val="0"/>
                <w:i w:val="0"/>
                <w:caps w:val="0"/>
                <w:color w:val="FF0000"/>
                <w:spacing w:val="0"/>
                <w:w w:val="100"/>
                <w:sz w:val="24"/>
                <w:szCs w:val="24"/>
                <w:u w:val="single" w:color="FF0000"/>
              </w:rPr>
              <w:t>日</w:t>
            </w:r>
            <w:r>
              <w:rPr>
                <w:rFonts w:hint="eastAsia" w:ascii="宋体" w:hAnsi="宋体" w:eastAsia="宋体" w:cs="宋体"/>
                <w:b w:val="0"/>
                <w:i w:val="0"/>
                <w:caps w:val="0"/>
                <w:color w:val="FF0000"/>
                <w:spacing w:val="0"/>
                <w:w w:val="100"/>
                <w:sz w:val="24"/>
                <w:szCs w:val="24"/>
                <w:u w:val="single" w:color="FF0000"/>
                <w:lang w:val="en-US" w:eastAsia="zh-CN"/>
              </w:rPr>
              <w:t xml:space="preserve"> </w:t>
            </w:r>
            <w:r>
              <w:rPr>
                <w:rFonts w:hint="eastAsia" w:ascii="宋体" w:hAnsi="宋体" w:cs="宋体"/>
                <w:b w:val="0"/>
                <w:i w:val="0"/>
                <w:caps w:val="0"/>
                <w:color w:val="FF0000"/>
                <w:spacing w:val="0"/>
                <w:w w:val="100"/>
                <w:sz w:val="24"/>
                <w:szCs w:val="24"/>
                <w:u w:val="single" w:color="FF0000"/>
                <w:lang w:val="en-US" w:eastAsia="zh-CN"/>
              </w:rPr>
              <w:t xml:space="preserve">  </w:t>
            </w:r>
            <w:r>
              <w:rPr>
                <w:rFonts w:hint="eastAsia" w:ascii="宋体" w:hAnsi="宋体" w:eastAsia="宋体" w:cs="宋体"/>
                <w:b w:val="0"/>
                <w:i w:val="0"/>
                <w:caps w:val="0"/>
                <w:color w:val="FF0000"/>
                <w:spacing w:val="0"/>
                <w:w w:val="100"/>
                <w:sz w:val="24"/>
                <w:szCs w:val="24"/>
                <w:u w:val="single" w:color="FF0000"/>
                <w:lang w:val="en-US" w:eastAsia="zh-CN"/>
              </w:rPr>
              <w:t xml:space="preserve"> </w:t>
            </w:r>
            <w:r>
              <w:rPr>
                <w:rFonts w:hint="eastAsia" w:ascii="宋体" w:hAnsi="宋体" w:cs="宋体"/>
                <w:b w:val="0"/>
                <w:i w:val="0"/>
                <w:caps w:val="0"/>
                <w:color w:val="FF0000"/>
                <w:spacing w:val="0"/>
                <w:w w:val="100"/>
                <w:sz w:val="24"/>
                <w:szCs w:val="24"/>
                <w:u w:val="single" w:color="FF0000"/>
                <w:lang w:val="en-US" w:eastAsia="zh-CN"/>
              </w:rPr>
              <w:t xml:space="preserve">  </w:t>
            </w:r>
          </w:p>
          <w:p>
            <w:pPr>
              <w:snapToGrid w:val="0"/>
              <w:spacing w:before="0" w:beforeAutospacing="0" w:after="0" w:afterAutospacing="0" w:line="360" w:lineRule="auto"/>
              <w:jc w:val="both"/>
              <w:textAlignment w:val="baseline"/>
              <w:rPr>
                <w:b w:val="0"/>
                <w:i w:val="0"/>
                <w:caps w:val="0"/>
                <w:spacing w:val="0"/>
                <w:w w:val="100"/>
                <w:sz w:val="20"/>
              </w:rPr>
            </w:pPr>
            <w:r>
              <w:rPr>
                <w:rFonts w:hint="eastAsia" w:ascii="宋体" w:hAnsi="宋体" w:cs="宋体"/>
                <w:b w:val="0"/>
                <w:i w:val="0"/>
                <w:caps w:val="0"/>
                <w:color w:val="FF0000"/>
                <w:spacing w:val="0"/>
                <w:w w:val="100"/>
                <w:sz w:val="24"/>
                <w:szCs w:val="24"/>
                <w:u w:val="single" w:color="FF0000"/>
                <w:lang w:val="en-US" w:eastAsia="zh-CN"/>
              </w:rPr>
              <w:t xml:space="preserve">     </w:t>
            </w:r>
            <w:r>
              <w:rPr>
                <w:rFonts w:hint="eastAsia" w:ascii="宋体" w:hAnsi="宋体" w:eastAsia="宋体" w:cs="宋体"/>
                <w:b w:val="0"/>
                <w:i w:val="0"/>
                <w:caps w:val="0"/>
                <w:color w:val="FF0000"/>
                <w:spacing w:val="0"/>
                <w:w w:val="100"/>
                <w:sz w:val="24"/>
                <w:szCs w:val="24"/>
              </w:rPr>
              <w:t>时</w:t>
            </w:r>
            <w:r>
              <w:rPr>
                <w:rFonts w:hint="eastAsia" w:ascii="宋体" w:hAnsi="宋体" w:eastAsia="宋体" w:cs="宋体"/>
                <w:b w:val="0"/>
                <w:i w:val="0"/>
                <w:caps w:val="0"/>
                <w:color w:val="FF0000"/>
                <w:spacing w:val="0"/>
                <w:w w:val="100"/>
                <w:sz w:val="24"/>
                <w:szCs w:val="24"/>
                <w:u w:val="single" w:color="FF0000"/>
                <w:lang w:val="en-US" w:eastAsia="zh-CN"/>
              </w:rPr>
              <w:t xml:space="preserve"> </w:t>
            </w:r>
            <w:r>
              <w:rPr>
                <w:rFonts w:hint="eastAsia" w:ascii="宋体" w:hAnsi="宋体" w:cs="宋体"/>
                <w:b w:val="0"/>
                <w:i w:val="0"/>
                <w:caps w:val="0"/>
                <w:color w:val="FF0000"/>
                <w:spacing w:val="0"/>
                <w:w w:val="100"/>
                <w:sz w:val="24"/>
                <w:szCs w:val="24"/>
                <w:u w:val="single" w:color="FF0000"/>
                <w:lang w:val="en-US" w:eastAsia="zh-CN"/>
              </w:rPr>
              <w:t xml:space="preserve">   </w:t>
            </w:r>
            <w:r>
              <w:rPr>
                <w:rFonts w:hint="eastAsia" w:ascii="宋体" w:hAnsi="宋体" w:eastAsia="宋体" w:cs="宋体"/>
                <w:b w:val="0"/>
                <w:i w:val="0"/>
                <w:caps w:val="0"/>
                <w:color w:val="FF0000"/>
                <w:spacing w:val="0"/>
                <w:w w:val="100"/>
                <w:sz w:val="24"/>
                <w:szCs w:val="24"/>
                <w:u w:val="single" w:color="FF0000"/>
                <w:lang w:val="en-US" w:eastAsia="zh-CN"/>
              </w:rPr>
              <w:t xml:space="preserve"> </w:t>
            </w:r>
            <w:r>
              <w:rPr>
                <w:rFonts w:hint="eastAsia" w:ascii="宋体" w:hAnsi="宋体" w:eastAsia="宋体" w:cs="宋体"/>
                <w:b w:val="0"/>
                <w:i w:val="0"/>
                <w:caps w:val="0"/>
                <w:color w:val="FF0000"/>
                <w:spacing w:val="0"/>
                <w:w w:val="100"/>
                <w:sz w:val="24"/>
                <w:szCs w:val="24"/>
              </w:rPr>
              <w:t>分，</w:t>
            </w:r>
            <w:r>
              <w:rPr>
                <w:rFonts w:hint="eastAsia" w:ascii="宋体" w:hAnsi="宋体" w:eastAsia="宋体" w:cs="宋体"/>
                <w:b w:val="0"/>
                <w:i w:val="0"/>
                <w:caps w:val="0"/>
                <w:color w:val="000000"/>
                <w:spacing w:val="0"/>
                <w:w w:val="100"/>
                <w:sz w:val="24"/>
                <w:szCs w:val="24"/>
              </w:rPr>
              <w:t>地点为：</w:t>
            </w:r>
            <w:r>
              <w:rPr>
                <w:rFonts w:hint="eastAsia" w:ascii="宋体" w:hAnsi="宋体" w:cs="宋体"/>
                <w:b w:val="0"/>
                <w:i w:val="0"/>
                <w:caps w:val="0"/>
                <w:color w:val="000000"/>
                <w:spacing w:val="0"/>
                <w:w w:val="100"/>
                <w:sz w:val="24"/>
                <w:szCs w:val="24"/>
                <w:lang w:eastAsia="zh-CN"/>
              </w:rPr>
              <w:t>铜仁市公共资源交易中心思南分中心</w:t>
            </w:r>
            <w:r>
              <w:rPr>
                <w:rFonts w:hint="eastAsia" w:ascii="宋体" w:hAnsi="宋体" w:eastAsia="宋体" w:cs="宋体"/>
                <w:b w:val="0"/>
                <w:i w:val="0"/>
                <w:caps w:val="0"/>
                <w:color w:val="000000"/>
                <w:spacing w:val="0"/>
                <w:w w:val="1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b w:val="0"/>
                <w:i w:val="0"/>
                <w:caps w:val="0"/>
                <w:color w:val="000000"/>
                <w:spacing w:val="0"/>
                <w:w w:val="100"/>
                <w:sz w:val="24"/>
                <w:szCs w:val="24"/>
                <w:lang w:eastAsia="zh-CN"/>
              </w:rPr>
            </w:pPr>
            <w:r>
              <w:rPr>
                <w:rFonts w:hint="eastAsia" w:ascii="宋体" w:hAnsi="宋体"/>
                <w:b w:val="0"/>
                <w:i w:val="0"/>
                <w:caps w:val="0"/>
                <w:color w:val="000000"/>
                <w:spacing w:val="0"/>
                <w:w w:val="100"/>
                <w:sz w:val="24"/>
                <w:szCs w:val="24"/>
                <w:lang w:val="en-US" w:eastAsia="zh-CN"/>
              </w:rPr>
              <w:t>5</w:t>
            </w:r>
          </w:p>
        </w:tc>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12</w:t>
            </w:r>
          </w:p>
        </w:tc>
        <w:tc>
          <w:tcPr>
            <w:tcW w:w="779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400" w:lineRule="exact"/>
              <w:ind w:firstLine="480" w:firstLineChars="200"/>
              <w:jc w:val="both"/>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磋商保证金:网上缴纳</w:t>
            </w:r>
          </w:p>
          <w:p>
            <w:pPr>
              <w:snapToGrid w:val="0"/>
              <w:spacing w:before="0" w:beforeAutospacing="0" w:after="0" w:afterAutospacing="0" w:line="400" w:lineRule="exact"/>
              <w:ind w:firstLine="480" w:firstLineChars="200"/>
              <w:jc w:val="both"/>
              <w:textAlignment w:val="baseline"/>
              <w:rPr>
                <w:rFonts w:ascii="宋体" w:hAnsi="宋体" w:cs="宋体"/>
                <w:b w:val="0"/>
                <w:i w:val="0"/>
                <w:caps w:val="0"/>
                <w:color w:val="000000"/>
                <w:spacing w:val="0"/>
                <w:w w:val="100"/>
                <w:sz w:val="24"/>
                <w:shd w:val="clear" w:color="auto" w:fill="FFFFFF"/>
              </w:rPr>
            </w:pPr>
            <w:r>
              <w:rPr>
                <w:rFonts w:hint="eastAsia" w:ascii="宋体" w:hAnsi="宋体" w:cs="宋体"/>
                <w:b w:val="0"/>
                <w:i w:val="0"/>
                <w:caps w:val="0"/>
                <w:color w:val="000000"/>
                <w:spacing w:val="0"/>
                <w:w w:val="100"/>
                <w:sz w:val="24"/>
                <w:shd w:val="clear" w:color="auto" w:fill="FFFFFF"/>
              </w:rPr>
              <w:t xml:space="preserve">  （</w:t>
            </w:r>
            <w:r>
              <w:rPr>
                <w:rFonts w:ascii="宋体" w:hAnsi="宋体" w:cs="宋体"/>
                <w:b w:val="0"/>
                <w:i w:val="0"/>
                <w:caps w:val="0"/>
                <w:color w:val="000000"/>
                <w:spacing w:val="0"/>
                <w:w w:val="100"/>
                <w:sz w:val="24"/>
                <w:shd w:val="clear" w:color="auto" w:fill="FFFFFF"/>
              </w:rPr>
              <w:t>1）投标保证金额:</w:t>
            </w:r>
            <w:r>
              <w:rPr>
                <w:rFonts w:ascii="宋体" w:hAnsi="宋体"/>
                <w:b w:val="0"/>
                <w:i w:val="0"/>
                <w:caps w:val="0"/>
                <w:color w:val="000000"/>
                <w:spacing w:val="0"/>
                <w:w w:val="100"/>
                <w:sz w:val="24"/>
              </w:rPr>
              <w:t xml:space="preserve"> 人民币</w:t>
            </w:r>
            <w:r>
              <w:rPr>
                <w:rFonts w:hint="eastAsia" w:ascii="宋体" w:hAnsi="宋体"/>
                <w:b w:val="0"/>
                <w:i w:val="0"/>
                <w:caps w:val="0"/>
                <w:color w:val="000000"/>
                <w:spacing w:val="0"/>
                <w:w w:val="100"/>
                <w:sz w:val="24"/>
                <w:lang w:eastAsia="zh-CN"/>
              </w:rPr>
              <w:t>壹万元整</w:t>
            </w:r>
            <w:r>
              <w:rPr>
                <w:rFonts w:hint="eastAsia" w:ascii="宋体" w:hAnsi="宋体"/>
                <w:b w:val="0"/>
                <w:i w:val="0"/>
                <w:caps w:val="0"/>
                <w:color w:val="000000"/>
                <w:spacing w:val="0"/>
                <w:w w:val="100"/>
                <w:sz w:val="24"/>
              </w:rPr>
              <w:t>（￥：</w:t>
            </w:r>
            <w:r>
              <w:rPr>
                <w:rFonts w:hint="eastAsia" w:ascii="宋体" w:hAnsi="宋体"/>
                <w:b w:val="0"/>
                <w:bCs/>
                <w:i w:val="0"/>
                <w:caps w:val="0"/>
                <w:color w:val="000000"/>
                <w:spacing w:val="0"/>
                <w:w w:val="100"/>
                <w:sz w:val="24"/>
                <w:lang w:val="en-US" w:eastAsia="zh-CN"/>
              </w:rPr>
              <w:t>10000.00</w:t>
            </w:r>
            <w:r>
              <w:rPr>
                <w:rFonts w:hint="eastAsia" w:ascii="宋体" w:hAnsi="宋体"/>
                <w:b w:val="0"/>
                <w:i w:val="0"/>
                <w:caps w:val="0"/>
                <w:color w:val="000000"/>
                <w:spacing w:val="0"/>
                <w:w w:val="100"/>
                <w:sz w:val="24"/>
              </w:rPr>
              <w:t>元）</w:t>
            </w:r>
          </w:p>
          <w:p>
            <w:pPr>
              <w:snapToGrid w:val="0"/>
              <w:spacing w:before="0" w:beforeAutospacing="0" w:after="0" w:afterAutospacing="0" w:line="400" w:lineRule="exact"/>
              <w:ind w:firstLine="480" w:firstLineChars="200"/>
              <w:jc w:val="both"/>
              <w:textAlignment w:val="baseline"/>
              <w:rPr>
                <w:rFonts w:ascii="宋体" w:hAnsi="宋体" w:cs="宋体"/>
                <w:b w:val="0"/>
                <w:i w:val="0"/>
                <w:caps w:val="0"/>
                <w:color w:val="FF0000"/>
                <w:spacing w:val="0"/>
                <w:w w:val="100"/>
                <w:sz w:val="24"/>
                <w:shd w:val="clear" w:color="auto" w:fill="FFFFFF"/>
              </w:rPr>
            </w:pPr>
            <w:r>
              <w:rPr>
                <w:rFonts w:ascii="宋体" w:hAnsi="宋体" w:cs="宋体"/>
                <w:b w:val="0"/>
                <w:i w:val="0"/>
                <w:caps w:val="0"/>
                <w:color w:val="000000"/>
                <w:spacing w:val="0"/>
                <w:w w:val="100"/>
                <w:sz w:val="24"/>
                <w:shd w:val="clear" w:color="auto" w:fill="FFFFFF"/>
              </w:rPr>
              <w:t xml:space="preserve">  （2）投标保证金交纳时</w:t>
            </w:r>
            <w:r>
              <w:rPr>
                <w:rFonts w:ascii="宋体" w:hAnsi="宋体" w:cs="宋体"/>
                <w:b w:val="0"/>
                <w:i w:val="0"/>
                <w:caps w:val="0"/>
                <w:color w:val="FF0000"/>
                <w:spacing w:val="0"/>
                <w:w w:val="100"/>
                <w:sz w:val="24"/>
                <w:shd w:val="clear" w:color="auto" w:fill="FFFFFF"/>
              </w:rPr>
              <w:t>间:</w:t>
            </w:r>
            <w:r>
              <w:rPr>
                <w:rFonts w:ascii="宋体" w:hAnsi="宋体"/>
                <w:b w:val="0"/>
                <w:i w:val="0"/>
                <w:caps w:val="0"/>
                <w:color w:val="FF0000"/>
                <w:spacing w:val="0"/>
                <w:w w:val="100"/>
                <w:sz w:val="24"/>
              </w:rPr>
              <w:t xml:space="preserve"> 20</w:t>
            </w:r>
            <w:r>
              <w:rPr>
                <w:rFonts w:hint="eastAsia" w:ascii="宋体" w:hAnsi="宋体"/>
                <w:b w:val="0"/>
                <w:i w:val="0"/>
                <w:caps w:val="0"/>
                <w:color w:val="FF0000"/>
                <w:spacing w:val="0"/>
                <w:w w:val="100"/>
                <w:sz w:val="24"/>
                <w:lang w:val="en-US" w:eastAsia="zh-CN"/>
              </w:rPr>
              <w:t>22</w:t>
            </w:r>
            <w:r>
              <w:rPr>
                <w:rFonts w:hint="eastAsia" w:ascii="宋体" w:hAnsi="宋体"/>
                <w:b w:val="0"/>
                <w:i w:val="0"/>
                <w:caps w:val="0"/>
                <w:color w:val="FF0000"/>
                <w:spacing w:val="0"/>
                <w:w w:val="100"/>
                <w:sz w:val="24"/>
              </w:rPr>
              <w:t>年</w:t>
            </w:r>
            <w:r>
              <w:rPr>
                <w:rFonts w:hint="eastAsia" w:ascii="宋体" w:hAnsi="宋体"/>
                <w:b w:val="0"/>
                <w:i w:val="0"/>
                <w:caps w:val="0"/>
                <w:color w:val="FF0000"/>
                <w:spacing w:val="0"/>
                <w:w w:val="100"/>
                <w:sz w:val="24"/>
                <w:lang w:val="en-US" w:eastAsia="zh-CN"/>
              </w:rPr>
              <w:t xml:space="preserve">   </w:t>
            </w:r>
            <w:r>
              <w:rPr>
                <w:rFonts w:ascii="宋体" w:hAnsi="宋体"/>
                <w:b w:val="0"/>
                <w:i w:val="0"/>
                <w:caps w:val="0"/>
                <w:color w:val="FF0000"/>
                <w:spacing w:val="0"/>
                <w:w w:val="100"/>
                <w:sz w:val="24"/>
              </w:rPr>
              <w:t xml:space="preserve"> 月 </w:t>
            </w:r>
            <w:r>
              <w:rPr>
                <w:rFonts w:hint="eastAsia" w:ascii="宋体" w:hAnsi="宋体"/>
                <w:b w:val="0"/>
                <w:i w:val="0"/>
                <w:caps w:val="0"/>
                <w:color w:val="FF0000"/>
                <w:spacing w:val="0"/>
                <w:w w:val="100"/>
                <w:sz w:val="24"/>
                <w:lang w:val="en-US" w:eastAsia="zh-CN"/>
              </w:rPr>
              <w:t xml:space="preserve">   </w:t>
            </w:r>
            <w:r>
              <w:rPr>
                <w:rFonts w:ascii="宋体" w:hAnsi="宋体"/>
                <w:b w:val="0"/>
                <w:i w:val="0"/>
                <w:caps w:val="0"/>
                <w:color w:val="FF0000"/>
                <w:spacing w:val="0"/>
                <w:w w:val="100"/>
                <w:sz w:val="24"/>
              </w:rPr>
              <w:t xml:space="preserve"> 日</w:t>
            </w:r>
            <w:r>
              <w:rPr>
                <w:rFonts w:hint="eastAsia" w:ascii="宋体" w:hAnsi="宋体"/>
                <w:b w:val="0"/>
                <w:i w:val="0"/>
                <w:caps w:val="0"/>
                <w:color w:val="FF0000"/>
                <w:spacing w:val="0"/>
                <w:w w:val="100"/>
                <w:sz w:val="24"/>
                <w:lang w:val="en-US" w:eastAsia="zh-CN"/>
              </w:rPr>
              <w:t xml:space="preserve">        时</w:t>
            </w:r>
            <w:r>
              <w:rPr>
                <w:rFonts w:ascii="宋体" w:hAnsi="宋体"/>
                <w:b w:val="0"/>
                <w:i w:val="0"/>
                <w:caps w:val="0"/>
                <w:color w:val="FF0000"/>
                <w:spacing w:val="0"/>
                <w:w w:val="100"/>
                <w:sz w:val="24"/>
              </w:rPr>
              <w:t xml:space="preserve"> </w:t>
            </w:r>
            <w:r>
              <w:rPr>
                <w:rFonts w:hint="eastAsia" w:ascii="宋体" w:hAnsi="宋体" w:cs="宋体"/>
                <w:b w:val="0"/>
                <w:i w:val="0"/>
                <w:caps w:val="0"/>
                <w:color w:val="FF0000"/>
                <w:spacing w:val="0"/>
                <w:w w:val="100"/>
                <w:sz w:val="24"/>
                <w:shd w:val="clear" w:color="auto" w:fill="FFFFFF"/>
              </w:rPr>
              <w:t>前</w:t>
            </w:r>
          </w:p>
          <w:p>
            <w:pPr>
              <w:widowControl w:val="0"/>
              <w:snapToGrid w:val="0"/>
              <w:spacing w:before="0" w:beforeAutospacing="0" w:after="0" w:afterAutospacing="0" w:line="480" w:lineRule="exact"/>
              <w:ind w:firstLine="480" w:firstLineChars="200"/>
              <w:jc w:val="both"/>
              <w:textAlignment w:val="baseline"/>
              <w:rPr>
                <w:rFonts w:hint="eastAsia" w:ascii="宋体" w:hAnsi="宋体"/>
                <w:b w:val="0"/>
                <w:i w:val="0"/>
                <w:caps w:val="0"/>
                <w:color w:val="000000"/>
                <w:spacing w:val="0"/>
                <w:w w:val="100"/>
                <w:sz w:val="24"/>
                <w:lang w:val="en-US" w:eastAsia="zh-CN"/>
              </w:rPr>
            </w:pPr>
            <w:r>
              <w:rPr>
                <w:rFonts w:ascii="宋体" w:hAnsi="宋体" w:cs="宋体"/>
                <w:b w:val="0"/>
                <w:i w:val="0"/>
                <w:caps w:val="0"/>
                <w:color w:val="000000"/>
                <w:spacing w:val="0"/>
                <w:w w:val="100"/>
                <w:sz w:val="24"/>
                <w:shd w:val="clear" w:color="auto" w:fill="FFFFFF"/>
              </w:rPr>
              <w:t xml:space="preserve">  （3）</w:t>
            </w:r>
            <w:r>
              <w:rPr>
                <w:rFonts w:hint="eastAsia" w:ascii="宋体" w:hAnsi="宋体"/>
                <w:b w:val="0"/>
                <w:i w:val="0"/>
                <w:caps w:val="0"/>
                <w:color w:val="000000"/>
                <w:spacing w:val="0"/>
                <w:w w:val="100"/>
                <w:sz w:val="24"/>
                <w:lang w:val="en-US" w:eastAsia="zh-CN"/>
              </w:rPr>
              <w:t>投标保证金交纳方式:</w:t>
            </w:r>
            <w:r>
              <w:rPr>
                <w:rFonts w:hint="eastAsia" w:ascii="宋体" w:hAnsi="宋体"/>
                <w:b w:val="0"/>
                <w:i w:val="0"/>
                <w:caps w:val="0"/>
                <w:color w:val="000000"/>
                <w:spacing w:val="0"/>
                <w:w w:val="100"/>
                <w:sz w:val="24"/>
              </w:rPr>
              <w:t>银行转帐、电子汇款、电子保函</w:t>
            </w:r>
          </w:p>
          <w:p>
            <w:pPr>
              <w:widowControl w:val="0"/>
              <w:snapToGrid w:val="0"/>
              <w:spacing w:before="0" w:beforeAutospacing="0" w:after="0" w:afterAutospacing="0" w:line="480" w:lineRule="exact"/>
              <w:ind w:firstLine="480" w:firstLineChars="200"/>
              <w:jc w:val="both"/>
              <w:textAlignment w:val="baseline"/>
              <w:rPr>
                <w:rFonts w:hint="eastAsia" w:ascii="宋体" w:hAnsi="宋体"/>
                <w:b w:val="0"/>
                <w:i w:val="0"/>
                <w:caps w:val="0"/>
                <w:color w:val="000000"/>
                <w:spacing w:val="0"/>
                <w:w w:val="100"/>
                <w:sz w:val="24"/>
                <w:lang w:val="en-US" w:eastAsia="zh-CN"/>
              </w:rPr>
            </w:pPr>
            <w:r>
              <w:rPr>
                <w:rFonts w:hint="eastAsia" w:ascii="宋体" w:hAnsi="宋体"/>
                <w:b w:val="0"/>
                <w:i w:val="0"/>
                <w:caps w:val="0"/>
                <w:color w:val="000000"/>
                <w:spacing w:val="0"/>
                <w:w w:val="100"/>
                <w:sz w:val="24"/>
                <w:lang w:val="en-US" w:eastAsia="zh-CN"/>
              </w:rPr>
              <w:t xml:space="preserve">采用银行转账、电汇形式提交具体缴退流程见铜仁市公共资源交易中心思南分中心网站（jyzx.trs.gov.cn），点击首页-办事指南-保证金缴退，自行缴纳保证金；或者采用《投标保证金保函》（电子保函）提交（具体操作方式见铜仁市公共资源交易中心首页——办事指南——政府采购——常见问题解答——《投标电子保函申请操作步骤》） </w:t>
            </w:r>
          </w:p>
          <w:p>
            <w:pPr>
              <w:snapToGrid w:val="0"/>
              <w:spacing w:before="0" w:beforeAutospacing="0" w:after="0" w:afterAutospacing="0" w:line="400" w:lineRule="exact"/>
              <w:ind w:firstLine="480" w:firstLineChars="200"/>
              <w:jc w:val="both"/>
              <w:textAlignment w:val="baseline"/>
              <w:rPr>
                <w:rFonts w:ascii="宋体" w:hAnsi="宋体" w:cs="宋体"/>
                <w:b w:val="0"/>
                <w:i w:val="0"/>
                <w:caps w:val="0"/>
                <w:color w:val="000000"/>
                <w:spacing w:val="0"/>
                <w:w w:val="100"/>
                <w:sz w:val="24"/>
                <w:shd w:val="clear" w:color="auto" w:fill="FFFFFF"/>
              </w:rPr>
            </w:pPr>
            <w:r>
              <w:rPr>
                <w:rFonts w:ascii="宋体" w:hAnsi="宋体" w:cs="宋体"/>
                <w:b w:val="0"/>
                <w:i w:val="0"/>
                <w:caps w:val="0"/>
                <w:color w:val="000000"/>
                <w:spacing w:val="0"/>
                <w:w w:val="100"/>
                <w:sz w:val="24"/>
                <w:shd w:val="clear" w:color="auto" w:fill="FFFFFF"/>
              </w:rPr>
              <w:t>（4）开户银行及帐号</w:t>
            </w:r>
          </w:p>
          <w:p>
            <w:pPr>
              <w:snapToGrid w:val="0"/>
              <w:spacing w:before="0" w:beforeAutospacing="0" w:after="0" w:afterAutospacing="0" w:line="420" w:lineRule="exact"/>
              <w:jc w:val="both"/>
              <w:textAlignment w:val="baseline"/>
              <w:rPr>
                <w:rFonts w:ascii="宋体" w:hAnsi="宋体" w:cs="宋体"/>
                <w:b w:val="0"/>
                <w:i w:val="0"/>
                <w:caps w:val="0"/>
                <w:spacing w:val="0"/>
                <w:w w:val="100"/>
                <w:sz w:val="24"/>
                <w:shd w:val="clear" w:color="auto" w:fill="FFFFFF"/>
              </w:rPr>
            </w:pPr>
            <w:r>
              <w:rPr>
                <w:rFonts w:hint="eastAsia" w:ascii="宋体" w:hAnsi="宋体" w:cs="宋体"/>
                <w:b w:val="0"/>
                <w:i w:val="0"/>
                <w:caps w:val="0"/>
                <w:spacing w:val="0"/>
                <w:w w:val="100"/>
                <w:sz w:val="24"/>
                <w:shd w:val="clear" w:color="auto" w:fill="FFFFFF"/>
                <w:lang w:val="en-US" w:eastAsia="zh-CN"/>
              </w:rPr>
              <w:t xml:space="preserve">      </w:t>
            </w:r>
            <w:r>
              <w:rPr>
                <w:rFonts w:hint="eastAsia" w:ascii="宋体" w:hAnsi="宋体" w:cs="宋体"/>
                <w:b w:val="0"/>
                <w:i w:val="0"/>
                <w:caps w:val="0"/>
                <w:spacing w:val="0"/>
                <w:w w:val="100"/>
                <w:sz w:val="24"/>
                <w:shd w:val="clear" w:color="auto" w:fill="FFFFFF"/>
              </w:rPr>
              <w:t>单位名称:</w:t>
            </w:r>
            <w:r>
              <w:rPr>
                <w:rFonts w:ascii="宋体" w:hAnsi="宋体" w:cs="宋体"/>
                <w:b w:val="0"/>
                <w:i w:val="0"/>
                <w:caps w:val="0"/>
                <w:spacing w:val="0"/>
                <w:w w:val="100"/>
                <w:sz w:val="24"/>
                <w:shd w:val="clear" w:color="auto" w:fill="FFFFFF"/>
              </w:rPr>
              <w:t xml:space="preserve"> 铜仁市公共资源交易中心思南分中心</w:t>
            </w:r>
          </w:p>
          <w:p>
            <w:pPr>
              <w:snapToGrid w:val="0"/>
              <w:spacing w:before="0" w:beforeAutospacing="0" w:after="0" w:afterAutospacing="0" w:line="420" w:lineRule="exact"/>
              <w:jc w:val="both"/>
              <w:textAlignment w:val="baseline"/>
              <w:rPr>
                <w:rFonts w:ascii="宋体" w:hAnsi="宋体" w:cs="宋体"/>
                <w:b w:val="0"/>
                <w:i w:val="0"/>
                <w:caps w:val="0"/>
                <w:spacing w:val="0"/>
                <w:w w:val="100"/>
                <w:sz w:val="24"/>
                <w:shd w:val="clear" w:color="auto" w:fill="FFFFFF"/>
              </w:rPr>
            </w:pPr>
            <w:r>
              <w:rPr>
                <w:rFonts w:hint="eastAsia" w:ascii="宋体" w:hAnsi="宋体" w:cs="宋体"/>
                <w:b w:val="0"/>
                <w:i w:val="0"/>
                <w:caps w:val="0"/>
                <w:spacing w:val="0"/>
                <w:w w:val="100"/>
                <w:sz w:val="24"/>
                <w:shd w:val="clear" w:color="auto" w:fill="FFFFFF"/>
              </w:rPr>
              <w:t xml:space="preserve">      开户银行:</w:t>
            </w:r>
            <w:r>
              <w:rPr>
                <w:rFonts w:ascii="宋体" w:hAnsi="宋体" w:cs="宋体"/>
                <w:b w:val="0"/>
                <w:i w:val="0"/>
                <w:caps w:val="0"/>
                <w:spacing w:val="0"/>
                <w:w w:val="100"/>
                <w:sz w:val="24"/>
                <w:shd w:val="clear" w:color="auto" w:fill="FFFFFF"/>
              </w:rPr>
              <w:t xml:space="preserve"> </w:t>
            </w:r>
            <w:r>
              <w:rPr>
                <w:rFonts w:hint="eastAsia" w:ascii="宋体" w:hAnsi="宋体" w:cs="宋体"/>
                <w:b w:val="0"/>
                <w:i w:val="0"/>
                <w:caps w:val="0"/>
                <w:spacing w:val="0"/>
                <w:w w:val="100"/>
                <w:sz w:val="24"/>
                <w:shd w:val="clear" w:color="auto" w:fill="FFFFFF"/>
              </w:rPr>
              <w:t>贵州银行股份有限公司思南支行</w:t>
            </w:r>
          </w:p>
          <w:p>
            <w:pPr>
              <w:snapToGrid w:val="0"/>
              <w:spacing w:before="0" w:beforeAutospacing="0" w:after="0" w:afterAutospacing="0" w:line="420" w:lineRule="exact"/>
              <w:ind w:firstLine="120" w:firstLineChars="50"/>
              <w:jc w:val="both"/>
              <w:textAlignment w:val="baseline"/>
              <w:rPr>
                <w:rFonts w:hint="eastAsia" w:ascii="宋体" w:hAnsi="宋体" w:cs="宋体"/>
                <w:b w:val="0"/>
                <w:i w:val="0"/>
                <w:caps w:val="0"/>
                <w:spacing w:val="0"/>
                <w:w w:val="100"/>
                <w:sz w:val="24"/>
                <w:shd w:val="clear" w:color="auto" w:fill="FFFFFF"/>
              </w:rPr>
            </w:pPr>
            <w:r>
              <w:rPr>
                <w:rFonts w:hint="eastAsia" w:ascii="宋体" w:hAnsi="宋体" w:cs="宋体"/>
                <w:b w:val="0"/>
                <w:i w:val="0"/>
                <w:caps w:val="0"/>
                <w:spacing w:val="0"/>
                <w:w w:val="100"/>
                <w:sz w:val="24"/>
                <w:shd w:val="clear" w:color="auto" w:fill="FFFFFF"/>
              </w:rPr>
              <w:t xml:space="preserve">      帐  号: 0611001200000065</w:t>
            </w:r>
          </w:p>
          <w:p>
            <w:pPr>
              <w:snapToGrid w:val="0"/>
              <w:spacing w:before="0" w:beforeAutospacing="0" w:after="0" w:afterAutospacing="0" w:line="400" w:lineRule="exact"/>
              <w:ind w:firstLine="480" w:firstLineChars="200"/>
              <w:jc w:val="both"/>
              <w:textAlignment w:val="baseline"/>
              <w:rPr>
                <w:rFonts w:ascii="宋体" w:hAnsi="宋体" w:cs="宋体"/>
                <w:b w:val="0"/>
                <w:i w:val="0"/>
                <w:caps w:val="0"/>
                <w:color w:val="000000"/>
                <w:spacing w:val="0"/>
                <w:w w:val="100"/>
                <w:sz w:val="24"/>
                <w:shd w:val="clear" w:color="auto" w:fill="FFFFFF"/>
              </w:rPr>
            </w:pPr>
            <w:r>
              <w:rPr>
                <w:rFonts w:hint="eastAsia" w:ascii="宋体" w:hAnsi="宋体" w:cs="宋体"/>
                <w:b w:val="0"/>
                <w:i w:val="0"/>
                <w:caps w:val="0"/>
                <w:color w:val="000000"/>
                <w:spacing w:val="0"/>
                <w:w w:val="100"/>
                <w:sz w:val="24"/>
                <w:shd w:val="clear" w:color="auto" w:fill="FFFFFF"/>
              </w:rPr>
              <w:t>（</w:t>
            </w:r>
            <w:r>
              <w:rPr>
                <w:rFonts w:ascii="宋体" w:hAnsi="宋体" w:cs="宋体"/>
                <w:b w:val="0"/>
                <w:i w:val="0"/>
                <w:caps w:val="0"/>
                <w:color w:val="000000"/>
                <w:spacing w:val="0"/>
                <w:w w:val="100"/>
                <w:sz w:val="24"/>
                <w:shd w:val="clear" w:color="auto" w:fill="FFFFFF"/>
              </w:rPr>
              <w:t>5）投标保证金有效期与响应文件有效期一致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b w:val="0"/>
                <w:i w:val="0"/>
                <w:caps w:val="0"/>
                <w:color w:val="000000"/>
                <w:spacing w:val="0"/>
                <w:w w:val="100"/>
                <w:sz w:val="24"/>
                <w:szCs w:val="24"/>
                <w:lang w:eastAsia="zh-CN"/>
              </w:rPr>
            </w:pPr>
            <w:r>
              <w:rPr>
                <w:rFonts w:hint="eastAsia" w:ascii="宋体" w:hAnsi="宋体"/>
                <w:b w:val="0"/>
                <w:i w:val="0"/>
                <w:caps w:val="0"/>
                <w:color w:val="000000"/>
                <w:spacing w:val="0"/>
                <w:w w:val="100"/>
                <w:sz w:val="24"/>
                <w:szCs w:val="24"/>
                <w:lang w:val="en-US" w:eastAsia="zh-CN"/>
              </w:rPr>
              <w:t>6</w:t>
            </w:r>
          </w:p>
        </w:tc>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p>
        </w:tc>
        <w:tc>
          <w:tcPr>
            <w:tcW w:w="7797"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u w:val="single" w:color="000000"/>
              </w:rPr>
            </w:pPr>
            <w:r>
              <w:rPr>
                <w:rFonts w:hint="eastAsia" w:ascii="宋体" w:hAnsi="宋体"/>
                <w:b w:val="0"/>
                <w:i w:val="0"/>
                <w:caps w:val="0"/>
                <w:color w:val="000000"/>
                <w:spacing w:val="0"/>
                <w:w w:val="100"/>
                <w:sz w:val="24"/>
                <w:szCs w:val="24"/>
                <w:u w:val="single" w:color="000000"/>
              </w:rPr>
              <w:t>磋商规则、评审标准：</w:t>
            </w:r>
          </w:p>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u w:val="single" w:color="000000"/>
              </w:rPr>
              <w:t>详见《磋商供应商须知前附表</w:t>
            </w:r>
            <w:r>
              <w:rPr>
                <w:rFonts w:ascii="宋体" w:hAnsi="宋体"/>
                <w:b w:val="0"/>
                <w:i w:val="0"/>
                <w:caps w:val="0"/>
                <w:color w:val="000000"/>
                <w:spacing w:val="0"/>
                <w:w w:val="100"/>
                <w:sz w:val="24"/>
                <w:szCs w:val="24"/>
                <w:u w:val="single" w:color="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b w:val="0"/>
                <w:i w:val="0"/>
                <w:caps w:val="0"/>
                <w:color w:val="000000"/>
                <w:spacing w:val="0"/>
                <w:w w:val="100"/>
                <w:sz w:val="24"/>
                <w:szCs w:val="24"/>
                <w:lang w:eastAsia="zh-CN"/>
              </w:rPr>
            </w:pPr>
            <w:r>
              <w:rPr>
                <w:rFonts w:hint="eastAsia" w:ascii="宋体" w:hAnsi="宋体"/>
                <w:b w:val="0"/>
                <w:i w:val="0"/>
                <w:caps w:val="0"/>
                <w:color w:val="000000"/>
                <w:spacing w:val="0"/>
                <w:w w:val="100"/>
                <w:sz w:val="24"/>
                <w:szCs w:val="24"/>
                <w:lang w:val="en-US" w:eastAsia="zh-CN"/>
              </w:rPr>
              <w:t>7</w:t>
            </w:r>
          </w:p>
        </w:tc>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p>
        </w:tc>
        <w:tc>
          <w:tcPr>
            <w:tcW w:w="779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440" w:lineRule="exact"/>
              <w:jc w:val="both"/>
              <w:textAlignment w:val="baseline"/>
              <w:rPr>
                <w:rFonts w:hint="eastAsia" w:ascii="宋体" w:hAnsi="宋体" w:cs="Times New Roman"/>
                <w:b w:val="0"/>
                <w:i w:val="0"/>
                <w:caps w:val="0"/>
                <w:color w:val="000000"/>
                <w:spacing w:val="0"/>
                <w:w w:val="100"/>
                <w:sz w:val="24"/>
                <w:lang w:val="en-US" w:eastAsia="zh-CN"/>
              </w:rPr>
            </w:pPr>
            <w:r>
              <w:rPr>
                <w:rFonts w:hint="eastAsia" w:ascii="宋体" w:hAnsi="宋体" w:cs="Times New Roman"/>
                <w:b w:val="0"/>
                <w:i w:val="0"/>
                <w:caps w:val="0"/>
                <w:color w:val="000000"/>
                <w:spacing w:val="0"/>
                <w:w w:val="100"/>
                <w:sz w:val="24"/>
                <w:lang w:val="en-US" w:eastAsia="zh-CN"/>
              </w:rPr>
              <w:t>磋商响文件数量：</w:t>
            </w:r>
          </w:p>
          <w:p>
            <w:pPr>
              <w:snapToGrid w:val="0"/>
              <w:spacing w:before="0" w:beforeAutospacing="0" w:after="0" w:afterAutospacing="0" w:line="440" w:lineRule="exact"/>
              <w:jc w:val="both"/>
              <w:textAlignment w:val="baseline"/>
              <w:rPr>
                <w:b w:val="0"/>
                <w:i w:val="0"/>
                <w:caps w:val="0"/>
                <w:spacing w:val="0"/>
                <w:w w:val="100"/>
                <w:sz w:val="20"/>
              </w:rPr>
            </w:pPr>
            <w:r>
              <w:rPr>
                <w:rFonts w:hint="eastAsia" w:ascii="宋体" w:hAnsi="宋体"/>
                <w:b w:val="0"/>
                <w:i w:val="0"/>
                <w:caps w:val="0"/>
                <w:color w:val="000000"/>
                <w:spacing w:val="0"/>
                <w:w w:val="100"/>
                <w:sz w:val="24"/>
                <w:lang w:val="en-US" w:eastAsia="zh-CN"/>
              </w:rPr>
              <w:t>纸质文件正本壹份，副本贰份。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b w:val="0"/>
                <w:i w:val="0"/>
                <w:caps w:val="0"/>
                <w:color w:val="000000"/>
                <w:spacing w:val="0"/>
                <w:w w:val="100"/>
                <w:sz w:val="24"/>
                <w:szCs w:val="24"/>
                <w:lang w:eastAsia="zh-CN"/>
              </w:rPr>
            </w:pPr>
            <w:r>
              <w:rPr>
                <w:rFonts w:hint="eastAsia" w:ascii="宋体" w:hAnsi="宋体"/>
                <w:b w:val="0"/>
                <w:i w:val="0"/>
                <w:caps w:val="0"/>
                <w:color w:val="000000"/>
                <w:spacing w:val="0"/>
                <w:w w:val="100"/>
                <w:sz w:val="24"/>
                <w:szCs w:val="24"/>
                <w:lang w:val="en-US" w:eastAsia="zh-CN"/>
              </w:rPr>
              <w:t>8</w:t>
            </w:r>
          </w:p>
        </w:tc>
        <w:tc>
          <w:tcPr>
            <w:tcW w:w="965"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0" w:beforeAutospacing="1" w:after="0" w:afterAutospacing="1" w:line="360" w:lineRule="exact"/>
              <w:jc w:val="center"/>
              <w:textAlignment w:val="baseline"/>
              <w:rPr>
                <w:rFonts w:ascii="宋体" w:hAnsi="宋体" w:cs="宋体"/>
                <w:b w:val="0"/>
                <w:i w:val="0"/>
                <w:caps w:val="0"/>
                <w:color w:val="000000"/>
                <w:spacing w:val="0"/>
                <w:w w:val="100"/>
                <w:sz w:val="24"/>
              </w:rPr>
            </w:pPr>
          </w:p>
        </w:tc>
        <w:tc>
          <w:tcPr>
            <w:tcW w:w="779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left"/>
              <w:textAlignment w:val="baseline"/>
              <w:rPr>
                <w:rFonts w:ascii="宋体" w:hAnsi="宋体" w:cs="宋体"/>
                <w:b w:val="0"/>
                <w:i w:val="0"/>
                <w:caps w:val="0"/>
                <w:color w:val="000000"/>
                <w:spacing w:val="0"/>
                <w:w w:val="100"/>
                <w:sz w:val="24"/>
                <w:szCs w:val="22"/>
              </w:rPr>
            </w:pPr>
            <w:r>
              <w:rPr>
                <w:rFonts w:hint="eastAsia" w:ascii="宋体" w:hAnsi="宋体" w:cs="宋体"/>
                <w:b w:val="0"/>
                <w:i w:val="0"/>
                <w:caps w:val="0"/>
                <w:color w:val="000000"/>
                <w:spacing w:val="0"/>
                <w:w w:val="100"/>
                <w:sz w:val="24"/>
              </w:rPr>
              <w:t>服务期：</w:t>
            </w:r>
            <w:r>
              <w:rPr>
                <w:rFonts w:hint="eastAsia" w:ascii="宋体" w:hAnsi="宋体" w:cs="宋体"/>
                <w:b w:val="0"/>
                <w:i w:val="0"/>
                <w:caps w:val="0"/>
                <w:color w:val="000000"/>
                <w:spacing w:val="0"/>
                <w:w w:val="100"/>
                <w:sz w:val="24"/>
                <w:lang w:val="en-US"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default" w:ascii="宋体" w:hAnsi="宋体" w:eastAsia="宋体"/>
                <w:b w:val="0"/>
                <w:i w:val="0"/>
                <w:caps w:val="0"/>
                <w:color w:val="000000"/>
                <w:spacing w:val="0"/>
                <w:w w:val="100"/>
                <w:sz w:val="24"/>
                <w:szCs w:val="24"/>
                <w:lang w:val="en-US" w:eastAsia="zh-CN"/>
              </w:rPr>
            </w:pPr>
            <w:r>
              <w:rPr>
                <w:rFonts w:hint="eastAsia" w:ascii="宋体" w:hAnsi="宋体"/>
                <w:b w:val="0"/>
                <w:i w:val="0"/>
                <w:caps w:val="0"/>
                <w:color w:val="000000"/>
                <w:spacing w:val="0"/>
                <w:w w:val="100"/>
                <w:sz w:val="24"/>
                <w:szCs w:val="24"/>
                <w:lang w:val="en-US" w:eastAsia="zh-CN"/>
              </w:rPr>
              <w:t>9</w:t>
            </w:r>
          </w:p>
        </w:tc>
        <w:tc>
          <w:tcPr>
            <w:tcW w:w="965"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0" w:beforeAutospacing="1" w:after="0" w:afterAutospacing="1" w:line="360" w:lineRule="exact"/>
              <w:jc w:val="center"/>
              <w:textAlignment w:val="baseline"/>
              <w:rPr>
                <w:rFonts w:ascii="宋体" w:hAnsi="宋体" w:cs="宋体"/>
                <w:b w:val="0"/>
                <w:i w:val="0"/>
                <w:caps w:val="0"/>
                <w:color w:val="000000"/>
                <w:spacing w:val="0"/>
                <w:w w:val="100"/>
                <w:sz w:val="24"/>
              </w:rPr>
            </w:pPr>
          </w:p>
        </w:tc>
        <w:tc>
          <w:tcPr>
            <w:tcW w:w="779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440" w:lineRule="exact"/>
              <w:jc w:val="both"/>
              <w:textAlignment w:val="baseline"/>
              <w:rPr>
                <w:rFonts w:hint="eastAsia" w:ascii="宋体" w:hAnsi="宋体" w:eastAsia="宋体" w:cs="黑体"/>
                <w:b w:val="0"/>
                <w:i w:val="0"/>
                <w:caps w:val="0"/>
                <w:color w:val="000000"/>
                <w:spacing w:val="0"/>
                <w:w w:val="100"/>
                <w:kern w:val="2"/>
                <w:sz w:val="24"/>
                <w:szCs w:val="24"/>
                <w:lang w:val="en-US" w:eastAsia="zh-CN" w:bidi="ar-SA"/>
              </w:rPr>
            </w:pPr>
            <w:r>
              <w:rPr>
                <w:rFonts w:hint="eastAsia" w:ascii="宋体" w:hAnsi="宋体" w:eastAsia="宋体" w:cs="黑体"/>
                <w:b w:val="0"/>
                <w:i w:val="0"/>
                <w:caps w:val="0"/>
                <w:color w:val="000000"/>
                <w:spacing w:val="0"/>
                <w:w w:val="100"/>
                <w:kern w:val="2"/>
                <w:sz w:val="24"/>
                <w:szCs w:val="24"/>
                <w:lang w:val="en-US" w:eastAsia="zh-CN" w:bidi="ar-SA"/>
              </w:rPr>
              <w:t>响应文件装订要求：</w:t>
            </w:r>
          </w:p>
          <w:p>
            <w:pPr>
              <w:snapToGrid w:val="0"/>
              <w:spacing w:before="0" w:beforeAutospacing="0" w:after="0" w:afterAutospacing="0" w:line="440" w:lineRule="exact"/>
              <w:jc w:val="both"/>
              <w:textAlignment w:val="baseline"/>
              <w:rPr>
                <w:rFonts w:hint="eastAsia" w:ascii="宋体" w:hAnsi="宋体" w:eastAsia="宋体" w:cs="黑体"/>
                <w:b w:val="0"/>
                <w:i w:val="0"/>
                <w:caps w:val="0"/>
                <w:color w:val="000000"/>
                <w:spacing w:val="0"/>
                <w:w w:val="100"/>
                <w:kern w:val="2"/>
                <w:sz w:val="24"/>
                <w:szCs w:val="24"/>
                <w:lang w:val="en-US" w:eastAsia="zh-CN" w:bidi="ar-SA"/>
              </w:rPr>
            </w:pPr>
            <w:r>
              <w:rPr>
                <w:rFonts w:hint="eastAsia" w:ascii="宋体" w:hAnsi="宋体"/>
                <w:b w:val="0"/>
                <w:i w:val="0"/>
                <w:caps w:val="0"/>
                <w:color w:val="000000"/>
                <w:spacing w:val="0"/>
                <w:w w:val="100"/>
                <w:sz w:val="24"/>
                <w:lang w:val="en-US" w:eastAsia="zh-CN"/>
              </w:rPr>
              <w:t xml:space="preserve">纸质投标文件分正本和副本，正副本分别装订成册。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6"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default" w:ascii="宋体" w:hAnsi="宋体" w:eastAsia="宋体"/>
                <w:b w:val="0"/>
                <w:i w:val="0"/>
                <w:caps w:val="0"/>
                <w:color w:val="000000"/>
                <w:spacing w:val="0"/>
                <w:w w:val="100"/>
                <w:sz w:val="24"/>
                <w:szCs w:val="24"/>
                <w:lang w:val="en-US" w:eastAsia="zh-CN"/>
              </w:rPr>
            </w:pPr>
            <w:r>
              <w:rPr>
                <w:rFonts w:hint="eastAsia" w:ascii="宋体" w:hAnsi="宋体"/>
                <w:b w:val="0"/>
                <w:i w:val="0"/>
                <w:caps w:val="0"/>
                <w:color w:val="000000"/>
                <w:spacing w:val="0"/>
                <w:w w:val="100"/>
                <w:sz w:val="24"/>
                <w:szCs w:val="24"/>
                <w:lang w:val="en-US" w:eastAsia="zh-CN"/>
              </w:rPr>
              <w:t>10</w:t>
            </w:r>
          </w:p>
        </w:tc>
        <w:tc>
          <w:tcPr>
            <w:tcW w:w="965"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0" w:beforeAutospacing="1" w:after="0" w:afterAutospacing="1" w:line="360" w:lineRule="exact"/>
              <w:jc w:val="center"/>
              <w:textAlignment w:val="baseline"/>
              <w:rPr>
                <w:rFonts w:ascii="宋体" w:hAnsi="宋体" w:cs="宋体"/>
                <w:b w:val="0"/>
                <w:i w:val="0"/>
                <w:caps w:val="0"/>
                <w:color w:val="000000"/>
                <w:spacing w:val="0"/>
                <w:w w:val="100"/>
                <w:sz w:val="24"/>
              </w:rPr>
            </w:pPr>
          </w:p>
        </w:tc>
        <w:tc>
          <w:tcPr>
            <w:tcW w:w="779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440" w:lineRule="exact"/>
              <w:jc w:val="left"/>
              <w:textAlignment w:val="baseline"/>
              <w:rPr>
                <w:rFonts w:hint="eastAsia" w:ascii="宋体" w:hAnsi="宋体"/>
                <w:b w:val="0"/>
                <w:i w:val="0"/>
                <w:caps w:val="0"/>
                <w:color w:val="000000"/>
                <w:spacing w:val="0"/>
                <w:w w:val="100"/>
                <w:sz w:val="24"/>
                <w:lang w:val="en-US" w:eastAsia="zh-CN"/>
              </w:rPr>
            </w:pPr>
            <w:r>
              <w:rPr>
                <w:rFonts w:hint="eastAsia" w:ascii="宋体" w:hAnsi="宋体"/>
                <w:b w:val="0"/>
                <w:i w:val="0"/>
                <w:caps w:val="0"/>
                <w:color w:val="000000"/>
                <w:spacing w:val="0"/>
                <w:w w:val="100"/>
                <w:sz w:val="24"/>
                <w:lang w:val="en-US" w:eastAsia="zh-CN"/>
              </w:rPr>
              <w:t>签字或盖章要求：</w:t>
            </w:r>
          </w:p>
          <w:p>
            <w:pPr>
              <w:snapToGrid w:val="0"/>
              <w:spacing w:before="0" w:beforeAutospacing="0" w:after="0" w:afterAutospacing="0" w:line="440" w:lineRule="exact"/>
              <w:jc w:val="left"/>
              <w:textAlignment w:val="baseline"/>
              <w:rPr>
                <w:rFonts w:hint="eastAsia" w:ascii="宋体" w:hAnsi="宋体"/>
                <w:b w:val="0"/>
                <w:i w:val="0"/>
                <w:caps w:val="0"/>
                <w:color w:val="000000"/>
                <w:spacing w:val="0"/>
                <w:w w:val="100"/>
                <w:sz w:val="24"/>
                <w:lang w:val="en-US" w:eastAsia="zh-CN"/>
              </w:rPr>
            </w:pPr>
            <w:r>
              <w:rPr>
                <w:rFonts w:hint="eastAsia" w:ascii="宋体" w:hAnsi="宋体"/>
                <w:b w:val="0"/>
                <w:i w:val="0"/>
                <w:caps w:val="0"/>
                <w:color w:val="000000"/>
                <w:spacing w:val="0"/>
                <w:w w:val="100"/>
                <w:sz w:val="24"/>
                <w:lang w:val="en-US" w:eastAsia="zh-CN"/>
              </w:rPr>
              <w:t>纸质版要求：</w:t>
            </w:r>
          </w:p>
          <w:p>
            <w:pPr>
              <w:snapToGrid w:val="0"/>
              <w:spacing w:before="0" w:beforeAutospacing="0" w:after="0" w:afterAutospacing="0" w:line="440" w:lineRule="exact"/>
              <w:jc w:val="left"/>
              <w:textAlignment w:val="baseline"/>
              <w:rPr>
                <w:rFonts w:hint="eastAsia" w:ascii="宋体" w:hAnsi="宋体" w:eastAsia="宋体" w:cs="Times New Roman"/>
                <w:b w:val="0"/>
                <w:i w:val="0"/>
                <w:caps w:val="0"/>
                <w:color w:val="000000"/>
                <w:spacing w:val="0"/>
                <w:w w:val="100"/>
                <w:kern w:val="2"/>
                <w:sz w:val="24"/>
                <w:szCs w:val="22"/>
                <w:lang w:val="en-US" w:eastAsia="zh-CN" w:bidi="ar-SA"/>
              </w:rPr>
            </w:pPr>
            <w:r>
              <w:rPr>
                <w:rFonts w:hint="eastAsia" w:ascii="宋体" w:hAnsi="宋体"/>
                <w:b w:val="0"/>
                <w:i w:val="0"/>
                <w:caps w:val="0"/>
                <w:color w:val="000000"/>
                <w:spacing w:val="0"/>
                <w:w w:val="100"/>
                <w:sz w:val="24"/>
                <w:lang w:val="en-US" w:eastAsia="zh-CN"/>
              </w:rPr>
              <w:t>投标文件按格式要求盖章、签字（或盖章）；涂改处加盖投标人单位章或法定代表人印章。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default" w:ascii="宋体" w:hAnsi="宋体" w:eastAsia="宋体"/>
                <w:b w:val="0"/>
                <w:i w:val="0"/>
                <w:caps w:val="0"/>
                <w:color w:val="000000"/>
                <w:spacing w:val="0"/>
                <w:w w:val="100"/>
                <w:sz w:val="24"/>
                <w:szCs w:val="24"/>
                <w:lang w:val="en-US" w:eastAsia="zh-CN"/>
              </w:rPr>
            </w:pPr>
            <w:r>
              <w:rPr>
                <w:rFonts w:hint="eastAsia" w:ascii="宋体" w:hAnsi="宋体"/>
                <w:b w:val="0"/>
                <w:i w:val="0"/>
                <w:caps w:val="0"/>
                <w:color w:val="000000"/>
                <w:spacing w:val="0"/>
                <w:w w:val="100"/>
                <w:sz w:val="24"/>
                <w:szCs w:val="24"/>
                <w:lang w:val="en-US" w:eastAsia="zh-CN"/>
              </w:rPr>
              <w:t>11</w:t>
            </w:r>
          </w:p>
        </w:tc>
        <w:tc>
          <w:tcPr>
            <w:tcW w:w="965"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0" w:beforeAutospacing="1" w:after="0" w:afterAutospacing="1" w:line="360" w:lineRule="exact"/>
              <w:jc w:val="center"/>
              <w:textAlignment w:val="baseline"/>
              <w:rPr>
                <w:rFonts w:ascii="宋体" w:hAnsi="宋体" w:cs="宋体"/>
                <w:b w:val="0"/>
                <w:i w:val="0"/>
                <w:caps w:val="0"/>
                <w:color w:val="000000"/>
                <w:spacing w:val="0"/>
                <w:w w:val="100"/>
                <w:sz w:val="24"/>
              </w:rPr>
            </w:pPr>
          </w:p>
        </w:tc>
        <w:tc>
          <w:tcPr>
            <w:tcW w:w="779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lang w:eastAsia="zh-CN"/>
              </w:rPr>
            </w:pPr>
            <w:r>
              <w:rPr>
                <w:rFonts w:hint="eastAsia" w:ascii="宋体" w:hAnsi="宋体" w:cs="宋体"/>
                <w:b w:val="0"/>
                <w:i w:val="0"/>
                <w:caps w:val="0"/>
                <w:color w:val="000000"/>
                <w:spacing w:val="0"/>
                <w:w w:val="100"/>
                <w:sz w:val="24"/>
              </w:rPr>
              <w:t>质量标准：</w:t>
            </w:r>
            <w:r>
              <w:rPr>
                <w:rFonts w:hint="eastAsia" w:ascii="宋体" w:hAnsi="宋体" w:cs="宋体"/>
                <w:b w:val="0"/>
                <w:i w:val="0"/>
                <w:caps w:val="0"/>
                <w:color w:val="000000"/>
                <w:spacing w:val="0"/>
                <w:w w:val="100"/>
                <w:kern w:val="0"/>
                <w:sz w:val="24"/>
                <w:szCs w:val="24"/>
              </w:rPr>
              <w:t>：符合国家现行有关施工质量验收规范标准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b w:val="0"/>
                <w:i w:val="0"/>
                <w:caps w:val="0"/>
                <w:color w:val="000000"/>
                <w:spacing w:val="0"/>
                <w:w w:val="100"/>
                <w:sz w:val="24"/>
                <w:szCs w:val="24"/>
                <w:lang w:eastAsia="zh-CN"/>
              </w:rPr>
            </w:pPr>
            <w:r>
              <w:rPr>
                <w:rFonts w:hint="eastAsia" w:ascii="宋体" w:hAnsi="宋体"/>
                <w:b w:val="0"/>
                <w:i w:val="0"/>
                <w:caps w:val="0"/>
                <w:color w:val="000000"/>
                <w:spacing w:val="0"/>
                <w:w w:val="100"/>
                <w:sz w:val="24"/>
                <w:szCs w:val="24"/>
              </w:rPr>
              <w:t>1</w:t>
            </w:r>
            <w:r>
              <w:rPr>
                <w:rFonts w:hint="eastAsia" w:ascii="宋体" w:hAnsi="宋体"/>
                <w:b w:val="0"/>
                <w:i w:val="0"/>
                <w:caps w:val="0"/>
                <w:color w:val="000000"/>
                <w:spacing w:val="0"/>
                <w:w w:val="100"/>
                <w:sz w:val="24"/>
                <w:szCs w:val="24"/>
                <w:lang w:val="en-US" w:eastAsia="zh-CN"/>
              </w:rPr>
              <w:t>2</w:t>
            </w:r>
          </w:p>
        </w:tc>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exact"/>
              <w:jc w:val="center"/>
              <w:textAlignment w:val="baseline"/>
              <w:rPr>
                <w:rFonts w:ascii="宋体" w:hAnsi="宋体"/>
                <w:b w:val="0"/>
                <w:i w:val="0"/>
                <w:caps w:val="0"/>
                <w:color w:val="FF0000"/>
                <w:spacing w:val="0"/>
                <w:w w:val="100"/>
                <w:sz w:val="24"/>
                <w:szCs w:val="24"/>
              </w:rPr>
            </w:pPr>
          </w:p>
        </w:tc>
        <w:tc>
          <w:tcPr>
            <w:tcW w:w="779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lang w:eastAsia="zh-CN"/>
              </w:rPr>
            </w:pPr>
            <w:r>
              <w:rPr>
                <w:rFonts w:hint="eastAsia" w:ascii="宋体" w:hAnsi="宋体" w:cs="宋体"/>
                <w:b w:val="0"/>
                <w:i w:val="0"/>
                <w:caps w:val="0"/>
                <w:color w:val="000000"/>
                <w:spacing w:val="0"/>
                <w:w w:val="100"/>
                <w:kern w:val="0"/>
                <w:sz w:val="24"/>
                <w:szCs w:val="24"/>
                <w:lang w:eastAsia="zh-CN"/>
              </w:rPr>
              <w:t>招标范围</w:t>
            </w:r>
            <w:r>
              <w:rPr>
                <w:rFonts w:hint="eastAsia" w:ascii="宋体" w:hAnsi="宋体" w:cs="宋体"/>
                <w:b w:val="0"/>
                <w:i w:val="0"/>
                <w:caps w:val="0"/>
                <w:color w:val="000000"/>
                <w:spacing w:val="0"/>
                <w:w w:val="100"/>
                <w:kern w:val="0"/>
                <w:sz w:val="24"/>
                <w:szCs w:val="24"/>
              </w:rPr>
              <w:t>包括：</w:t>
            </w:r>
            <w:r>
              <w:rPr>
                <w:rFonts w:hint="eastAsia" w:ascii="宋体" w:hAnsi="宋体" w:cs="宋体"/>
                <w:b w:val="0"/>
                <w:i w:val="0"/>
                <w:caps w:val="0"/>
                <w:color w:val="000000"/>
                <w:spacing w:val="0"/>
                <w:w w:val="100"/>
                <w:kern w:val="0"/>
                <w:sz w:val="24"/>
                <w:szCs w:val="24"/>
                <w:lang w:eastAsia="zh-CN"/>
              </w:rPr>
              <w:t>根据采购人提供的施工图及工程量清单所示全部内容。。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1"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default" w:ascii="宋体" w:hAnsi="宋体" w:eastAsia="宋体"/>
                <w:b w:val="0"/>
                <w:i w:val="0"/>
                <w:caps w:val="0"/>
                <w:color w:val="000000"/>
                <w:spacing w:val="0"/>
                <w:w w:val="100"/>
                <w:sz w:val="24"/>
                <w:szCs w:val="24"/>
                <w:lang w:val="en-US" w:eastAsia="zh-CN"/>
              </w:rPr>
            </w:pPr>
            <w:r>
              <w:rPr>
                <w:rFonts w:hint="eastAsia" w:ascii="宋体" w:hAnsi="宋体"/>
                <w:b w:val="0"/>
                <w:i w:val="0"/>
                <w:caps w:val="0"/>
                <w:color w:val="000000"/>
                <w:spacing w:val="0"/>
                <w:w w:val="100"/>
                <w:sz w:val="24"/>
                <w:szCs w:val="24"/>
                <w:lang w:val="en-US" w:eastAsia="zh-CN"/>
              </w:rPr>
              <w:t>13</w:t>
            </w:r>
          </w:p>
        </w:tc>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exact"/>
              <w:jc w:val="center"/>
              <w:textAlignment w:val="baseline"/>
              <w:rPr>
                <w:rFonts w:ascii="宋体" w:hAnsi="宋体"/>
                <w:b w:val="0"/>
                <w:i w:val="0"/>
                <w:caps w:val="0"/>
                <w:color w:val="0000FF"/>
                <w:spacing w:val="0"/>
                <w:w w:val="100"/>
                <w:sz w:val="24"/>
                <w:szCs w:val="24"/>
              </w:rPr>
            </w:pPr>
          </w:p>
        </w:tc>
        <w:tc>
          <w:tcPr>
            <w:tcW w:w="779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440" w:lineRule="exact"/>
              <w:ind w:firstLine="240" w:firstLineChars="100"/>
              <w:jc w:val="left"/>
              <w:textAlignment w:val="baseline"/>
              <w:rPr>
                <w:rFonts w:hint="eastAsia" w:ascii="宋体" w:hAnsi="宋体" w:eastAsia="宋体" w:cs="宋体"/>
                <w:b w:val="0"/>
                <w:i w:val="0"/>
                <w:caps w:val="0"/>
                <w:color w:val="000000"/>
                <w:spacing w:val="0"/>
                <w:w w:val="100"/>
                <w:kern w:val="0"/>
                <w:sz w:val="24"/>
                <w:szCs w:val="24"/>
                <w:lang w:eastAsia="zh-CN"/>
              </w:rPr>
            </w:pPr>
            <w:r>
              <w:rPr>
                <w:rFonts w:hint="eastAsia" w:ascii="宋体" w:hAnsi="宋体" w:cs="宋体"/>
                <w:b w:val="0"/>
                <w:i w:val="0"/>
                <w:caps w:val="0"/>
                <w:color w:val="000000"/>
                <w:spacing w:val="0"/>
                <w:w w:val="100"/>
                <w:kern w:val="0"/>
                <w:sz w:val="24"/>
                <w:szCs w:val="24"/>
                <w:lang w:eastAsia="zh-CN"/>
              </w:rPr>
              <w:t>磋商报价：报价应包括本项目根据采购人提供的施工图及工程量清单所示全部内容。施工及设备购置直至达到使用要求和采购人付款条件所发生的一切费用，即总价包干。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both"/>
              <w:textAlignment w:val="baseline"/>
              <w:rPr>
                <w:rFonts w:hint="default" w:ascii="宋体" w:hAnsi="宋体"/>
                <w:b w:val="0"/>
                <w:i w:val="0"/>
                <w:caps w:val="0"/>
                <w:color w:val="000000"/>
                <w:spacing w:val="0"/>
                <w:w w:val="100"/>
                <w:sz w:val="24"/>
                <w:szCs w:val="24"/>
                <w:lang w:val="en-US" w:eastAsia="zh-CN"/>
              </w:rPr>
            </w:pPr>
            <w:r>
              <w:rPr>
                <w:rFonts w:hint="eastAsia" w:ascii="宋体" w:hAnsi="宋体"/>
                <w:b w:val="0"/>
                <w:i w:val="0"/>
                <w:caps w:val="0"/>
                <w:color w:val="000000"/>
                <w:spacing w:val="0"/>
                <w:w w:val="100"/>
                <w:sz w:val="24"/>
                <w:szCs w:val="24"/>
                <w:lang w:val="en-US" w:eastAsia="zh-CN"/>
              </w:rPr>
              <w:t>14</w:t>
            </w:r>
          </w:p>
        </w:tc>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440" w:lineRule="exact"/>
              <w:jc w:val="center"/>
              <w:textAlignment w:val="baseline"/>
              <w:rPr>
                <w:rFonts w:hint="eastAsia" w:ascii="宋体" w:hAnsi="宋体" w:eastAsia="宋体" w:cs="Times New Roman"/>
                <w:b w:val="0"/>
                <w:i w:val="0"/>
                <w:caps w:val="0"/>
                <w:color w:val="000000"/>
                <w:spacing w:val="0"/>
                <w:w w:val="100"/>
                <w:kern w:val="2"/>
                <w:sz w:val="24"/>
                <w:szCs w:val="22"/>
                <w:lang w:val="en-US" w:eastAsia="zh-CN" w:bidi="ar-SA"/>
              </w:rPr>
            </w:pPr>
          </w:p>
        </w:tc>
        <w:tc>
          <w:tcPr>
            <w:tcW w:w="779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440" w:lineRule="exact"/>
              <w:jc w:val="left"/>
              <w:textAlignment w:val="baseline"/>
              <w:rPr>
                <w:rFonts w:hint="eastAsia" w:ascii="宋体" w:hAnsi="宋体"/>
                <w:b w:val="0"/>
                <w:i w:val="0"/>
                <w:caps w:val="0"/>
                <w:color w:val="000000"/>
                <w:spacing w:val="0"/>
                <w:w w:val="100"/>
                <w:sz w:val="24"/>
                <w:lang w:val="en-US" w:eastAsia="zh-CN"/>
              </w:rPr>
            </w:pPr>
            <w:r>
              <w:rPr>
                <w:rFonts w:hint="eastAsia" w:ascii="宋体" w:hAnsi="宋体"/>
                <w:b w:val="0"/>
                <w:i w:val="0"/>
                <w:caps w:val="0"/>
                <w:color w:val="000000"/>
                <w:spacing w:val="0"/>
                <w:w w:val="100"/>
                <w:sz w:val="24"/>
                <w:lang w:eastAsia="zh-CN"/>
              </w:rPr>
              <w:t>承包方式：</w:t>
            </w:r>
            <w:r>
              <w:rPr>
                <w:rFonts w:hint="eastAsia" w:ascii="宋体" w:hAnsi="宋体"/>
                <w:b w:val="0"/>
                <w:i w:val="0"/>
                <w:caps w:val="0"/>
                <w:color w:val="000000"/>
                <w:spacing w:val="0"/>
                <w:w w:val="100"/>
                <w:sz w:val="24"/>
                <w:lang w:val="en-US" w:eastAsia="zh-CN"/>
              </w:rPr>
              <w:t>包工包料，固定总价承包。</w:t>
            </w:r>
          </w:p>
          <w:p>
            <w:pPr>
              <w:snapToGrid w:val="0"/>
              <w:spacing w:before="0" w:beforeAutospacing="0" w:after="0" w:afterAutospacing="0" w:line="440" w:lineRule="exact"/>
              <w:jc w:val="left"/>
              <w:textAlignment w:val="baseline"/>
              <w:rPr>
                <w:rFonts w:hint="eastAsia" w:ascii="宋体" w:hAnsi="宋体" w:eastAsia="宋体" w:cs="Times New Roman"/>
                <w:b w:val="0"/>
                <w:i w:val="0"/>
                <w:caps w:val="0"/>
                <w:color w:val="000000"/>
                <w:spacing w:val="0"/>
                <w:w w:val="100"/>
                <w:kern w:val="2"/>
                <w:sz w:val="24"/>
                <w:szCs w:val="22"/>
                <w:lang w:val="en-US" w:eastAsia="zh-CN" w:bidi="ar-SA"/>
              </w:rPr>
            </w:pPr>
            <w:r>
              <w:rPr>
                <w:rFonts w:hint="eastAsia" w:ascii="宋体" w:hAnsi="宋体"/>
                <w:b w:val="0"/>
                <w:i w:val="0"/>
                <w:caps w:val="0"/>
                <w:color w:val="000000"/>
                <w:spacing w:val="0"/>
                <w:w w:val="100"/>
                <w:sz w:val="24"/>
                <w:lang w:val="en-US" w:eastAsia="zh-CN"/>
              </w:rPr>
              <w:t>付款方式：</w:t>
            </w:r>
            <w:r>
              <w:rPr>
                <w:rFonts w:hint="eastAsia" w:ascii="宋体" w:hAnsi="宋体" w:cs="宋体"/>
                <w:b w:val="0"/>
                <w:i w:val="0"/>
                <w:caps w:val="0"/>
                <w:color w:val="0000FF"/>
                <w:spacing w:val="0"/>
                <w:w w:val="100"/>
                <w:kern w:val="0"/>
                <w:sz w:val="24"/>
                <w:szCs w:val="24"/>
                <w:lang w:eastAsia="zh-CN"/>
              </w:rPr>
              <w:t>以采购人与成交供应商合同约定为准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9"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both"/>
              <w:textAlignment w:val="baseline"/>
              <w:rPr>
                <w:rFonts w:hint="eastAsia" w:ascii="宋体" w:hAnsi="宋体"/>
                <w:b w:val="0"/>
                <w:i w:val="0"/>
                <w:caps w:val="0"/>
                <w:color w:val="000000"/>
                <w:spacing w:val="0"/>
                <w:w w:val="100"/>
                <w:sz w:val="24"/>
                <w:szCs w:val="24"/>
                <w:lang w:val="en-US" w:eastAsia="zh-CN"/>
              </w:rPr>
            </w:pPr>
            <w:r>
              <w:rPr>
                <w:rFonts w:hint="eastAsia" w:ascii="宋体" w:hAnsi="宋体"/>
                <w:b w:val="0"/>
                <w:i w:val="0"/>
                <w:caps w:val="0"/>
                <w:color w:val="000000"/>
                <w:spacing w:val="0"/>
                <w:w w:val="100"/>
                <w:sz w:val="24"/>
                <w:szCs w:val="24"/>
                <w:lang w:val="en-US" w:eastAsia="zh-CN"/>
              </w:rPr>
              <w:t>15</w:t>
            </w:r>
          </w:p>
        </w:tc>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440" w:lineRule="exact"/>
              <w:jc w:val="center"/>
              <w:textAlignment w:val="baseline"/>
              <w:rPr>
                <w:rFonts w:hint="eastAsia" w:ascii="宋体" w:hAnsi="宋体" w:eastAsia="宋体" w:cs="Times New Roman"/>
                <w:b w:val="0"/>
                <w:i w:val="0"/>
                <w:caps w:val="0"/>
                <w:color w:val="000000"/>
                <w:spacing w:val="0"/>
                <w:w w:val="100"/>
                <w:kern w:val="2"/>
                <w:sz w:val="24"/>
                <w:szCs w:val="22"/>
                <w:lang w:val="en-US" w:eastAsia="zh-CN" w:bidi="ar-SA"/>
              </w:rPr>
            </w:pPr>
          </w:p>
        </w:tc>
        <w:tc>
          <w:tcPr>
            <w:tcW w:w="779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440" w:lineRule="exact"/>
              <w:jc w:val="both"/>
              <w:textAlignment w:val="baseline"/>
              <w:rPr>
                <w:rFonts w:hint="eastAsia" w:ascii="宋体" w:hAnsi="宋体" w:eastAsia="宋体"/>
                <w:b w:val="0"/>
                <w:i w:val="0"/>
                <w:caps w:val="0"/>
                <w:color w:val="000000"/>
                <w:spacing w:val="0"/>
                <w:w w:val="100"/>
                <w:sz w:val="24"/>
                <w:lang w:eastAsia="zh-CN"/>
              </w:rPr>
            </w:pPr>
            <w:r>
              <w:rPr>
                <w:rFonts w:hint="eastAsia" w:ascii="宋体" w:hAnsi="宋体"/>
                <w:b w:val="0"/>
                <w:i w:val="0"/>
                <w:caps w:val="0"/>
                <w:color w:val="000000"/>
                <w:spacing w:val="0"/>
                <w:w w:val="100"/>
                <w:sz w:val="24"/>
                <w:lang w:eastAsia="zh-CN"/>
              </w:rPr>
              <w:t>保修期：</w:t>
            </w:r>
            <w:r>
              <w:rPr>
                <w:rFonts w:hint="eastAsia" w:ascii="宋体" w:hAnsi="宋体"/>
                <w:b w:val="0"/>
                <w:i w:val="0"/>
                <w:caps w:val="0"/>
                <w:color w:val="000000"/>
                <w:spacing w:val="0"/>
                <w:w w:val="100"/>
                <w:sz w:val="24"/>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42" w:hRule="atLeast"/>
          <w:jc w:val="center"/>
        </w:trPr>
        <w:tc>
          <w:tcPr>
            <w:tcW w:w="5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both"/>
              <w:textAlignment w:val="baseline"/>
              <w:rPr>
                <w:rFonts w:hint="eastAsia" w:ascii="宋体" w:hAnsi="宋体"/>
                <w:b w:val="0"/>
                <w:i w:val="0"/>
                <w:caps w:val="0"/>
                <w:color w:val="000000"/>
                <w:spacing w:val="0"/>
                <w:w w:val="100"/>
                <w:sz w:val="24"/>
                <w:szCs w:val="24"/>
                <w:lang w:val="en-US" w:eastAsia="zh-CN"/>
              </w:rPr>
            </w:pPr>
            <w:r>
              <w:rPr>
                <w:rFonts w:hint="eastAsia" w:ascii="宋体" w:hAnsi="宋体"/>
                <w:b w:val="0"/>
                <w:i w:val="0"/>
                <w:caps w:val="0"/>
                <w:color w:val="000000"/>
                <w:spacing w:val="0"/>
                <w:w w:val="100"/>
                <w:sz w:val="24"/>
                <w:szCs w:val="24"/>
                <w:lang w:val="en-US" w:eastAsia="zh-CN"/>
              </w:rPr>
              <w:t>16</w:t>
            </w:r>
          </w:p>
        </w:tc>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440" w:lineRule="exact"/>
              <w:jc w:val="center"/>
              <w:textAlignment w:val="baseline"/>
              <w:rPr>
                <w:rFonts w:hint="eastAsia" w:ascii="宋体" w:hAnsi="宋体" w:eastAsia="宋体" w:cs="Times New Roman"/>
                <w:b w:val="0"/>
                <w:i w:val="0"/>
                <w:caps w:val="0"/>
                <w:color w:val="000000"/>
                <w:spacing w:val="0"/>
                <w:w w:val="100"/>
                <w:kern w:val="2"/>
                <w:sz w:val="24"/>
                <w:szCs w:val="22"/>
                <w:lang w:val="en-US" w:eastAsia="zh-CN" w:bidi="ar-SA"/>
              </w:rPr>
            </w:pPr>
          </w:p>
        </w:tc>
        <w:tc>
          <w:tcPr>
            <w:tcW w:w="779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440" w:lineRule="exact"/>
              <w:jc w:val="both"/>
              <w:textAlignment w:val="baseline"/>
              <w:rPr>
                <w:rFonts w:hint="eastAsia" w:ascii="宋体" w:hAnsi="宋体"/>
                <w:b w:val="0"/>
                <w:i w:val="0"/>
                <w:caps w:val="0"/>
                <w:color w:val="000000"/>
                <w:spacing w:val="0"/>
                <w:w w:val="100"/>
                <w:sz w:val="24"/>
                <w:lang w:val="en-US" w:eastAsia="zh-CN"/>
              </w:rPr>
            </w:pPr>
            <w:r>
              <w:rPr>
                <w:rFonts w:hint="eastAsia" w:ascii="宋体" w:hAnsi="宋体"/>
                <w:b w:val="0"/>
                <w:i w:val="0"/>
                <w:caps w:val="0"/>
                <w:color w:val="000000"/>
                <w:spacing w:val="0"/>
                <w:w w:val="100"/>
                <w:sz w:val="24"/>
              </w:rPr>
              <w:t>招标代理服务费标准及收取方式：</w:t>
            </w:r>
            <w:r>
              <w:rPr>
                <w:rFonts w:ascii="宋体" w:hAnsi="宋体"/>
                <w:b w:val="0"/>
                <w:i w:val="0"/>
                <w:caps w:val="0"/>
                <w:color w:val="000000"/>
                <w:spacing w:val="0"/>
                <w:w w:val="100"/>
                <w:sz w:val="24"/>
              </w:rPr>
              <w:t>中标人保证在领取中标通知书前，按招标代理合同《国家计委关于印发〈招标代理服务收费管理暂行办法〉的通知》（计价格［2002］1980号）的</w:t>
            </w:r>
            <w:r>
              <w:rPr>
                <w:rFonts w:hint="eastAsia" w:ascii="宋体" w:hAnsi="宋体"/>
                <w:b w:val="0"/>
                <w:i w:val="0"/>
                <w:caps w:val="0"/>
                <w:color w:val="000000"/>
                <w:spacing w:val="0"/>
                <w:w w:val="100"/>
                <w:sz w:val="24"/>
              </w:rPr>
              <w:t>“</w:t>
            </w:r>
            <w:r>
              <w:rPr>
                <w:rFonts w:ascii="宋体" w:hAnsi="宋体"/>
                <w:b w:val="0"/>
                <w:i w:val="0"/>
                <w:caps w:val="0"/>
                <w:color w:val="000000"/>
                <w:spacing w:val="0"/>
                <w:w w:val="100"/>
                <w:sz w:val="24"/>
              </w:rPr>
              <w:t>招标代理收费标准</w:t>
            </w:r>
            <w:r>
              <w:rPr>
                <w:rFonts w:hint="eastAsia" w:ascii="宋体" w:hAnsi="宋体"/>
                <w:b w:val="0"/>
                <w:i w:val="0"/>
                <w:caps w:val="0"/>
                <w:color w:val="000000"/>
                <w:spacing w:val="0"/>
                <w:w w:val="100"/>
                <w:sz w:val="24"/>
              </w:rPr>
              <w:t>”</w:t>
            </w:r>
            <w:r>
              <w:rPr>
                <w:rFonts w:ascii="宋体" w:hAnsi="宋体"/>
                <w:b w:val="0"/>
                <w:i w:val="0"/>
                <w:caps w:val="0"/>
                <w:color w:val="000000"/>
                <w:spacing w:val="0"/>
                <w:w w:val="100"/>
                <w:sz w:val="24"/>
              </w:rPr>
              <w:t>，以中标金额为基数向代理机构交纳中标服务费。</w:t>
            </w:r>
          </w:p>
        </w:tc>
      </w:tr>
    </w:tbl>
    <w:p>
      <w:pPr>
        <w:snapToGrid w:val="0"/>
        <w:spacing w:before="0" w:beforeAutospacing="0" w:after="0" w:afterAutospacing="0" w:line="360" w:lineRule="auto"/>
        <w:jc w:val="center"/>
        <w:textAlignment w:val="baseline"/>
        <w:rPr>
          <w:rFonts w:ascii="宋体" w:hAnsi="宋体"/>
          <w:b/>
          <w:bCs/>
          <w:i w:val="0"/>
          <w:caps w:val="0"/>
          <w:color w:val="000000"/>
          <w:spacing w:val="0"/>
          <w:w w:val="100"/>
          <w:sz w:val="24"/>
          <w:szCs w:val="24"/>
          <w:u w:val="single" w:color="000000"/>
        </w:rPr>
      </w:pPr>
      <w:r>
        <w:rPr>
          <w:rFonts w:ascii="宋体" w:hAnsi="宋体"/>
          <w:b/>
          <w:bCs/>
          <w:i w:val="0"/>
          <w:caps w:val="0"/>
          <w:color w:val="000000"/>
          <w:spacing w:val="0"/>
          <w:w w:val="100"/>
          <w:sz w:val="24"/>
          <w:szCs w:val="24"/>
        </w:rPr>
        <w:br w:type="page"/>
      </w:r>
    </w:p>
    <w:p>
      <w:pPr>
        <w:snapToGrid w:val="0"/>
        <w:spacing w:before="0" w:beforeAutospacing="0" w:after="0" w:afterAutospacing="0" w:line="360" w:lineRule="auto"/>
        <w:jc w:val="center"/>
        <w:textAlignment w:val="baseline"/>
        <w:rPr>
          <w:rFonts w:ascii="宋体" w:hAnsi="宋体"/>
          <w:b/>
          <w:i w:val="0"/>
          <w:caps w:val="0"/>
          <w:color w:val="000000"/>
          <w:spacing w:val="0"/>
          <w:w w:val="100"/>
          <w:sz w:val="24"/>
          <w:u w:val="single" w:color="000000"/>
        </w:rPr>
      </w:pPr>
      <w:r>
        <w:rPr>
          <w:rFonts w:hint="eastAsia" w:ascii="宋体" w:hAnsi="宋体"/>
          <w:b/>
          <w:bCs/>
          <w:i w:val="0"/>
          <w:caps w:val="0"/>
          <w:color w:val="000000"/>
          <w:spacing w:val="0"/>
          <w:w w:val="100"/>
          <w:sz w:val="24"/>
          <w:szCs w:val="24"/>
          <w:u w:val="single" w:color="000000"/>
        </w:rPr>
        <w:t>磋商供应商须知前附表</w:t>
      </w:r>
      <w:r>
        <w:rPr>
          <w:rFonts w:ascii="宋体" w:hAnsi="宋体"/>
          <w:b/>
          <w:bCs/>
          <w:i w:val="0"/>
          <w:caps w:val="0"/>
          <w:color w:val="000000"/>
          <w:spacing w:val="0"/>
          <w:w w:val="100"/>
          <w:sz w:val="24"/>
          <w:szCs w:val="24"/>
          <w:u w:val="single" w:color="000000"/>
        </w:rPr>
        <w:t>2:资格性、符合性检查表</w:t>
      </w:r>
    </w:p>
    <w:p>
      <w:pPr>
        <w:snapToGrid w:val="0"/>
        <w:spacing w:before="0" w:beforeAutospacing="0" w:after="0" w:afterAutospacing="0" w:line="360" w:lineRule="auto"/>
        <w:ind w:firstLine="495"/>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本须知前附表</w:t>
      </w:r>
      <w:r>
        <w:rPr>
          <w:rFonts w:ascii="宋体" w:hAnsi="宋体"/>
          <w:b w:val="0"/>
          <w:i w:val="0"/>
          <w:caps w:val="0"/>
          <w:color w:val="000000"/>
          <w:spacing w:val="0"/>
          <w:w w:val="100"/>
          <w:sz w:val="24"/>
          <w:szCs w:val="24"/>
        </w:rPr>
        <w:t>2集中列示了资格性、符合性检查的所有条款，其内容是磋商小组判断磋商供应商的报价是否有效的重要依据。</w:t>
      </w:r>
    </w:p>
    <w:tbl>
      <w:tblPr>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18"/>
        <w:gridCol w:w="181"/>
        <w:gridCol w:w="259"/>
        <w:gridCol w:w="575"/>
        <w:gridCol w:w="542"/>
        <w:gridCol w:w="6818"/>
        <w:gridCol w:w="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8939" w:type="dxa"/>
            <w:gridSpan w:val="7"/>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center"/>
              <w:textAlignment w:val="baseline"/>
              <w:rPr>
                <w:rFonts w:ascii="宋体" w:hAnsi="宋体"/>
                <w:b/>
                <w:i w:val="0"/>
                <w:caps w:val="0"/>
                <w:color w:val="000000"/>
                <w:spacing w:val="0"/>
                <w:w w:val="100"/>
                <w:sz w:val="24"/>
                <w:szCs w:val="24"/>
              </w:rPr>
            </w:pPr>
            <w:r>
              <w:rPr>
                <w:rFonts w:hint="eastAsia" w:ascii="宋体" w:hAnsi="宋体"/>
                <w:b/>
                <w:i w:val="0"/>
                <w:caps w:val="0"/>
                <w:color w:val="000000"/>
                <w:spacing w:val="0"/>
                <w:w w:val="100"/>
                <w:sz w:val="24"/>
                <w:szCs w:val="24"/>
              </w:rPr>
              <w:t>资格性要求</w:t>
            </w:r>
          </w:p>
        </w:tc>
        <w:tc>
          <w:tcPr>
            <w:tcW w:w="478"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center"/>
              <w:textAlignment w:val="baseline"/>
              <w:rPr>
                <w:rFonts w:hint="eastAsia" w:ascii="宋体" w:hAnsi="宋体"/>
                <w:b/>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46"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项号</w:t>
            </w:r>
          </w:p>
        </w:tc>
        <w:tc>
          <w:tcPr>
            <w:tcW w:w="29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章</w:t>
            </w:r>
          </w:p>
        </w:tc>
        <w:tc>
          <w:tcPr>
            <w:tcW w:w="83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条款号</w:t>
            </w:r>
          </w:p>
        </w:tc>
        <w:tc>
          <w:tcPr>
            <w:tcW w:w="736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具体内容</w:t>
            </w:r>
          </w:p>
        </w:tc>
        <w:tc>
          <w:tcPr>
            <w:tcW w:w="478"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446"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1</w:t>
            </w:r>
          </w:p>
        </w:tc>
        <w:tc>
          <w:tcPr>
            <w:tcW w:w="299" w:type="dxa"/>
            <w:gridSpan w:val="2"/>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二</w:t>
            </w:r>
          </w:p>
        </w:tc>
        <w:tc>
          <w:tcPr>
            <w:tcW w:w="83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3</w:t>
            </w:r>
          </w:p>
        </w:tc>
        <w:tc>
          <w:tcPr>
            <w:tcW w:w="7360" w:type="dxa"/>
            <w:gridSpan w:val="2"/>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合格的磋商供应商</w:t>
            </w:r>
          </w:p>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具体内容详见第二章第</w:t>
            </w:r>
            <w:r>
              <w:rPr>
                <w:rFonts w:ascii="宋体" w:hAnsi="宋体"/>
                <w:b w:val="0"/>
                <w:i w:val="0"/>
                <w:caps w:val="0"/>
                <w:color w:val="000000"/>
                <w:spacing w:val="0"/>
                <w:w w:val="100"/>
                <w:sz w:val="24"/>
                <w:szCs w:val="24"/>
              </w:rPr>
              <w:t>3条“合格的磋商供应商”。</w:t>
            </w:r>
          </w:p>
        </w:tc>
        <w:tc>
          <w:tcPr>
            <w:tcW w:w="478"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both"/>
              <w:textAlignment w:val="baseline"/>
              <w:rPr>
                <w:rFonts w:hint="eastAsia" w:ascii="宋体" w:hAnsi="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446"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2</w:t>
            </w:r>
          </w:p>
        </w:tc>
        <w:tc>
          <w:tcPr>
            <w:tcW w:w="299" w:type="dxa"/>
            <w:gridSpan w:val="2"/>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p>
        </w:tc>
        <w:tc>
          <w:tcPr>
            <w:tcW w:w="83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p>
        </w:tc>
        <w:tc>
          <w:tcPr>
            <w:tcW w:w="7360" w:type="dxa"/>
            <w:gridSpan w:val="2"/>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磋商代表若不是法定代表人，则必须提供法定代表人对磋商代表的授权书原件及磋商代表的身份证原件及复印件（正反面均需复印）。</w:t>
            </w:r>
          </w:p>
        </w:tc>
        <w:tc>
          <w:tcPr>
            <w:tcW w:w="478"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both"/>
              <w:textAlignment w:val="baseline"/>
              <w:rPr>
                <w:rFonts w:hint="eastAsia" w:ascii="宋体" w:hAnsi="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3" w:hRule="atLeast"/>
          <w:jc w:val="center"/>
        </w:trPr>
        <w:tc>
          <w:tcPr>
            <w:tcW w:w="446"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3</w:t>
            </w:r>
          </w:p>
        </w:tc>
        <w:tc>
          <w:tcPr>
            <w:tcW w:w="299" w:type="dxa"/>
            <w:gridSpan w:val="2"/>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二</w:t>
            </w:r>
          </w:p>
        </w:tc>
        <w:tc>
          <w:tcPr>
            <w:tcW w:w="83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40" w:lineRule="exact"/>
              <w:ind w:left="0" w:leftChars="0" w:right="0"/>
              <w:jc w:val="center"/>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3.1</w:t>
            </w:r>
          </w:p>
        </w:tc>
        <w:tc>
          <w:tcPr>
            <w:tcW w:w="7360" w:type="dxa"/>
            <w:gridSpan w:val="2"/>
            <w:tcBorders>
              <w:top w:val="single" w:color="auto" w:sz="4" w:space="0"/>
              <w:left w:val="single" w:color="auto" w:sz="4" w:space="0"/>
              <w:bottom w:val="single" w:color="auto" w:sz="4" w:space="0"/>
              <w:right w:val="single" w:color="auto" w:sz="4" w:space="0"/>
            </w:tcBorders>
            <w:vAlign w:val="top"/>
          </w:tcPr>
          <w:p>
            <w:pPr>
              <w:pStyle w:val="40"/>
              <w:shd w:val="clear" w:color="auto" w:fill="FFFFFF"/>
              <w:snapToGrid w:val="0"/>
              <w:spacing w:before="0" w:beforeAutospacing="0" w:after="0" w:afterAutospacing="0" w:line="340" w:lineRule="exact"/>
              <w:ind w:left="0" w:leftChars="0" w:right="0" w:firstLine="420" w:firstLineChars="200"/>
              <w:jc w:val="left"/>
              <w:textAlignment w:val="baseline"/>
              <w:rPr>
                <w:rFonts w:ascii="Calibri" w:hAnsi="Calibri" w:eastAsia="宋体" w:cs="Times New Roman"/>
                <w:b w:val="0"/>
                <w:i w:val="0"/>
                <w:caps w:val="0"/>
                <w:color w:val="000000"/>
                <w:spacing w:val="0"/>
                <w:w w:val="100"/>
                <w:sz w:val="21"/>
              </w:rPr>
            </w:pPr>
            <w:r>
              <w:rPr>
                <w:rFonts w:ascii="Calibri" w:hAnsi="Calibri" w:eastAsia="宋体" w:cs="Times New Roman"/>
                <w:b w:val="0"/>
                <w:i w:val="0"/>
                <w:caps w:val="0"/>
                <w:color w:val="000000"/>
                <w:spacing w:val="0"/>
                <w:w w:val="100"/>
                <w:sz w:val="21"/>
              </w:rPr>
              <w:t>参加政府采购活动的</w:t>
            </w:r>
            <w:r>
              <w:rPr>
                <w:rFonts w:hint="eastAsia"/>
                <w:b w:val="0"/>
                <w:i w:val="0"/>
                <w:caps w:val="0"/>
                <w:color w:val="000000"/>
                <w:spacing w:val="0"/>
                <w:w w:val="100"/>
                <w:sz w:val="21"/>
              </w:rPr>
              <w:t>磋商供应商</w:t>
            </w:r>
            <w:r>
              <w:rPr>
                <w:rFonts w:ascii="Calibri" w:hAnsi="Calibri" w:eastAsia="宋体" w:cs="Times New Roman"/>
                <w:b w:val="0"/>
                <w:i w:val="0"/>
                <w:caps w:val="0"/>
                <w:color w:val="000000"/>
                <w:spacing w:val="0"/>
                <w:w w:val="100"/>
                <w:sz w:val="21"/>
              </w:rPr>
              <w:t>应当具备《中华人民共和国政府采购法》第二十二条第一款规定的条件，</w:t>
            </w:r>
            <w:r>
              <w:rPr>
                <w:rFonts w:hint="eastAsia"/>
                <w:b w:val="0"/>
                <w:i w:val="0"/>
                <w:caps w:val="0"/>
                <w:color w:val="000000"/>
                <w:spacing w:val="0"/>
                <w:w w:val="100"/>
                <w:sz w:val="21"/>
              </w:rPr>
              <w:t>并</w:t>
            </w:r>
            <w:r>
              <w:rPr>
                <w:rFonts w:ascii="Calibri" w:hAnsi="Calibri" w:eastAsia="宋体" w:cs="Times New Roman"/>
                <w:b w:val="0"/>
                <w:i w:val="0"/>
                <w:caps w:val="0"/>
                <w:color w:val="000000"/>
                <w:spacing w:val="0"/>
                <w:w w:val="100"/>
                <w:sz w:val="21"/>
              </w:rPr>
              <w:t>提供下列材料：</w:t>
            </w:r>
          </w:p>
          <w:p>
            <w:pPr>
              <w:pStyle w:val="40"/>
              <w:shd w:val="clear" w:color="auto" w:fill="FFFFFF"/>
              <w:snapToGrid w:val="0"/>
              <w:spacing w:before="0" w:beforeAutospacing="0" w:after="0" w:afterAutospacing="0" w:line="340" w:lineRule="exact"/>
              <w:ind w:left="0" w:leftChars="0" w:right="0" w:firstLine="308" w:firstLineChars="147"/>
              <w:jc w:val="left"/>
              <w:textAlignment w:val="baseline"/>
              <w:rPr>
                <w:rFonts w:ascii="Calibri" w:hAnsi="Calibri" w:eastAsia="宋体" w:cs="Times New Roman"/>
                <w:b w:val="0"/>
                <w:i w:val="0"/>
                <w:caps w:val="0"/>
                <w:color w:val="000000"/>
                <w:spacing w:val="0"/>
                <w:w w:val="100"/>
                <w:sz w:val="21"/>
              </w:rPr>
            </w:pPr>
            <w:r>
              <w:rPr>
                <w:rFonts w:hint="eastAsia"/>
                <w:b w:val="0"/>
                <w:i w:val="0"/>
                <w:caps w:val="0"/>
                <w:color w:val="000000"/>
                <w:spacing w:val="0"/>
                <w:w w:val="100"/>
                <w:sz w:val="21"/>
              </w:rPr>
              <w:t>（</w:t>
            </w:r>
            <w:r>
              <w:rPr>
                <w:rFonts w:ascii="Calibri" w:hAnsi="Calibri" w:eastAsia="宋体" w:cs="Times New Roman"/>
                <w:b w:val="0"/>
                <w:i w:val="0"/>
                <w:caps w:val="0"/>
                <w:color w:val="000000"/>
                <w:spacing w:val="0"/>
                <w:w w:val="100"/>
                <w:sz w:val="21"/>
              </w:rPr>
              <w:t>1）法人或者其他组织的营业执照等证明文件，自然人的身份证明；</w:t>
            </w:r>
          </w:p>
          <w:p>
            <w:pPr>
              <w:pStyle w:val="40"/>
              <w:shd w:val="clear" w:color="auto" w:fill="FFFFFF"/>
              <w:snapToGrid w:val="0"/>
              <w:spacing w:before="0" w:beforeAutospacing="0" w:after="0" w:afterAutospacing="0" w:line="340" w:lineRule="exact"/>
              <w:ind w:left="0" w:leftChars="0" w:right="0" w:firstLine="413" w:firstLineChars="197"/>
              <w:jc w:val="left"/>
              <w:textAlignment w:val="baseline"/>
              <w:rPr>
                <w:rFonts w:ascii="Calibri" w:hAnsi="Calibri" w:eastAsia="宋体" w:cs="Times New Roman"/>
                <w:b w:val="0"/>
                <w:i w:val="0"/>
                <w:caps w:val="0"/>
                <w:color w:val="000000"/>
                <w:spacing w:val="0"/>
                <w:w w:val="100"/>
                <w:sz w:val="21"/>
              </w:rPr>
            </w:pPr>
            <w:r>
              <w:rPr>
                <w:rFonts w:hint="eastAsia"/>
                <w:b w:val="0"/>
                <w:i w:val="0"/>
                <w:caps w:val="0"/>
                <w:color w:val="000000"/>
                <w:spacing w:val="0"/>
                <w:w w:val="100"/>
                <w:sz w:val="21"/>
              </w:rPr>
              <w:t>磋商供应商是法人或者其他组织的应提供营业执照等证明文件，磋商供应商是自然人的应提供有效的自然人身份证明。</w:t>
            </w:r>
          </w:p>
          <w:p>
            <w:pPr>
              <w:pStyle w:val="40"/>
              <w:shd w:val="clear" w:color="auto" w:fill="FFFFFF"/>
              <w:snapToGrid w:val="0"/>
              <w:spacing w:before="0" w:beforeAutospacing="0" w:after="0" w:afterAutospacing="0" w:line="340" w:lineRule="exact"/>
              <w:ind w:left="0" w:leftChars="0" w:right="0" w:firstLine="420" w:firstLineChars="200"/>
              <w:jc w:val="left"/>
              <w:textAlignment w:val="baseline"/>
              <w:rPr>
                <w:rFonts w:hint="eastAsia"/>
                <w:b w:val="0"/>
                <w:i w:val="0"/>
                <w:caps w:val="0"/>
                <w:color w:val="000000"/>
                <w:spacing w:val="0"/>
                <w:w w:val="100"/>
                <w:sz w:val="21"/>
              </w:rPr>
            </w:pPr>
            <w:r>
              <w:rPr>
                <w:rFonts w:hint="eastAsia"/>
                <w:b w:val="0"/>
                <w:i w:val="0"/>
                <w:caps w:val="0"/>
                <w:color w:val="000000"/>
                <w:spacing w:val="0"/>
                <w:w w:val="100"/>
                <w:sz w:val="21"/>
              </w:rPr>
              <w:t>磋商响应供应商若提供加载有统一社会信用代码的营业执照副本复印件的，视为已提供税务登记证和组织机构代码证。</w:t>
            </w:r>
          </w:p>
          <w:p>
            <w:pPr>
              <w:pStyle w:val="40"/>
              <w:shd w:val="clear" w:color="auto" w:fill="FFFFFF"/>
              <w:snapToGrid w:val="0"/>
              <w:spacing w:before="0" w:beforeAutospacing="0" w:after="0" w:afterAutospacing="0" w:line="340" w:lineRule="exact"/>
              <w:ind w:firstLine="420" w:firstLineChars="200"/>
              <w:jc w:val="left"/>
              <w:textAlignment w:val="baseline"/>
              <w:rPr>
                <w:rFonts w:hint="eastAsia" w:ascii="宋体" w:hAnsi="宋体" w:cs="宋体"/>
                <w:b w:val="0"/>
                <w:i w:val="0"/>
                <w:caps w:val="0"/>
                <w:color w:val="000000"/>
                <w:spacing w:val="0"/>
                <w:w w:val="100"/>
                <w:sz w:val="21"/>
                <w:szCs w:val="24"/>
              </w:rPr>
            </w:pPr>
            <w:r>
              <w:rPr>
                <w:rFonts w:hint="eastAsia" w:cs="宋体"/>
                <w:b w:val="0"/>
                <w:i w:val="0"/>
                <w:caps w:val="0"/>
                <w:color w:val="000000"/>
                <w:spacing w:val="0"/>
                <w:w w:val="100"/>
                <w:sz w:val="21"/>
                <w:szCs w:val="24"/>
                <w:lang w:eastAsia="zh-CN"/>
              </w:rPr>
              <w:t>（</w:t>
            </w:r>
            <w:r>
              <w:rPr>
                <w:rFonts w:hint="eastAsia" w:ascii="宋体" w:hAnsi="宋体" w:cs="宋体"/>
                <w:b w:val="0"/>
                <w:i w:val="0"/>
                <w:caps w:val="0"/>
                <w:color w:val="000000"/>
                <w:spacing w:val="0"/>
                <w:w w:val="100"/>
                <w:sz w:val="21"/>
                <w:szCs w:val="24"/>
              </w:rPr>
              <w:t>2)具有良好的商业信誉和健全的财务会计制度：20</w:t>
            </w:r>
            <w:r>
              <w:rPr>
                <w:rFonts w:hint="eastAsia" w:ascii="宋体" w:hAnsi="宋体" w:cs="宋体"/>
                <w:b w:val="0"/>
                <w:i w:val="0"/>
                <w:caps w:val="0"/>
                <w:color w:val="000000"/>
                <w:spacing w:val="0"/>
                <w:w w:val="100"/>
                <w:sz w:val="21"/>
                <w:szCs w:val="24"/>
                <w:lang w:val="en-US" w:eastAsia="zh-CN"/>
              </w:rPr>
              <w:t>20</w:t>
            </w:r>
            <w:r>
              <w:rPr>
                <w:rFonts w:hint="eastAsia" w:ascii="宋体" w:hAnsi="宋体" w:cs="宋体"/>
                <w:b w:val="0"/>
                <w:i w:val="0"/>
                <w:caps w:val="0"/>
                <w:color w:val="000000"/>
                <w:spacing w:val="0"/>
                <w:w w:val="100"/>
                <w:sz w:val="21"/>
                <w:szCs w:val="24"/>
              </w:rPr>
              <w:t>年</w:t>
            </w:r>
            <w:r>
              <w:rPr>
                <w:rFonts w:hint="eastAsia" w:cs="宋体"/>
                <w:b w:val="0"/>
                <w:i w:val="0"/>
                <w:caps w:val="0"/>
                <w:color w:val="000000"/>
                <w:spacing w:val="0"/>
                <w:w w:val="100"/>
                <w:sz w:val="21"/>
                <w:szCs w:val="24"/>
                <w:lang w:eastAsia="zh-CN"/>
              </w:rPr>
              <w:t>度</w:t>
            </w:r>
            <w:r>
              <w:rPr>
                <w:rFonts w:hint="eastAsia" w:ascii="宋体" w:hAnsi="宋体" w:cs="宋体"/>
                <w:b w:val="0"/>
                <w:i w:val="0"/>
                <w:caps w:val="0"/>
                <w:color w:val="000000"/>
                <w:spacing w:val="0"/>
                <w:w w:val="100"/>
                <w:sz w:val="21"/>
                <w:szCs w:val="24"/>
              </w:rPr>
              <w:t>财务审计报告</w:t>
            </w:r>
            <w:r>
              <w:rPr>
                <w:rFonts w:hint="eastAsia" w:ascii="宋体" w:hAnsi="宋体" w:cs="宋体"/>
                <w:b w:val="0"/>
                <w:i w:val="0"/>
                <w:caps w:val="0"/>
                <w:color w:val="000000"/>
                <w:spacing w:val="0"/>
                <w:w w:val="100"/>
                <w:sz w:val="21"/>
                <w:szCs w:val="24"/>
                <w:lang w:eastAsia="zh-CN"/>
              </w:rPr>
              <w:t>（注：新成立的公司提供银行资信证明）</w:t>
            </w:r>
            <w:r>
              <w:rPr>
                <w:rFonts w:hint="eastAsia" w:ascii="宋体" w:hAnsi="宋体" w:cs="宋体"/>
                <w:b w:val="0"/>
                <w:i w:val="0"/>
                <w:caps w:val="0"/>
                <w:color w:val="000000"/>
                <w:spacing w:val="0"/>
                <w:w w:val="100"/>
                <w:sz w:val="21"/>
                <w:szCs w:val="24"/>
              </w:rPr>
              <w:t>。</w:t>
            </w:r>
          </w:p>
          <w:p>
            <w:pPr>
              <w:pStyle w:val="40"/>
              <w:shd w:val="clear" w:color="auto" w:fill="FFFFFF"/>
              <w:snapToGrid w:val="0"/>
              <w:spacing w:before="0" w:beforeAutospacing="0" w:after="0" w:afterAutospacing="0" w:line="340" w:lineRule="exact"/>
              <w:ind w:firstLine="420" w:firstLineChars="200"/>
              <w:jc w:val="left"/>
              <w:textAlignment w:val="baseline"/>
              <w:rPr>
                <w:rFonts w:hint="eastAsia" w:ascii="宋体" w:hAnsi="宋体" w:cs="宋体"/>
                <w:b w:val="0"/>
                <w:i w:val="0"/>
                <w:caps w:val="0"/>
                <w:color w:val="000000"/>
                <w:spacing w:val="0"/>
                <w:w w:val="100"/>
                <w:sz w:val="21"/>
                <w:szCs w:val="24"/>
              </w:rPr>
            </w:pPr>
            <w:r>
              <w:rPr>
                <w:rFonts w:hint="eastAsia" w:cs="宋体"/>
                <w:b w:val="0"/>
                <w:i w:val="0"/>
                <w:caps w:val="0"/>
                <w:color w:val="000000"/>
                <w:spacing w:val="0"/>
                <w:w w:val="100"/>
                <w:sz w:val="21"/>
                <w:szCs w:val="24"/>
                <w:lang w:eastAsia="zh-CN"/>
              </w:rPr>
              <w:t>（3</w:t>
            </w:r>
            <w:r>
              <w:rPr>
                <w:rFonts w:hint="eastAsia" w:ascii="宋体" w:hAnsi="宋体" w:cs="宋体"/>
                <w:b w:val="0"/>
                <w:i w:val="0"/>
                <w:caps w:val="0"/>
                <w:color w:val="000000"/>
                <w:spacing w:val="0"/>
                <w:w w:val="100"/>
                <w:sz w:val="21"/>
                <w:szCs w:val="24"/>
              </w:rPr>
              <w:t>)具有依法缴纳税收和社会保障资金的良好记录：具体要求：提供202</w:t>
            </w:r>
            <w:r>
              <w:rPr>
                <w:rFonts w:hint="eastAsia" w:ascii="宋体" w:hAnsi="宋体" w:cs="宋体"/>
                <w:b w:val="0"/>
                <w:i w:val="0"/>
                <w:caps w:val="0"/>
                <w:color w:val="000000"/>
                <w:spacing w:val="0"/>
                <w:w w:val="100"/>
                <w:sz w:val="21"/>
                <w:szCs w:val="24"/>
                <w:lang w:val="en-US" w:eastAsia="zh-CN"/>
              </w:rPr>
              <w:t>1</w:t>
            </w:r>
            <w:r>
              <w:rPr>
                <w:rFonts w:hint="eastAsia" w:ascii="宋体" w:hAnsi="宋体" w:cs="宋体"/>
                <w:b w:val="0"/>
                <w:i w:val="0"/>
                <w:caps w:val="0"/>
                <w:color w:val="000000"/>
                <w:spacing w:val="0"/>
                <w:w w:val="100"/>
                <w:sz w:val="21"/>
                <w:szCs w:val="24"/>
              </w:rPr>
              <w:t xml:space="preserve">年任意3个月的依法缴纳税收和社会保障资金或的有效证明材料(不需要缴纳税收或社保资金的供应商须提供相应证明文件)； </w:t>
            </w:r>
          </w:p>
          <w:p>
            <w:pPr>
              <w:pStyle w:val="40"/>
              <w:shd w:val="clear" w:color="auto" w:fill="FFFFFF"/>
              <w:snapToGrid w:val="0"/>
              <w:spacing w:before="0" w:beforeAutospacing="0" w:after="0" w:afterAutospacing="0" w:line="340" w:lineRule="exact"/>
              <w:ind w:left="0" w:leftChars="0" w:right="0" w:firstLine="420" w:firstLineChars="200"/>
              <w:jc w:val="left"/>
              <w:textAlignment w:val="baseline"/>
              <w:rPr>
                <w:rFonts w:ascii="Calibri" w:hAnsi="Calibri" w:eastAsia="宋体" w:cs="Times New Roman"/>
                <w:b w:val="0"/>
                <w:i w:val="0"/>
                <w:caps w:val="0"/>
                <w:color w:val="000000"/>
                <w:spacing w:val="0"/>
                <w:w w:val="100"/>
                <w:sz w:val="21"/>
              </w:rPr>
            </w:pPr>
            <w:r>
              <w:rPr>
                <w:rFonts w:hint="eastAsia"/>
                <w:b w:val="0"/>
                <w:i w:val="0"/>
                <w:caps w:val="0"/>
                <w:color w:val="000000"/>
                <w:spacing w:val="0"/>
                <w:w w:val="100"/>
                <w:sz w:val="21"/>
                <w:lang w:eastAsia="zh-CN"/>
              </w:rPr>
              <w:t>（</w:t>
            </w:r>
            <w:r>
              <w:rPr>
                <w:rFonts w:hint="eastAsia"/>
                <w:b w:val="0"/>
                <w:i w:val="0"/>
                <w:caps w:val="0"/>
                <w:color w:val="000000"/>
                <w:spacing w:val="0"/>
                <w:w w:val="100"/>
                <w:sz w:val="21"/>
                <w:lang w:val="en-US" w:eastAsia="zh-CN"/>
              </w:rPr>
              <w:t>4）</w:t>
            </w:r>
            <w:r>
              <w:rPr>
                <w:rFonts w:ascii="Calibri" w:hAnsi="Calibri" w:eastAsia="宋体" w:cs="Times New Roman"/>
                <w:b w:val="0"/>
                <w:i w:val="0"/>
                <w:caps w:val="0"/>
                <w:color w:val="000000"/>
                <w:spacing w:val="0"/>
                <w:w w:val="100"/>
                <w:sz w:val="21"/>
              </w:rPr>
              <w:t>具备履行合同所必需的设备和专业技术能力的证明材料</w:t>
            </w:r>
            <w:r>
              <w:rPr>
                <w:rFonts w:hint="eastAsia"/>
                <w:b w:val="0"/>
                <w:i w:val="0"/>
                <w:caps w:val="0"/>
                <w:color w:val="000000"/>
                <w:spacing w:val="0"/>
                <w:w w:val="100"/>
                <w:sz w:val="21"/>
                <w:lang w:eastAsia="zh-CN"/>
              </w:rPr>
              <w:t>（出具承诺</w:t>
            </w:r>
            <w:r>
              <w:rPr>
                <w:rFonts w:hint="eastAsia" w:ascii="宋体" w:hAnsi="宋体" w:cs="宋体"/>
                <w:b w:val="0"/>
                <w:i w:val="0"/>
                <w:caps w:val="0"/>
                <w:spacing w:val="-5"/>
                <w:w w:val="100"/>
                <w:sz w:val="21"/>
                <w:szCs w:val="21"/>
                <w:lang w:val="zh-CN" w:bidi="zh-CN"/>
              </w:rPr>
              <w:t>函原件（格式自拟）</w:t>
            </w:r>
            <w:r>
              <w:rPr>
                <w:rFonts w:ascii="Calibri" w:hAnsi="Calibri" w:eastAsia="宋体" w:cs="Times New Roman"/>
                <w:b w:val="0"/>
                <w:i w:val="0"/>
                <w:caps w:val="0"/>
                <w:color w:val="000000"/>
                <w:spacing w:val="0"/>
                <w:w w:val="100"/>
                <w:sz w:val="21"/>
              </w:rPr>
              <w:t>；</w:t>
            </w:r>
          </w:p>
          <w:p>
            <w:pPr>
              <w:pStyle w:val="40"/>
              <w:shd w:val="clear" w:color="auto" w:fill="FFFFFF"/>
              <w:snapToGrid w:val="0"/>
              <w:spacing w:before="0" w:beforeAutospacing="0" w:after="0" w:afterAutospacing="0" w:line="340" w:lineRule="exact"/>
              <w:ind w:left="0" w:leftChars="0" w:right="0" w:firstLine="420" w:firstLineChars="200"/>
              <w:jc w:val="left"/>
              <w:textAlignment w:val="baseline"/>
              <w:rPr>
                <w:rFonts w:ascii="Calibri" w:hAnsi="Calibri" w:eastAsia="宋体" w:cs="Times New Roman"/>
                <w:b w:val="0"/>
                <w:i w:val="0"/>
                <w:caps w:val="0"/>
                <w:color w:val="000000"/>
                <w:spacing w:val="0"/>
                <w:w w:val="100"/>
                <w:sz w:val="21"/>
              </w:rPr>
            </w:pPr>
            <w:r>
              <w:rPr>
                <w:rFonts w:ascii="Calibri" w:hAnsi="Calibri" w:eastAsia="宋体" w:cs="Times New Roman"/>
                <w:b w:val="0"/>
                <w:i w:val="0"/>
                <w:caps w:val="0"/>
                <w:color w:val="000000"/>
                <w:spacing w:val="0"/>
                <w:w w:val="100"/>
                <w:sz w:val="21"/>
              </w:rPr>
              <w:t>（</w:t>
            </w:r>
            <w:r>
              <w:rPr>
                <w:rFonts w:hint="eastAsia"/>
                <w:b w:val="0"/>
                <w:i w:val="0"/>
                <w:caps w:val="0"/>
                <w:color w:val="000000"/>
                <w:spacing w:val="0"/>
                <w:w w:val="100"/>
                <w:sz w:val="21"/>
                <w:lang w:val="en-US" w:eastAsia="zh-CN"/>
              </w:rPr>
              <w:t>5</w:t>
            </w:r>
            <w:r>
              <w:rPr>
                <w:rFonts w:ascii="Calibri" w:hAnsi="Calibri" w:eastAsia="宋体" w:cs="Times New Roman"/>
                <w:b w:val="0"/>
                <w:i w:val="0"/>
                <w:caps w:val="0"/>
                <w:color w:val="000000"/>
                <w:spacing w:val="0"/>
                <w:w w:val="100"/>
                <w:sz w:val="21"/>
              </w:rPr>
              <w:t>）参加政府采购活动前3年内在经营活动中没有重大违法记录的书面声明；</w:t>
            </w:r>
            <w:r>
              <w:rPr>
                <w:rFonts w:hint="eastAsia" w:ascii="宋体" w:hAnsi="宋体"/>
                <w:b w:val="0"/>
                <w:i w:val="0"/>
                <w:caps w:val="0"/>
                <w:spacing w:val="0"/>
                <w:w w:val="100"/>
                <w:sz w:val="21"/>
                <w:szCs w:val="21"/>
              </w:rPr>
              <w:t>（格式自拟）</w:t>
            </w:r>
          </w:p>
          <w:p>
            <w:pPr>
              <w:widowControl/>
              <w:snapToGrid w:val="0"/>
              <w:spacing w:before="0" w:beforeAutospacing="0" w:after="0" w:afterAutospacing="0" w:line="240" w:lineRule="auto"/>
              <w:ind w:firstLine="240" w:firstLineChars="100"/>
              <w:jc w:val="left"/>
              <w:textAlignment w:val="baseline"/>
              <w:rPr>
                <w:rFonts w:hint="eastAsia" w:ascii="宋体" w:hAnsi="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w:t>
            </w:r>
            <w:r>
              <w:rPr>
                <w:rFonts w:hint="eastAsia" w:ascii="宋体" w:hAnsi="宋体" w:cs="宋体"/>
                <w:b w:val="0"/>
                <w:i w:val="0"/>
                <w:caps w:val="0"/>
                <w:color w:val="000000"/>
                <w:spacing w:val="0"/>
                <w:w w:val="100"/>
                <w:sz w:val="24"/>
                <w:szCs w:val="24"/>
                <w:lang w:val="en-US" w:eastAsia="zh-CN"/>
              </w:rPr>
              <w:t>6</w:t>
            </w:r>
            <w:r>
              <w:rPr>
                <w:rFonts w:hint="eastAsia" w:ascii="宋体" w:hAnsi="宋体" w:cs="宋体"/>
                <w:b w:val="0"/>
                <w:i w:val="0"/>
                <w:caps w:val="0"/>
                <w:color w:val="000000"/>
                <w:spacing w:val="0"/>
                <w:w w:val="100"/>
                <w:sz w:val="24"/>
                <w:szCs w:val="24"/>
              </w:rPr>
              <w:t>）</w:t>
            </w:r>
            <w:r>
              <w:rPr>
                <w:rFonts w:hint="eastAsia" w:ascii="宋体" w:hAnsi="宋体"/>
                <w:b w:val="0"/>
                <w:i w:val="0"/>
                <w:caps w:val="0"/>
                <w:color w:val="000000"/>
                <w:spacing w:val="0"/>
                <w:w w:val="100"/>
                <w:sz w:val="24"/>
                <w:szCs w:val="24"/>
                <w:lang w:val="en-US" w:eastAsia="zh-CN"/>
              </w:rPr>
              <w:t xml:space="preserve">未被“信用中国”网站（www.creditchina.gov.cn）列入失 信被执行人、重大税收违法案件当事人名单的供应商（注：提供网址查询截图或下载报告作为证明材料。）； </w:t>
            </w:r>
          </w:p>
          <w:p>
            <w:pPr>
              <w:pStyle w:val="40"/>
              <w:shd w:val="clear" w:color="auto" w:fill="FFFFFF"/>
              <w:snapToGrid w:val="0"/>
              <w:spacing w:before="0" w:beforeAutospacing="0" w:after="0" w:afterAutospacing="0" w:line="340" w:lineRule="exact"/>
              <w:ind w:left="0" w:leftChars="0" w:right="0" w:firstLine="480" w:firstLineChars="200"/>
              <w:jc w:val="left"/>
              <w:textAlignment w:val="baseline"/>
              <w:rPr>
                <w:rFonts w:hint="eastAsia" w:ascii="宋体" w:hAnsi="宋体"/>
                <w:b w:val="0"/>
                <w:i w:val="0"/>
                <w:caps w:val="0"/>
                <w:color w:val="000000"/>
                <w:spacing w:val="0"/>
                <w:w w:val="100"/>
                <w:sz w:val="24"/>
                <w:szCs w:val="24"/>
                <w:lang w:val="en-US" w:eastAsia="zh-CN"/>
              </w:rPr>
            </w:pPr>
            <w:r>
              <w:rPr>
                <w:rFonts w:hint="eastAsia" w:ascii="宋体" w:hAnsi="宋体"/>
                <w:b w:val="0"/>
                <w:i w:val="0"/>
                <w:caps w:val="0"/>
                <w:color w:val="000000"/>
                <w:spacing w:val="0"/>
                <w:w w:val="100"/>
                <w:sz w:val="24"/>
                <w:szCs w:val="24"/>
                <w:lang w:val="en-US" w:eastAsia="zh-CN"/>
              </w:rPr>
              <w:t>未被中国政府采购网（www.ccgp.gov.cn）列入政府采购严重违法失信行为记录名单中，并未被财政部门禁止参加政府采购活动 （注：提供网址查询截图或下载报告作为证明材料。）；</w:t>
            </w:r>
          </w:p>
          <w:p>
            <w:pPr>
              <w:pStyle w:val="40"/>
              <w:shd w:val="clear" w:color="auto" w:fill="FFFFFF"/>
              <w:snapToGrid w:val="0"/>
              <w:spacing w:before="0" w:beforeAutospacing="0" w:after="0" w:afterAutospacing="0" w:line="340" w:lineRule="exact"/>
              <w:ind w:left="0" w:leftChars="0" w:right="0" w:firstLine="420" w:firstLineChars="200"/>
              <w:jc w:val="left"/>
              <w:textAlignment w:val="baseline"/>
              <w:rPr>
                <w:rFonts w:hint="eastAsia" w:eastAsia="宋体"/>
                <w:b w:val="0"/>
                <w:i w:val="0"/>
                <w:caps w:val="0"/>
                <w:color w:val="000000"/>
                <w:spacing w:val="0"/>
                <w:w w:val="100"/>
                <w:sz w:val="21"/>
                <w:lang w:val="en-US" w:eastAsia="zh-CN"/>
              </w:rPr>
            </w:pPr>
            <w:r>
              <w:rPr>
                <w:rFonts w:hint="eastAsia"/>
                <w:b w:val="0"/>
                <w:i w:val="0"/>
                <w:caps w:val="0"/>
                <w:color w:val="000000"/>
                <w:spacing w:val="0"/>
                <w:w w:val="100"/>
                <w:sz w:val="21"/>
                <w:lang w:val="en-US" w:eastAsia="zh-CN"/>
              </w:rPr>
              <w:t>(7)</w:t>
            </w:r>
            <w:r>
              <w:rPr>
                <w:rFonts w:hint="eastAsia" w:cs="宋体"/>
                <w:b/>
                <w:bCs/>
                <w:i w:val="0"/>
                <w:caps w:val="0"/>
                <w:color w:val="000000"/>
                <w:spacing w:val="0"/>
                <w:w w:val="100"/>
                <w:kern w:val="2"/>
                <w:sz w:val="24"/>
                <w:szCs w:val="24"/>
                <w:u w:val="single" w:color="000000"/>
                <w:shd w:val="clear" w:color="auto" w:fill="FFFFFF"/>
                <w:lang w:val="en-US" w:eastAsia="zh-CN" w:bidi="ar-SA"/>
              </w:rPr>
              <w:t>建筑工程施工总承包叁级及以上</w:t>
            </w:r>
            <w:r>
              <w:rPr>
                <w:rFonts w:hint="eastAsia" w:ascii="宋体" w:hAnsi="宋体"/>
                <w:b w:val="0"/>
                <w:i w:val="0"/>
                <w:caps w:val="0"/>
                <w:spacing w:val="0"/>
                <w:w w:val="100"/>
                <w:sz w:val="21"/>
                <w:szCs w:val="21"/>
                <w:lang w:val="en-US" w:eastAsia="zh-CN"/>
              </w:rPr>
              <w:t>资质证书；</w:t>
            </w:r>
          </w:p>
          <w:p>
            <w:pPr>
              <w:pStyle w:val="40"/>
              <w:shd w:val="clear" w:color="auto" w:fill="FFFFFF"/>
              <w:snapToGrid w:val="0"/>
              <w:spacing w:before="0" w:beforeAutospacing="0" w:after="0" w:afterAutospacing="0" w:line="340" w:lineRule="exact"/>
              <w:ind w:left="0" w:leftChars="0" w:right="0" w:firstLine="420" w:firstLineChars="200"/>
              <w:jc w:val="left"/>
              <w:textAlignment w:val="baseline"/>
              <w:rPr>
                <w:rFonts w:hint="eastAsia" w:eastAsia="宋体"/>
                <w:b w:val="0"/>
                <w:i w:val="0"/>
                <w:caps w:val="0"/>
                <w:color w:val="000000"/>
                <w:spacing w:val="0"/>
                <w:w w:val="100"/>
                <w:sz w:val="21"/>
                <w:lang w:eastAsia="zh-CN"/>
              </w:rPr>
            </w:pPr>
            <w:r>
              <w:rPr>
                <w:rFonts w:ascii="Calibri" w:hAnsi="Calibri" w:eastAsia="宋体" w:cs="Times New Roman"/>
                <w:b w:val="0"/>
                <w:i w:val="0"/>
                <w:caps w:val="0"/>
                <w:color w:val="000000"/>
                <w:spacing w:val="0"/>
                <w:w w:val="100"/>
                <w:sz w:val="21"/>
              </w:rPr>
              <w:t>（</w:t>
            </w:r>
            <w:r>
              <w:rPr>
                <w:rFonts w:hint="eastAsia"/>
                <w:b w:val="0"/>
                <w:i w:val="0"/>
                <w:caps w:val="0"/>
                <w:color w:val="000000"/>
                <w:spacing w:val="0"/>
                <w:w w:val="100"/>
                <w:sz w:val="21"/>
                <w:lang w:val="en-US" w:eastAsia="zh-CN"/>
              </w:rPr>
              <w:t>8</w:t>
            </w:r>
            <w:r>
              <w:rPr>
                <w:rFonts w:ascii="Calibri" w:hAnsi="Calibri" w:eastAsia="宋体" w:cs="Times New Roman"/>
                <w:b w:val="0"/>
                <w:i w:val="0"/>
                <w:caps w:val="0"/>
                <w:color w:val="000000"/>
                <w:spacing w:val="0"/>
                <w:w w:val="100"/>
                <w:sz w:val="21"/>
              </w:rPr>
              <w:t>）</w:t>
            </w:r>
            <w:r>
              <w:rPr>
                <w:rFonts w:hint="eastAsia"/>
                <w:b w:val="0"/>
                <w:i w:val="0"/>
                <w:caps w:val="0"/>
                <w:color w:val="000000"/>
                <w:spacing w:val="0"/>
                <w:w w:val="100"/>
                <w:sz w:val="21"/>
                <w:lang w:eastAsia="zh-CN"/>
              </w:rPr>
              <w:t>有效安全生产许可证；</w:t>
            </w:r>
          </w:p>
          <w:p>
            <w:pPr>
              <w:pStyle w:val="40"/>
              <w:shd w:val="clear" w:color="auto" w:fill="FFFFFF"/>
              <w:snapToGrid w:val="0"/>
              <w:spacing w:before="0" w:beforeAutospacing="0" w:after="0" w:afterAutospacing="0" w:line="340" w:lineRule="exact"/>
              <w:ind w:left="0" w:leftChars="0" w:right="0" w:firstLine="420" w:firstLineChars="200"/>
              <w:jc w:val="left"/>
              <w:textAlignment w:val="baseline"/>
              <w:rPr>
                <w:rFonts w:hint="default" w:eastAsia="宋体"/>
                <w:b w:val="0"/>
                <w:i w:val="0"/>
                <w:caps w:val="0"/>
                <w:color w:val="000000"/>
                <w:spacing w:val="0"/>
                <w:w w:val="100"/>
                <w:sz w:val="21"/>
                <w:lang w:val="en-US" w:eastAsia="zh-CN"/>
              </w:rPr>
            </w:pPr>
            <w:r>
              <w:rPr>
                <w:rFonts w:hint="eastAsia"/>
                <w:b w:val="0"/>
                <w:i w:val="0"/>
                <w:caps w:val="0"/>
                <w:color w:val="000000"/>
                <w:spacing w:val="0"/>
                <w:w w:val="100"/>
                <w:sz w:val="21"/>
                <w:lang w:eastAsia="zh-CN"/>
              </w:rPr>
              <w:t>（</w:t>
            </w:r>
            <w:r>
              <w:rPr>
                <w:rFonts w:hint="eastAsia"/>
                <w:b w:val="0"/>
                <w:i w:val="0"/>
                <w:caps w:val="0"/>
                <w:color w:val="000000"/>
                <w:spacing w:val="0"/>
                <w:w w:val="100"/>
                <w:sz w:val="21"/>
                <w:lang w:val="en-US" w:eastAsia="zh-CN"/>
              </w:rPr>
              <w:t>9）</w:t>
            </w:r>
            <w:r>
              <w:rPr>
                <w:rFonts w:hint="eastAsia" w:ascii="宋体" w:hAnsi="宋体" w:eastAsia="宋体" w:cs="宋体"/>
                <w:b w:val="0"/>
                <w:i w:val="0"/>
                <w:caps w:val="0"/>
                <w:color w:val="000000"/>
                <w:spacing w:val="0"/>
                <w:w w:val="100"/>
                <w:kern w:val="2"/>
                <w:sz w:val="24"/>
                <w:szCs w:val="24"/>
                <w:shd w:val="clear" w:color="auto" w:fill="FFFFFF"/>
                <w:lang w:val="en-US" w:eastAsia="zh-CN" w:bidi="ar-SA"/>
              </w:rPr>
              <w:t>拟派项目负责人须具备</w:t>
            </w:r>
            <w:r>
              <w:rPr>
                <w:rFonts w:hint="eastAsia" w:cs="宋体"/>
                <w:b w:val="0"/>
                <w:i w:val="0"/>
                <w:caps w:val="0"/>
                <w:color w:val="000000"/>
                <w:spacing w:val="0"/>
                <w:w w:val="100"/>
                <w:kern w:val="2"/>
                <w:sz w:val="24"/>
                <w:szCs w:val="24"/>
                <w:shd w:val="clear" w:color="auto" w:fill="FFFFFF"/>
                <w:lang w:val="en-US" w:eastAsia="zh-CN" w:bidi="ar-SA"/>
              </w:rPr>
              <w:t>建筑工程专业</w:t>
            </w:r>
            <w:r>
              <w:rPr>
                <w:rFonts w:hint="eastAsia" w:ascii="宋体" w:hAnsi="宋体" w:eastAsia="宋体" w:cs="宋体"/>
                <w:b/>
                <w:bCs/>
                <w:i w:val="0"/>
                <w:caps w:val="0"/>
                <w:color w:val="000000"/>
                <w:spacing w:val="0"/>
                <w:w w:val="100"/>
                <w:kern w:val="2"/>
                <w:sz w:val="24"/>
                <w:szCs w:val="24"/>
                <w:u w:val="single" w:color="000000"/>
                <w:shd w:val="clear" w:color="auto" w:fill="FFFFFF"/>
                <w:lang w:val="en-US" w:eastAsia="zh-CN" w:bidi="ar-SA"/>
              </w:rPr>
              <w:t xml:space="preserve"> 贰 </w:t>
            </w:r>
            <w:r>
              <w:rPr>
                <w:rFonts w:hint="eastAsia" w:ascii="宋体" w:hAnsi="宋体" w:eastAsia="宋体" w:cs="宋体"/>
                <w:b w:val="0"/>
                <w:i w:val="0"/>
                <w:caps w:val="0"/>
                <w:color w:val="000000"/>
                <w:spacing w:val="0"/>
                <w:w w:val="100"/>
                <w:kern w:val="2"/>
                <w:sz w:val="24"/>
                <w:szCs w:val="24"/>
                <w:shd w:val="clear" w:color="auto" w:fill="FFFFFF"/>
                <w:lang w:val="en-US" w:eastAsia="zh-CN" w:bidi="ar-SA"/>
              </w:rPr>
              <w:t>级</w:t>
            </w:r>
            <w:r>
              <w:rPr>
                <w:rFonts w:hint="eastAsia" w:ascii="宋体" w:hAnsi="宋体" w:cs="宋体"/>
                <w:b w:val="0"/>
                <w:i w:val="0"/>
                <w:caps w:val="0"/>
                <w:color w:val="000000"/>
                <w:spacing w:val="0"/>
                <w:w w:val="100"/>
                <w:kern w:val="2"/>
                <w:sz w:val="24"/>
                <w:szCs w:val="24"/>
                <w:shd w:val="clear" w:color="auto" w:fill="FFFFFF"/>
                <w:lang w:val="en-US" w:eastAsia="zh-CN" w:bidi="ar-SA"/>
              </w:rPr>
              <w:t>及以上</w:t>
            </w:r>
            <w:r>
              <w:rPr>
                <w:rFonts w:hint="eastAsia" w:ascii="宋体" w:hAnsi="宋体" w:eastAsia="宋体" w:cs="宋体"/>
                <w:b w:val="0"/>
                <w:i w:val="0"/>
                <w:caps w:val="0"/>
                <w:color w:val="000000"/>
                <w:spacing w:val="0"/>
                <w:w w:val="100"/>
                <w:kern w:val="2"/>
                <w:sz w:val="24"/>
                <w:szCs w:val="24"/>
                <w:shd w:val="clear" w:color="auto" w:fill="FFFFFF"/>
                <w:lang w:val="en-US" w:eastAsia="zh-CN" w:bidi="ar-SA"/>
              </w:rPr>
              <w:t>注册建造师</w:t>
            </w:r>
            <w:r>
              <w:rPr>
                <w:rFonts w:hint="eastAsia" w:ascii="宋体" w:hAnsi="宋体" w:cs="宋体"/>
                <w:b w:val="0"/>
                <w:i w:val="0"/>
                <w:caps w:val="0"/>
                <w:color w:val="000000"/>
                <w:spacing w:val="0"/>
                <w:w w:val="100"/>
                <w:kern w:val="2"/>
                <w:sz w:val="24"/>
                <w:szCs w:val="24"/>
                <w:shd w:val="clear" w:color="auto" w:fill="FFFFFF"/>
                <w:lang w:val="en-US" w:eastAsia="zh-CN" w:bidi="ar-SA"/>
              </w:rPr>
              <w:t>及安全员B证</w:t>
            </w:r>
            <w:r>
              <w:rPr>
                <w:rFonts w:hint="eastAsia" w:cs="宋体"/>
                <w:b w:val="0"/>
                <w:i w:val="0"/>
                <w:caps w:val="0"/>
                <w:color w:val="000000"/>
                <w:spacing w:val="0"/>
                <w:w w:val="100"/>
                <w:kern w:val="2"/>
                <w:sz w:val="24"/>
                <w:szCs w:val="24"/>
                <w:shd w:val="clear" w:color="auto" w:fill="FFFFFF"/>
                <w:lang w:val="en-US" w:eastAsia="zh-CN" w:bidi="ar-SA"/>
              </w:rPr>
              <w:t>；</w:t>
            </w:r>
          </w:p>
          <w:p>
            <w:pPr>
              <w:pStyle w:val="40"/>
              <w:shd w:val="clear" w:color="auto" w:fill="FFFFFF"/>
              <w:snapToGrid w:val="0"/>
              <w:spacing w:before="0" w:beforeAutospacing="0" w:after="0" w:afterAutospacing="0" w:line="340" w:lineRule="exact"/>
              <w:ind w:left="0" w:leftChars="0" w:right="0" w:firstLine="420" w:firstLineChars="200"/>
              <w:jc w:val="left"/>
              <w:textAlignment w:val="baseline"/>
              <w:rPr>
                <w:rFonts w:ascii="宋体" w:hAnsi="宋体" w:cs="宋体"/>
                <w:b w:val="0"/>
                <w:i w:val="0"/>
                <w:caps w:val="0"/>
                <w:color w:val="000000"/>
                <w:spacing w:val="0"/>
                <w:w w:val="100"/>
                <w:sz w:val="24"/>
                <w:szCs w:val="24"/>
              </w:rPr>
            </w:pPr>
            <w:r>
              <w:rPr>
                <w:rFonts w:hint="eastAsia"/>
                <w:b w:val="0"/>
                <w:i w:val="0"/>
                <w:caps w:val="0"/>
                <w:color w:val="000000"/>
                <w:spacing w:val="0"/>
                <w:w w:val="100"/>
                <w:sz w:val="21"/>
                <w:lang w:eastAsia="zh-CN"/>
              </w:rPr>
              <w:t>（</w:t>
            </w:r>
            <w:r>
              <w:rPr>
                <w:rFonts w:hint="eastAsia"/>
                <w:b w:val="0"/>
                <w:i w:val="0"/>
                <w:caps w:val="0"/>
                <w:color w:val="000000"/>
                <w:spacing w:val="0"/>
                <w:w w:val="100"/>
                <w:sz w:val="21"/>
                <w:lang w:val="en-US" w:eastAsia="zh-CN"/>
              </w:rPr>
              <w:t>10）</w:t>
            </w:r>
            <w:r>
              <w:rPr>
                <w:rFonts w:ascii="Calibri" w:hAnsi="Calibri" w:eastAsia="宋体" w:cs="Times New Roman"/>
                <w:b w:val="0"/>
                <w:i w:val="0"/>
                <w:caps w:val="0"/>
                <w:color w:val="000000"/>
                <w:spacing w:val="0"/>
                <w:w w:val="100"/>
                <w:sz w:val="21"/>
              </w:rPr>
              <w:t>具备法律、行政法规规定的其他条件的证明材料。</w:t>
            </w:r>
          </w:p>
        </w:tc>
        <w:tc>
          <w:tcPr>
            <w:tcW w:w="478"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both"/>
              <w:textAlignment w:val="baseline"/>
              <w:rPr>
                <w:rFonts w:hint="eastAsia" w:ascii="宋体" w:hAnsi="宋体" w:cs="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939" w:type="dxa"/>
            <w:gridSpan w:val="7"/>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center"/>
              <w:textAlignment w:val="baseline"/>
              <w:rPr>
                <w:rFonts w:ascii="宋体" w:hAnsi="宋体"/>
                <w:b/>
                <w:i w:val="0"/>
                <w:caps w:val="0"/>
                <w:color w:val="000000"/>
                <w:spacing w:val="0"/>
                <w:w w:val="100"/>
                <w:sz w:val="24"/>
                <w:szCs w:val="24"/>
              </w:rPr>
            </w:pPr>
            <w:r>
              <w:rPr>
                <w:rFonts w:hint="eastAsia" w:ascii="宋体" w:hAnsi="宋体"/>
                <w:b/>
                <w:i w:val="0"/>
                <w:caps w:val="0"/>
                <w:color w:val="000000"/>
                <w:spacing w:val="0"/>
                <w:w w:val="100"/>
                <w:sz w:val="24"/>
                <w:szCs w:val="24"/>
              </w:rPr>
              <w:t>符合性要求</w:t>
            </w:r>
          </w:p>
        </w:tc>
        <w:tc>
          <w:tcPr>
            <w:tcW w:w="478"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center"/>
              <w:textAlignment w:val="baseline"/>
              <w:rPr>
                <w:rFonts w:hint="eastAsia" w:ascii="宋体" w:hAnsi="宋体"/>
                <w:b/>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56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项号</w:t>
            </w:r>
          </w:p>
        </w:tc>
        <w:tc>
          <w:tcPr>
            <w:tcW w:w="44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章</w:t>
            </w:r>
          </w:p>
        </w:tc>
        <w:tc>
          <w:tcPr>
            <w:tcW w:w="111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条款号</w:t>
            </w:r>
          </w:p>
        </w:tc>
        <w:tc>
          <w:tcPr>
            <w:tcW w:w="6818"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具体内容</w:t>
            </w:r>
          </w:p>
        </w:tc>
        <w:tc>
          <w:tcPr>
            <w:tcW w:w="478"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56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1</w:t>
            </w:r>
          </w:p>
        </w:tc>
        <w:tc>
          <w:tcPr>
            <w:tcW w:w="44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一</w:t>
            </w:r>
          </w:p>
        </w:tc>
        <w:tc>
          <w:tcPr>
            <w:tcW w:w="111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5</w:t>
            </w:r>
          </w:p>
        </w:tc>
        <w:tc>
          <w:tcPr>
            <w:tcW w:w="6818"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磋商供应商的响应文件未按规定的响应截止时间之前提交的，其响应将被拒绝。</w:t>
            </w:r>
          </w:p>
        </w:tc>
        <w:tc>
          <w:tcPr>
            <w:tcW w:w="478"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both"/>
              <w:textAlignment w:val="baseline"/>
              <w:rPr>
                <w:rFonts w:hint="eastAsia" w:ascii="宋体" w:hAnsi="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1" w:hRule="atLeast"/>
          <w:jc w:val="center"/>
        </w:trPr>
        <w:tc>
          <w:tcPr>
            <w:tcW w:w="56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2</w:t>
            </w:r>
          </w:p>
        </w:tc>
        <w:tc>
          <w:tcPr>
            <w:tcW w:w="44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二</w:t>
            </w:r>
          </w:p>
        </w:tc>
        <w:tc>
          <w:tcPr>
            <w:tcW w:w="111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3.8</w:t>
            </w:r>
          </w:p>
        </w:tc>
        <w:tc>
          <w:tcPr>
            <w:tcW w:w="6818" w:type="dxa"/>
            <w:tcBorders>
              <w:top w:val="single" w:color="auto" w:sz="4" w:space="0"/>
              <w:left w:val="single" w:color="auto" w:sz="4" w:space="0"/>
              <w:bottom w:val="single" w:color="auto" w:sz="4" w:space="0"/>
              <w:right w:val="single" w:color="auto" w:sz="4" w:space="0"/>
            </w:tcBorders>
            <w:vAlign w:val="top"/>
          </w:tcPr>
          <w:p>
            <w:pPr>
              <w:widowControl w:val="0"/>
              <w:snapToGrid w:val="0"/>
              <w:spacing w:before="0" w:beforeAutospacing="0" w:after="0" w:afterAutospacing="0" w:line="360" w:lineRule="exact"/>
              <w:ind w:left="0" w:leftChars="0" w:right="0"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磋商响应供应商存在下列情形之一的，将被认定为串通响应行为并作无效响应处理：</w:t>
            </w:r>
          </w:p>
          <w:p>
            <w:pPr>
              <w:widowControl w:val="0"/>
              <w:snapToGrid w:val="0"/>
              <w:spacing w:before="0" w:beforeAutospacing="0" w:after="0" w:afterAutospacing="0" w:line="360" w:lineRule="exact"/>
              <w:ind w:left="0" w:leftChars="0" w:right="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（1）磋商响应供应商之间协商磋商报价等磋商响应文件的实质性内容；</w:t>
            </w:r>
          </w:p>
          <w:p>
            <w:pPr>
              <w:widowControl w:val="0"/>
              <w:snapToGrid w:val="0"/>
              <w:spacing w:before="0" w:beforeAutospacing="0" w:after="0" w:afterAutospacing="0" w:line="360" w:lineRule="exact"/>
              <w:ind w:left="0" w:leftChars="0" w:right="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2）磋商响应供应商之间约定成交供应商；</w:t>
            </w:r>
          </w:p>
          <w:p>
            <w:pPr>
              <w:widowControl w:val="0"/>
              <w:snapToGrid w:val="0"/>
              <w:spacing w:before="0" w:beforeAutospacing="0" w:after="0" w:afterAutospacing="0" w:line="360" w:lineRule="exact"/>
              <w:ind w:left="0" w:leftChars="0" w:right="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3）磋商响应供应商之间约定部分磋商响应供应商放弃磋商响应或者成交；</w:t>
            </w:r>
          </w:p>
          <w:p>
            <w:pPr>
              <w:widowControl w:val="0"/>
              <w:snapToGrid w:val="0"/>
              <w:spacing w:before="0" w:beforeAutospacing="0" w:after="0" w:afterAutospacing="0" w:line="360" w:lineRule="exact"/>
              <w:ind w:left="0" w:leftChars="0" w:right="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4）属于同一集团、协会、商会等组织成员的磋商响应供应商按照该组织要求协同磋商响应；</w:t>
            </w:r>
          </w:p>
          <w:p>
            <w:pPr>
              <w:widowControl w:val="0"/>
              <w:snapToGrid w:val="0"/>
              <w:spacing w:before="0" w:beforeAutospacing="0" w:after="0" w:afterAutospacing="0" w:line="360" w:lineRule="exact"/>
              <w:ind w:left="0" w:leftChars="0" w:right="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5）磋商响应供应商之间为谋取成交或者排斥特定磋商响应供应商而采取的其他联合行动；</w:t>
            </w:r>
          </w:p>
          <w:p>
            <w:pPr>
              <w:widowControl w:val="0"/>
              <w:snapToGrid w:val="0"/>
              <w:spacing w:before="0" w:beforeAutospacing="0" w:after="0" w:afterAutospacing="0" w:line="360" w:lineRule="exact"/>
              <w:ind w:left="0" w:leftChars="0" w:right="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6）不同磋商响应供应商的响应文件由同一单位或者个人编制；</w:t>
            </w:r>
          </w:p>
          <w:p>
            <w:pPr>
              <w:widowControl w:val="0"/>
              <w:snapToGrid w:val="0"/>
              <w:spacing w:before="0" w:beforeAutospacing="0" w:after="0" w:afterAutospacing="0" w:line="360" w:lineRule="exact"/>
              <w:ind w:left="0" w:leftChars="0" w:right="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7）不同磋商响应供应商委托同一单位或者个人办理磋商响应事宜；</w:t>
            </w:r>
          </w:p>
          <w:p>
            <w:pPr>
              <w:widowControl w:val="0"/>
              <w:snapToGrid w:val="0"/>
              <w:spacing w:before="0" w:beforeAutospacing="0" w:after="0" w:afterAutospacing="0" w:line="360" w:lineRule="exact"/>
              <w:ind w:left="0" w:leftChars="0" w:right="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8）不同磋商响应供应商的响应文件载明的项目管理成员为同一人；</w:t>
            </w:r>
          </w:p>
          <w:p>
            <w:pPr>
              <w:widowControl w:val="0"/>
              <w:snapToGrid w:val="0"/>
              <w:spacing w:before="0" w:beforeAutospacing="0" w:after="0" w:afterAutospacing="0" w:line="360" w:lineRule="exact"/>
              <w:ind w:left="0" w:leftChars="0" w:right="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9）不同磋商响应供应商的响应文件异常一致或者报价呈规律性差异；</w:t>
            </w:r>
          </w:p>
          <w:p>
            <w:pPr>
              <w:widowControl w:val="0"/>
              <w:snapToGrid w:val="0"/>
              <w:spacing w:before="0" w:beforeAutospacing="0" w:after="0" w:afterAutospacing="0" w:line="360" w:lineRule="exact"/>
              <w:ind w:left="0" w:leftChars="0" w:right="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10）不同磋商响应供应商的响应文件相互混装；</w:t>
            </w:r>
          </w:p>
          <w:p>
            <w:pPr>
              <w:widowControl w:val="0"/>
              <w:snapToGrid w:val="0"/>
              <w:spacing w:before="0" w:beforeAutospacing="0" w:after="0" w:afterAutospacing="0" w:line="360" w:lineRule="exact"/>
              <w:ind w:left="0" w:leftChars="0" w:right="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11）不同磋商响应供应商的磋商保证金从同一单位或者个人的账户转出。</w:t>
            </w:r>
          </w:p>
          <w:p>
            <w:pPr>
              <w:widowControl w:val="0"/>
              <w:snapToGrid w:val="0"/>
              <w:spacing w:before="0" w:beforeAutospacing="0" w:after="0" w:afterAutospacing="0" w:line="360" w:lineRule="exact"/>
              <w:ind w:left="0" w:leftChars="0" w:right="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12）不同磋商响应供应商的响应文件错、漏之处一致或雷同，且不能合理解释的；</w:t>
            </w:r>
          </w:p>
          <w:p>
            <w:pPr>
              <w:widowControl w:val="0"/>
              <w:snapToGrid w:val="0"/>
              <w:spacing w:before="0" w:beforeAutospacing="0" w:after="0" w:afterAutospacing="0" w:line="360" w:lineRule="exact"/>
              <w:ind w:left="0" w:leftChars="0" w:right="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13）不同的磋商响应供应商的法定代表人、委托代理人等由同一个单位缴纳社会保险的；</w:t>
            </w:r>
          </w:p>
          <w:p>
            <w:pPr>
              <w:widowControl w:val="0"/>
              <w:snapToGrid w:val="0"/>
              <w:spacing w:before="0" w:beforeAutospacing="0" w:after="0" w:afterAutospacing="0" w:line="360" w:lineRule="exact"/>
              <w:ind w:left="0" w:leftChars="0" w:right="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14）由同一人或分别由几个有利害关系的人携带两个以上（含两个）磋商响应供应商的企业资料参与资格审查、领取采购资料，或代表两个以上（含两个）磋商响应供应商参加项目答疑会、交纳或退还磋商保证金、参加磋商的；</w:t>
            </w:r>
          </w:p>
          <w:p>
            <w:pPr>
              <w:widowControl w:val="0"/>
              <w:snapToGrid w:val="0"/>
              <w:spacing w:before="0" w:beforeAutospacing="0" w:after="0" w:afterAutospacing="0" w:line="360" w:lineRule="exact"/>
              <w:ind w:left="0" w:leftChars="0" w:right="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15）有关法律、法规或规章规定的其他串通行为。</w:t>
            </w:r>
          </w:p>
        </w:tc>
        <w:tc>
          <w:tcPr>
            <w:tcW w:w="478"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both"/>
              <w:textAlignment w:val="baseline"/>
              <w:rPr>
                <w:rFonts w:hint="eastAsia" w:ascii="宋体" w:hAnsi="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jc w:val="center"/>
        </w:trPr>
        <w:tc>
          <w:tcPr>
            <w:tcW w:w="56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3</w:t>
            </w:r>
          </w:p>
        </w:tc>
        <w:tc>
          <w:tcPr>
            <w:tcW w:w="44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二</w:t>
            </w:r>
          </w:p>
        </w:tc>
        <w:tc>
          <w:tcPr>
            <w:tcW w:w="111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11.1</w:t>
            </w:r>
          </w:p>
        </w:tc>
        <w:tc>
          <w:tcPr>
            <w:tcW w:w="6818"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响应文件有效期：</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响应文件递交截止之日起</w:t>
            </w:r>
            <w:r>
              <w:rPr>
                <w:rFonts w:ascii="宋体" w:hAnsi="宋体"/>
                <w:b w:val="0"/>
                <w:i w:val="0"/>
                <w:caps w:val="0"/>
                <w:color w:val="000000"/>
                <w:spacing w:val="0"/>
                <w:w w:val="100"/>
                <w:sz w:val="24"/>
                <w:szCs w:val="24"/>
                <w:u w:val="single" w:color="000000"/>
              </w:rPr>
              <w:t xml:space="preserve"> 90 </w:t>
            </w:r>
            <w:r>
              <w:rPr>
                <w:rFonts w:hint="eastAsia" w:ascii="宋体" w:hAnsi="宋体"/>
                <w:b w:val="0"/>
                <w:i w:val="0"/>
                <w:caps w:val="0"/>
                <w:color w:val="000000"/>
                <w:spacing w:val="0"/>
                <w:w w:val="100"/>
                <w:sz w:val="24"/>
                <w:szCs w:val="24"/>
              </w:rPr>
              <w:t>个日历天。</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有效期不足将导致其响应文件被拒绝。</w:t>
            </w:r>
          </w:p>
        </w:tc>
        <w:tc>
          <w:tcPr>
            <w:tcW w:w="478"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6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4</w:t>
            </w:r>
          </w:p>
        </w:tc>
        <w:tc>
          <w:tcPr>
            <w:tcW w:w="44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二</w:t>
            </w:r>
          </w:p>
        </w:tc>
        <w:tc>
          <w:tcPr>
            <w:tcW w:w="111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12.5</w:t>
            </w:r>
          </w:p>
        </w:tc>
        <w:tc>
          <w:tcPr>
            <w:tcW w:w="6818"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未按规定提交磋商保证金，</w:t>
            </w:r>
            <w:r>
              <w:rPr>
                <w:rFonts w:ascii="宋体" w:hAnsi="宋体" w:cs="Arial"/>
                <w:b w:val="0"/>
                <w:i w:val="0"/>
                <w:caps w:val="0"/>
                <w:color w:val="000000"/>
                <w:spacing w:val="0"/>
                <w:w w:val="100"/>
                <w:sz w:val="24"/>
                <w:szCs w:val="24"/>
              </w:rPr>
              <w:t>将被</w:t>
            </w:r>
            <w:r>
              <w:rPr>
                <w:rFonts w:hint="eastAsia" w:ascii="宋体" w:hAnsi="宋体" w:cs="Arial"/>
                <w:b w:val="0"/>
                <w:i w:val="0"/>
                <w:caps w:val="0"/>
                <w:color w:val="000000"/>
                <w:spacing w:val="0"/>
                <w:w w:val="100"/>
                <w:sz w:val="24"/>
                <w:szCs w:val="24"/>
              </w:rPr>
              <w:t>视为未响应磋商文件要求，取消其磋商资格</w:t>
            </w:r>
            <w:r>
              <w:rPr>
                <w:rFonts w:ascii="宋体" w:hAnsi="宋体" w:cs="Arial"/>
                <w:b w:val="0"/>
                <w:i w:val="0"/>
                <w:caps w:val="0"/>
                <w:color w:val="000000"/>
                <w:spacing w:val="0"/>
                <w:w w:val="100"/>
                <w:sz w:val="24"/>
                <w:szCs w:val="24"/>
              </w:rPr>
              <w:t>。</w:t>
            </w:r>
          </w:p>
        </w:tc>
        <w:tc>
          <w:tcPr>
            <w:tcW w:w="478"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7" w:hRule="atLeast"/>
          <w:jc w:val="center"/>
        </w:trPr>
        <w:tc>
          <w:tcPr>
            <w:tcW w:w="56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5</w:t>
            </w:r>
          </w:p>
        </w:tc>
        <w:tc>
          <w:tcPr>
            <w:tcW w:w="44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二</w:t>
            </w:r>
          </w:p>
        </w:tc>
        <w:tc>
          <w:tcPr>
            <w:tcW w:w="111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17.3.2</w:t>
            </w:r>
          </w:p>
        </w:tc>
        <w:tc>
          <w:tcPr>
            <w:tcW w:w="6818"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r>
              <w:rPr>
                <w:rFonts w:hint="eastAsia" w:ascii="宋体" w:hAnsi="宋体" w:cs="Arial"/>
                <w:b w:val="0"/>
                <w:i w:val="0"/>
                <w:caps w:val="0"/>
                <w:color w:val="000000"/>
                <w:spacing w:val="0"/>
                <w:w w:val="100"/>
                <w:sz w:val="24"/>
                <w:szCs w:val="24"/>
              </w:rPr>
              <w:t>实质性偏离是指：（</w:t>
            </w:r>
            <w:r>
              <w:rPr>
                <w:rFonts w:ascii="宋体" w:hAnsi="宋体" w:cs="Arial"/>
                <w:b w:val="0"/>
                <w:i w:val="0"/>
                <w:caps w:val="0"/>
                <w:color w:val="000000"/>
                <w:spacing w:val="0"/>
                <w:w w:val="100"/>
                <w:sz w:val="24"/>
                <w:szCs w:val="24"/>
              </w:rPr>
              <w:t>1）实质性影响合同的范围、质量和履行；（2）实质性违背磋商文件，限制了采购人的权利和成交供应商合同项下的义务；（3）不公正地影响了其他作出实质性响应的磋商供应商的竞争地位。对没有实质性响应的磋商文件将不进行评审，其报价将被拒绝。</w:t>
            </w:r>
          </w:p>
        </w:tc>
        <w:tc>
          <w:tcPr>
            <w:tcW w:w="478"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both"/>
              <w:textAlignment w:val="baseline"/>
              <w:rPr>
                <w:rFonts w:hint="eastAsia" w:ascii="宋体" w:hAnsi="宋体" w:cs="Arial"/>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5" w:hRule="atLeast"/>
          <w:jc w:val="center"/>
        </w:trPr>
        <w:tc>
          <w:tcPr>
            <w:tcW w:w="56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6</w:t>
            </w:r>
          </w:p>
        </w:tc>
        <w:tc>
          <w:tcPr>
            <w:tcW w:w="44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二</w:t>
            </w:r>
          </w:p>
        </w:tc>
        <w:tc>
          <w:tcPr>
            <w:tcW w:w="111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17.3.2</w:t>
            </w:r>
          </w:p>
        </w:tc>
        <w:tc>
          <w:tcPr>
            <w:tcW w:w="6818"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31" w:leftChars="15"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凡有下列情况之一者，响应文件也将被视为未实质性响应磋商文件要求：</w:t>
            </w:r>
          </w:p>
          <w:p>
            <w:pPr>
              <w:snapToGrid w:val="0"/>
              <w:spacing w:before="0" w:beforeAutospacing="0" w:after="0" w:afterAutospacing="0" w:line="360" w:lineRule="auto"/>
              <w:ind w:left="69"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(1)响应文件未按照本须知规定进行密封、标记的；</w:t>
            </w:r>
          </w:p>
          <w:p>
            <w:pPr>
              <w:snapToGrid w:val="0"/>
              <w:spacing w:before="0" w:beforeAutospacing="0" w:after="0" w:afterAutospacing="0" w:line="360" w:lineRule="auto"/>
              <w:ind w:left="69"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(2)未按规定由磋商响应供应商的法定代表人或其授权代表签章；或未加盖公章的；或授权代表未提供法定代表人有效授权委托书的；</w:t>
            </w:r>
          </w:p>
          <w:p>
            <w:pPr>
              <w:snapToGrid w:val="0"/>
              <w:spacing w:before="0" w:beforeAutospacing="0" w:after="0" w:afterAutospacing="0" w:line="360" w:lineRule="auto"/>
              <w:ind w:left="69"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(3)磋商保证金未在磋商响应截止时间前到账的；</w:t>
            </w:r>
          </w:p>
          <w:p>
            <w:pPr>
              <w:snapToGrid w:val="0"/>
              <w:spacing w:before="0" w:beforeAutospacing="0" w:after="0" w:afterAutospacing="0" w:line="360" w:lineRule="auto"/>
              <w:ind w:left="69"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(4)响应文件有效期不满足磋商文件要求的；</w:t>
            </w:r>
          </w:p>
          <w:p>
            <w:pPr>
              <w:snapToGrid w:val="0"/>
              <w:spacing w:before="0" w:beforeAutospacing="0" w:after="0" w:afterAutospacing="0" w:line="360" w:lineRule="auto"/>
              <w:ind w:left="69"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(5)响应文件内容与采购内容及要求有重大偏离或保留的；</w:t>
            </w:r>
          </w:p>
          <w:p>
            <w:pPr>
              <w:snapToGrid w:val="0"/>
              <w:spacing w:before="0" w:beforeAutospacing="0" w:after="0" w:afterAutospacing="0" w:line="360" w:lineRule="auto"/>
              <w:ind w:left="69"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(6)响应供应商提交的是可选择的报价；</w:t>
            </w:r>
          </w:p>
          <w:p>
            <w:pPr>
              <w:snapToGrid w:val="0"/>
              <w:spacing w:before="0" w:beforeAutospacing="0" w:after="0" w:afterAutospacing="0" w:line="360" w:lineRule="auto"/>
              <w:ind w:left="69"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(7)响应供应商未按磋商文件要求进行分项报价；</w:t>
            </w:r>
          </w:p>
          <w:p>
            <w:pPr>
              <w:snapToGrid w:val="0"/>
              <w:spacing w:before="0" w:beforeAutospacing="0" w:after="0" w:afterAutospacing="0" w:line="360" w:lineRule="auto"/>
              <w:ind w:left="69"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(8)响应文件中提供虚假或失实资料的；</w:t>
            </w:r>
          </w:p>
          <w:p>
            <w:pPr>
              <w:snapToGrid w:val="0"/>
              <w:spacing w:before="0" w:beforeAutospacing="0" w:after="0" w:afterAutospacing="0" w:line="360" w:lineRule="auto"/>
              <w:ind w:left="69"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(9)不符合磋商文件中规定的其它实质性条款。 </w:t>
            </w:r>
          </w:p>
          <w:p>
            <w:pPr>
              <w:snapToGrid w:val="0"/>
              <w:spacing w:before="0" w:beforeAutospacing="0" w:after="0" w:afterAutospacing="0" w:line="360" w:lineRule="auto"/>
              <w:ind w:left="69" w:leftChars="33"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磋商小组决定磋商响应供应商的响应性只根据响应文件本身的内容，而不寻求其他的外部证据。</w:t>
            </w:r>
          </w:p>
        </w:tc>
        <w:tc>
          <w:tcPr>
            <w:tcW w:w="478"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69" w:leftChars="33" w:firstLine="480" w:firstLineChars="200"/>
              <w:jc w:val="both"/>
              <w:textAlignment w:val="baseline"/>
              <w:rPr>
                <w:rFonts w:hint="eastAsia" w:ascii="宋体" w:hAnsi="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8" w:hRule="atLeast"/>
          <w:jc w:val="center"/>
        </w:trPr>
        <w:tc>
          <w:tcPr>
            <w:tcW w:w="56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7</w:t>
            </w:r>
          </w:p>
        </w:tc>
        <w:tc>
          <w:tcPr>
            <w:tcW w:w="44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二</w:t>
            </w:r>
          </w:p>
        </w:tc>
        <w:tc>
          <w:tcPr>
            <w:tcW w:w="111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19.2</w:t>
            </w:r>
          </w:p>
        </w:tc>
        <w:tc>
          <w:tcPr>
            <w:tcW w:w="6818"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若磋商供应商的报价明显低于其他报价，使得其报价可能低于其个别成本的，有可能影响商品质量或不能诚信履约的，磋商供应商应按磋商小组要求作出书面说明并提供相关证明材料，不能合理说明或不能提供相关证明材料的，可作无效报价处理。</w:t>
            </w:r>
          </w:p>
        </w:tc>
        <w:tc>
          <w:tcPr>
            <w:tcW w:w="478"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564" w:type="dxa"/>
            <w:gridSpan w:val="2"/>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8</w:t>
            </w:r>
          </w:p>
        </w:tc>
        <w:tc>
          <w:tcPr>
            <w:tcW w:w="440" w:type="dxa"/>
            <w:gridSpan w:val="2"/>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p>
        </w:tc>
        <w:tc>
          <w:tcPr>
            <w:tcW w:w="1117" w:type="dxa"/>
            <w:gridSpan w:val="2"/>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p>
        </w:tc>
        <w:tc>
          <w:tcPr>
            <w:tcW w:w="6818" w:type="dxa"/>
            <w:tcBorders>
              <w:top w:val="single" w:color="auto" w:sz="4" w:space="0"/>
              <w:left w:val="single" w:color="auto" w:sz="4" w:space="0"/>
              <w:bottom w:val="single" w:color="auto" w:sz="4" w:space="0"/>
              <w:right w:val="single" w:color="auto" w:sz="4" w:space="0"/>
            </w:tcBorders>
            <w:vAlign w:val="top"/>
          </w:tcPr>
          <w:p>
            <w:pPr>
              <w:tabs>
                <w:tab w:val="left" w:pos="2145"/>
              </w:tabs>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cs="Arial"/>
                <w:b w:val="0"/>
                <w:i w:val="0"/>
                <w:caps w:val="0"/>
                <w:color w:val="000000"/>
                <w:spacing w:val="0"/>
                <w:w w:val="100"/>
                <w:sz w:val="24"/>
                <w:szCs w:val="24"/>
              </w:rPr>
              <w:t>磋商小组将对</w:t>
            </w:r>
            <w:r>
              <w:rPr>
                <w:rFonts w:hint="eastAsia" w:ascii="宋体" w:hAnsi="宋体" w:cs="Arial"/>
                <w:b w:val="0"/>
                <w:i w:val="0"/>
                <w:caps w:val="0"/>
                <w:color w:val="000000"/>
                <w:spacing w:val="0"/>
                <w:w w:val="100"/>
                <w:sz w:val="24"/>
                <w:szCs w:val="24"/>
              </w:rPr>
              <w:t>磋商文件</w:t>
            </w:r>
            <w:r>
              <w:rPr>
                <w:rFonts w:ascii="宋体" w:hAnsi="宋体" w:cs="Arial"/>
                <w:b w:val="0"/>
                <w:i w:val="0"/>
                <w:caps w:val="0"/>
                <w:color w:val="000000"/>
                <w:spacing w:val="0"/>
                <w:w w:val="100"/>
                <w:sz w:val="24"/>
                <w:szCs w:val="24"/>
              </w:rPr>
              <w:t>中</w:t>
            </w:r>
            <w:r>
              <w:rPr>
                <w:rFonts w:hint="eastAsia" w:ascii="宋体" w:hAnsi="宋体" w:cs="Arial"/>
                <w:b w:val="0"/>
                <w:i w:val="0"/>
                <w:caps w:val="0"/>
                <w:color w:val="000000"/>
                <w:spacing w:val="0"/>
                <w:w w:val="100"/>
                <w:sz w:val="24"/>
                <w:szCs w:val="24"/>
              </w:rPr>
              <w:t>列明的</w:t>
            </w:r>
            <w:r>
              <w:rPr>
                <w:rFonts w:ascii="宋体" w:hAnsi="宋体" w:cs="Arial"/>
                <w:b w:val="0"/>
                <w:i w:val="0"/>
                <w:caps w:val="0"/>
                <w:color w:val="000000"/>
                <w:spacing w:val="0"/>
                <w:w w:val="100"/>
                <w:sz w:val="24"/>
                <w:szCs w:val="24"/>
              </w:rPr>
              <w:t>合格磋商</w:t>
            </w:r>
            <w:r>
              <w:rPr>
                <w:rFonts w:hint="eastAsia" w:ascii="宋体" w:hAnsi="宋体" w:cs="Arial"/>
                <w:b w:val="0"/>
                <w:i w:val="0"/>
                <w:caps w:val="0"/>
                <w:color w:val="000000"/>
                <w:spacing w:val="0"/>
                <w:w w:val="100"/>
                <w:sz w:val="24"/>
                <w:szCs w:val="24"/>
              </w:rPr>
              <w:t>供应商应符合“资格性要求”</w:t>
            </w:r>
            <w:r>
              <w:rPr>
                <w:rFonts w:ascii="宋体" w:hAnsi="宋体" w:cs="Arial"/>
                <w:b w:val="0"/>
                <w:i w:val="0"/>
                <w:caps w:val="0"/>
                <w:color w:val="000000"/>
                <w:spacing w:val="0"/>
                <w:w w:val="100"/>
                <w:sz w:val="24"/>
                <w:szCs w:val="24"/>
              </w:rPr>
              <w:t>部分做资格</w:t>
            </w:r>
            <w:r>
              <w:rPr>
                <w:rFonts w:hint="eastAsia" w:ascii="宋体" w:hAnsi="宋体" w:cs="Arial"/>
                <w:b w:val="0"/>
                <w:i w:val="0"/>
                <w:caps w:val="0"/>
                <w:color w:val="000000"/>
                <w:spacing w:val="0"/>
                <w:w w:val="100"/>
                <w:sz w:val="24"/>
                <w:szCs w:val="24"/>
              </w:rPr>
              <w:t>审查</w:t>
            </w:r>
            <w:r>
              <w:rPr>
                <w:rFonts w:ascii="宋体" w:hAnsi="宋体" w:cs="Arial"/>
                <w:b w:val="0"/>
                <w:i w:val="0"/>
                <w:caps w:val="0"/>
                <w:color w:val="000000"/>
                <w:spacing w:val="0"/>
                <w:w w:val="100"/>
                <w:sz w:val="24"/>
                <w:szCs w:val="24"/>
              </w:rPr>
              <w:t>，没有提供</w:t>
            </w:r>
            <w:r>
              <w:rPr>
                <w:rFonts w:hint="eastAsia" w:ascii="宋体" w:hAnsi="宋体" w:cs="Arial"/>
                <w:b w:val="0"/>
                <w:i w:val="0"/>
                <w:caps w:val="0"/>
                <w:color w:val="000000"/>
                <w:spacing w:val="0"/>
                <w:w w:val="100"/>
                <w:sz w:val="24"/>
                <w:szCs w:val="24"/>
              </w:rPr>
              <w:t>相关</w:t>
            </w:r>
            <w:r>
              <w:rPr>
                <w:rFonts w:ascii="宋体" w:hAnsi="宋体" w:cs="Arial"/>
                <w:b w:val="0"/>
                <w:i w:val="0"/>
                <w:caps w:val="0"/>
                <w:color w:val="000000"/>
                <w:spacing w:val="0"/>
                <w:w w:val="100"/>
                <w:sz w:val="24"/>
                <w:szCs w:val="24"/>
              </w:rPr>
              <w:t>证明文件或文件未按规定签署盖章者</w:t>
            </w:r>
            <w:r>
              <w:rPr>
                <w:rFonts w:hint="eastAsia" w:ascii="宋体" w:hAnsi="宋体" w:cs="Arial"/>
                <w:b w:val="0"/>
                <w:i w:val="0"/>
                <w:caps w:val="0"/>
                <w:color w:val="000000"/>
                <w:spacing w:val="0"/>
                <w:w w:val="100"/>
                <w:sz w:val="24"/>
                <w:szCs w:val="24"/>
              </w:rPr>
              <w:t>将导致响应无效。</w:t>
            </w:r>
          </w:p>
        </w:tc>
        <w:tc>
          <w:tcPr>
            <w:tcW w:w="478" w:type="dxa"/>
            <w:tcBorders>
              <w:top w:val="single" w:color="auto" w:sz="4" w:space="0"/>
              <w:left w:val="single" w:color="auto" w:sz="4" w:space="0"/>
              <w:bottom w:val="single" w:color="auto" w:sz="4" w:space="0"/>
              <w:right w:val="single" w:color="auto" w:sz="4" w:space="0"/>
            </w:tcBorders>
            <w:vAlign w:val="top"/>
          </w:tcPr>
          <w:p>
            <w:pPr>
              <w:tabs>
                <w:tab w:val="left" w:pos="2145"/>
              </w:tabs>
              <w:snapToGrid w:val="0"/>
              <w:spacing w:before="0" w:beforeAutospacing="0" w:after="0" w:afterAutospacing="0" w:line="360" w:lineRule="auto"/>
              <w:ind w:firstLine="480" w:firstLineChars="200"/>
              <w:jc w:val="both"/>
              <w:textAlignment w:val="baseline"/>
              <w:rPr>
                <w:rFonts w:ascii="宋体" w:hAnsi="宋体" w:cs="Arial"/>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564" w:type="dxa"/>
            <w:gridSpan w:val="2"/>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w:t>
            </w:r>
          </w:p>
        </w:tc>
        <w:tc>
          <w:tcPr>
            <w:tcW w:w="440" w:type="dxa"/>
            <w:gridSpan w:val="2"/>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w:t>
            </w:r>
          </w:p>
        </w:tc>
        <w:tc>
          <w:tcPr>
            <w:tcW w:w="1117" w:type="dxa"/>
            <w:gridSpan w:val="2"/>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w:t>
            </w:r>
          </w:p>
        </w:tc>
        <w:tc>
          <w:tcPr>
            <w:tcW w:w="6818"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both"/>
              <w:textAlignment w:val="baseline"/>
              <w:rPr>
                <w:rFonts w:ascii="宋体" w:hAnsi="宋体"/>
                <w:b/>
                <w:i w:val="0"/>
                <w:caps w:val="0"/>
                <w:color w:val="000000"/>
                <w:spacing w:val="0"/>
                <w:w w:val="100"/>
                <w:sz w:val="24"/>
                <w:szCs w:val="24"/>
              </w:rPr>
            </w:pPr>
            <w:r>
              <w:rPr>
                <w:rFonts w:ascii="宋体" w:hAnsi="宋体"/>
                <w:b/>
                <w:i w:val="0"/>
                <w:caps w:val="0"/>
                <w:color w:val="000000"/>
                <w:spacing w:val="0"/>
                <w:w w:val="100"/>
                <w:sz w:val="24"/>
                <w:szCs w:val="24"/>
              </w:rPr>
              <w:t>……</w:t>
            </w:r>
          </w:p>
        </w:tc>
        <w:tc>
          <w:tcPr>
            <w:tcW w:w="478"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jc w:val="both"/>
              <w:textAlignment w:val="baseline"/>
              <w:rPr>
                <w:rFonts w:ascii="宋体" w:hAnsi="宋体"/>
                <w:b/>
                <w:i w:val="0"/>
                <w:caps w:val="0"/>
                <w:color w:val="000000"/>
                <w:spacing w:val="0"/>
                <w:w w:val="100"/>
                <w:sz w:val="24"/>
                <w:szCs w:val="24"/>
              </w:rPr>
            </w:pPr>
          </w:p>
        </w:tc>
      </w:tr>
    </w:tbl>
    <w:p>
      <w:pPr>
        <w:snapToGrid w:val="0"/>
        <w:spacing w:before="0" w:beforeAutospacing="0" w:after="0" w:afterAutospacing="0" w:line="360" w:lineRule="auto"/>
        <w:jc w:val="center"/>
        <w:textAlignment w:val="baseline"/>
        <w:rPr>
          <w:rFonts w:hint="eastAsia" w:ascii="宋体" w:hAnsi="宋体"/>
          <w:b/>
          <w:i w:val="0"/>
          <w:caps w:val="0"/>
          <w:color w:val="000000"/>
          <w:spacing w:val="0"/>
          <w:w w:val="100"/>
          <w:sz w:val="24"/>
          <w:szCs w:val="24"/>
          <w:u w:val="single" w:color="000000"/>
        </w:rPr>
      </w:pPr>
      <w:r>
        <w:rPr>
          <w:rFonts w:hint="eastAsia" w:ascii="宋体" w:hAnsi="宋体"/>
          <w:b/>
          <w:i w:val="0"/>
          <w:caps w:val="0"/>
          <w:color w:val="000000"/>
          <w:spacing w:val="0"/>
          <w:w w:val="100"/>
          <w:sz w:val="24"/>
          <w:szCs w:val="24"/>
          <w:u w:val="single" w:color="000000"/>
        </w:rPr>
        <w:br w:type="page"/>
      </w:r>
    </w:p>
    <w:p>
      <w:pPr>
        <w:snapToGrid w:val="0"/>
        <w:spacing w:before="0" w:beforeAutospacing="0" w:after="0" w:afterAutospacing="0" w:line="360" w:lineRule="auto"/>
        <w:jc w:val="center"/>
        <w:textAlignment w:val="baseline"/>
        <w:rPr>
          <w:rFonts w:ascii="宋体" w:hAnsi="宋体"/>
          <w:b/>
          <w:i w:val="0"/>
          <w:caps w:val="0"/>
          <w:color w:val="000000"/>
          <w:spacing w:val="0"/>
          <w:w w:val="100"/>
          <w:sz w:val="24"/>
          <w:szCs w:val="24"/>
          <w:u w:val="single" w:color="000000"/>
        </w:rPr>
      </w:pPr>
      <w:r>
        <w:rPr>
          <w:rFonts w:hint="eastAsia" w:ascii="宋体" w:hAnsi="宋体"/>
          <w:b/>
          <w:i w:val="0"/>
          <w:caps w:val="0"/>
          <w:color w:val="000000"/>
          <w:spacing w:val="0"/>
          <w:w w:val="100"/>
          <w:sz w:val="24"/>
          <w:szCs w:val="24"/>
          <w:u w:val="single" w:color="000000"/>
        </w:rPr>
        <w:t>磋商供应商须知前附表</w:t>
      </w:r>
      <w:r>
        <w:rPr>
          <w:rFonts w:ascii="宋体" w:hAnsi="宋体"/>
          <w:b/>
          <w:i w:val="0"/>
          <w:caps w:val="0"/>
          <w:color w:val="000000"/>
          <w:spacing w:val="0"/>
          <w:w w:val="100"/>
          <w:sz w:val="24"/>
          <w:szCs w:val="24"/>
          <w:u w:val="single" w:color="000000"/>
        </w:rPr>
        <w:t>3：磋商规则、评审标准</w:t>
      </w:r>
    </w:p>
    <w:p>
      <w:pPr>
        <w:snapToGrid w:val="0"/>
        <w:spacing w:before="0" w:beforeAutospacing="0" w:after="0" w:afterAutospacing="0" w:line="360" w:lineRule="auto"/>
        <w:jc w:val="center"/>
        <w:textAlignment w:val="baseline"/>
        <w:rPr>
          <w:rFonts w:ascii="宋体" w:hAnsi="宋体"/>
          <w:b/>
          <w:i w:val="0"/>
          <w:caps w:val="0"/>
          <w:color w:val="000000"/>
          <w:spacing w:val="0"/>
          <w:w w:val="100"/>
          <w:sz w:val="24"/>
          <w:szCs w:val="24"/>
          <w:u w:val="single" w:color="000000"/>
        </w:rPr>
      </w:pPr>
    </w:p>
    <w:tbl>
      <w:tblPr>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8" w:type="dxa"/>
            <w:vAlign w:val="top"/>
          </w:tcPr>
          <w:p>
            <w:pPr>
              <w:snapToGrid w:val="0"/>
              <w:spacing w:before="0" w:beforeAutospacing="0" w:after="0" w:afterAutospacing="0" w:line="360" w:lineRule="auto"/>
              <w:jc w:val="both"/>
              <w:textAlignment w:val="baseline"/>
              <w:rPr>
                <w:rFonts w:ascii="宋体" w:hAnsi="宋体"/>
                <w:b/>
                <w:bCs/>
                <w:i w:val="0"/>
                <w:caps w:val="0"/>
                <w:color w:val="000000"/>
                <w:spacing w:val="0"/>
                <w:w w:val="100"/>
                <w:sz w:val="24"/>
                <w:szCs w:val="24"/>
              </w:rPr>
            </w:pPr>
            <w:r>
              <w:rPr>
                <w:rFonts w:hint="eastAsia" w:ascii="宋体" w:hAnsi="宋体"/>
                <w:b/>
                <w:bCs/>
                <w:i w:val="0"/>
                <w:caps w:val="0"/>
                <w:color w:val="000000"/>
                <w:spacing w:val="0"/>
                <w:w w:val="100"/>
                <w:sz w:val="24"/>
                <w:szCs w:val="24"/>
              </w:rPr>
              <w:t>一、磋商规则</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1.采购代理机构按有关规定编制磋商文件，组建磋商小组。供应商按照磋商文件规定提交响应文件。</w:t>
            </w:r>
          </w:p>
          <w:p>
            <w:pPr>
              <w:tabs>
                <w:tab w:val="left" w:pos="-5801"/>
              </w:tabs>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2.磋商小组审对磋商响应供应商进行资格性和符合性审查，磋商响应供应商不符合资格性及符合性条款和“*”条款要求，不进入磋商程序；磋商小组在对响应文件的有效性、完整性和响应程度进行审查时，可以要求磋商响应供应商对响应文件中含义不明确、同类问题表述不一致或者有明显文字和计算错误的内容等作出必要的澄清、说明或者更正。磋商响应供应商需以书面形式作出澄清、说明或者更正，但澄清、说明或者更正不得超出响应文件的范围或者改变响应文件的实质性内容，同时也不接受磋商响应供应商主动澄清。符合实质性响应要求的磋商响应供应商进入磋商程序。 </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3. </w:t>
            </w:r>
            <w:r>
              <w:rPr>
                <w:rFonts w:hint="eastAsia" w:ascii="宋体" w:hAnsi="宋体"/>
                <w:b w:val="0"/>
                <w:i w:val="0"/>
                <w:caps w:val="0"/>
                <w:color w:val="000000"/>
                <w:spacing w:val="0"/>
                <w:w w:val="100"/>
                <w:sz w:val="24"/>
                <w:szCs w:val="24"/>
              </w:rPr>
              <w:t>磋商小组所有成员应当集中与单一磋商响应供应商分别进行磋商，磋商顺序采用随机抽取的方法确认。</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4.</w:t>
            </w:r>
            <w:r>
              <w:rPr>
                <w:rFonts w:hint="eastAsia" w:ascii="宋体" w:hAnsi="宋体"/>
                <w:b w:val="0"/>
                <w:i w:val="0"/>
                <w:caps w:val="0"/>
                <w:color w:val="000000"/>
                <w:spacing w:val="0"/>
                <w:w w:val="100"/>
                <w:sz w:val="24"/>
                <w:szCs w:val="24"/>
              </w:rPr>
              <w:t>磋商小组对磋商文件和响应文件提出重点的磋商内容，根据磋商文件及有关规定，磋商小组与进入磋商程序的磋商响应供应商进行一轮或多轮磋商。</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5.每轮磋商结束前由磋商小组决定是否需要进行下一轮磋商，如需要进行下一轮磋商，采购代理机构提前告知磋商响应供应商下一轮磋商时间。</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6.在磋商过程中，磋商小组可以根据磋商文件明确规定的可能实质性变动内容变动磋商文件；有实质性变动的，磋商小组应当以书面形式通知所有参加磋商的磋商响应供应商。</w:t>
            </w:r>
          </w:p>
          <w:p>
            <w:pPr>
              <w:tabs>
                <w:tab w:val="left" w:pos="-5801"/>
              </w:tabs>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7.除非磋商文件的采购需求中的技术、服务要求以及合同草案条款有实质性变动的，否则后一次的报价不得高于前一次的报价。若出现后一次的报价高于前一次报价的，则后一次的报价无效，以前一次的报价为准。</w:t>
            </w:r>
          </w:p>
          <w:p>
            <w:pPr>
              <w:tabs>
                <w:tab w:val="left" w:pos="-5801"/>
              </w:tabs>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8.磋商响应供应商递交的响应文件澄清、更正等文件、最终报价应予密封并交至采购代理机构指定人员，报价部分单独密封。采购代理机构工作人员在收齐全部响应供应商材料后，统一送达磋商小组。</w:t>
            </w:r>
          </w:p>
          <w:p>
            <w:pPr>
              <w:tabs>
                <w:tab w:val="left" w:pos="-5801"/>
              </w:tabs>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9.经磋商确定最终采购需求和提交最后报价的磋商响应供应商后，由磋商小组采用综合评分法对提交最后报价的磋商响应供应商的响应文件和最后报价进行综合评分。</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10.参加磋商并代表磋商响应供应商签署响应文件的应该是磋商文件要求的响应供应商代表，磋商时应出示身份证原件。</w:t>
            </w:r>
          </w:p>
          <w:p>
            <w:pPr>
              <w:snapToGrid w:val="0"/>
              <w:spacing w:before="0" w:beforeAutospacing="0" w:after="0" w:afterAutospacing="0" w:line="360" w:lineRule="auto"/>
              <w:ind w:right="-119"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11.在磋商活动中，有关人员不得透露与磋商有关的一切技术资料、价格和其它信息给其他磋商响应供应商。</w:t>
            </w:r>
          </w:p>
          <w:p>
            <w:pPr>
              <w:snapToGrid w:val="0"/>
              <w:spacing w:before="0" w:beforeAutospacing="0" w:after="0" w:afterAutospacing="0" w:line="360" w:lineRule="auto"/>
              <w:ind w:left="55" w:leftChars="26" w:right="-119" w:firstLine="482" w:firstLineChars="200"/>
              <w:jc w:val="both"/>
              <w:textAlignment w:val="baseline"/>
              <w:rPr>
                <w:rFonts w:ascii="宋体" w:hAnsi="宋体"/>
                <w:b w:val="0"/>
                <w:i w:val="0"/>
                <w:caps w:val="0"/>
                <w:color w:val="000000"/>
                <w:spacing w:val="0"/>
                <w:w w:val="100"/>
                <w:sz w:val="24"/>
                <w:szCs w:val="24"/>
              </w:rPr>
            </w:pPr>
            <w:r>
              <w:rPr>
                <w:rFonts w:hint="eastAsia" w:ascii="宋体" w:hAnsi="宋体"/>
                <w:b/>
                <w:i w:val="0"/>
                <w:caps w:val="0"/>
                <w:color w:val="000000"/>
                <w:spacing w:val="0"/>
                <w:w w:val="100"/>
                <w:sz w:val="24"/>
                <w:szCs w:val="24"/>
              </w:rPr>
              <w:t>确定候选供应商原则</w:t>
            </w:r>
            <w:r>
              <w:rPr>
                <w:rFonts w:hint="eastAsia" w:ascii="宋体" w:hAnsi="宋体"/>
                <w:b w:val="0"/>
                <w:i w:val="0"/>
                <w:caps w:val="0"/>
                <w:color w:val="000000"/>
                <w:spacing w:val="0"/>
                <w:w w:val="100"/>
                <w:sz w:val="24"/>
                <w:szCs w:val="24"/>
              </w:rPr>
              <w:t>：</w:t>
            </w:r>
          </w:p>
          <w:p>
            <w:pPr>
              <w:snapToGrid w:val="0"/>
              <w:spacing w:before="0" w:beforeAutospacing="0" w:after="0" w:afterAutospacing="0" w:line="360" w:lineRule="auto"/>
              <w:ind w:left="55" w:leftChars="26" w:right="-119"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A.磋商小组采用综合评分的方法确定成交候选</w:t>
            </w:r>
            <w:r>
              <w:rPr>
                <w:rFonts w:hint="eastAsia" w:ascii="宋体" w:hAnsi="宋体"/>
                <w:b w:val="0"/>
                <w:i w:val="0"/>
                <w:caps w:val="0"/>
                <w:color w:val="000000"/>
                <w:spacing w:val="0"/>
                <w:w w:val="100"/>
                <w:sz w:val="24"/>
                <w:szCs w:val="24"/>
              </w:rPr>
              <w:t>供应商</w:t>
            </w:r>
            <w:r>
              <w:rPr>
                <w:rFonts w:ascii="宋体" w:hAnsi="宋体"/>
                <w:b w:val="0"/>
                <w:i w:val="0"/>
                <w:caps w:val="0"/>
                <w:color w:val="000000"/>
                <w:spacing w:val="0"/>
                <w:w w:val="100"/>
                <w:sz w:val="24"/>
                <w:szCs w:val="24"/>
              </w:rPr>
              <w:t>，磋商小组按照：综合得分相同的，按照最后报价由低到高的顺序推荐</w:t>
            </w: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综合得分且最后报价相同的，按照技术评分得分</w:t>
            </w:r>
            <w:r>
              <w:rPr>
                <w:rFonts w:hint="eastAsia" w:ascii="宋体" w:hAnsi="宋体"/>
                <w:b w:val="0"/>
                <w:i w:val="0"/>
                <w:caps w:val="0"/>
                <w:color w:val="000000"/>
                <w:spacing w:val="0"/>
                <w:w w:val="100"/>
                <w:sz w:val="24"/>
                <w:szCs w:val="24"/>
              </w:rPr>
              <w:t>高低的</w:t>
            </w:r>
            <w:r>
              <w:rPr>
                <w:rFonts w:ascii="宋体" w:hAnsi="宋体"/>
                <w:b w:val="0"/>
                <w:i w:val="0"/>
                <w:caps w:val="0"/>
                <w:color w:val="000000"/>
                <w:spacing w:val="0"/>
                <w:w w:val="100"/>
                <w:sz w:val="24"/>
                <w:szCs w:val="24"/>
              </w:rPr>
              <w:t>顺序推荐</w:t>
            </w: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综合得分且最后报价</w:t>
            </w:r>
            <w:r>
              <w:rPr>
                <w:rFonts w:hint="eastAsia" w:ascii="宋体" w:hAnsi="宋体"/>
                <w:b w:val="0"/>
                <w:i w:val="0"/>
                <w:caps w:val="0"/>
                <w:color w:val="000000"/>
                <w:spacing w:val="0"/>
                <w:w w:val="100"/>
                <w:sz w:val="24"/>
                <w:szCs w:val="24"/>
              </w:rPr>
              <w:t>及技术评分得分</w:t>
            </w:r>
            <w:r>
              <w:rPr>
                <w:rFonts w:ascii="宋体" w:hAnsi="宋体"/>
                <w:b w:val="0"/>
                <w:i w:val="0"/>
                <w:caps w:val="0"/>
                <w:color w:val="000000"/>
                <w:spacing w:val="0"/>
                <w:w w:val="100"/>
                <w:sz w:val="24"/>
                <w:szCs w:val="24"/>
              </w:rPr>
              <w:t>相同的，按照</w:t>
            </w:r>
            <w:r>
              <w:rPr>
                <w:rFonts w:hint="eastAsia" w:ascii="宋体" w:hAnsi="宋体"/>
                <w:b w:val="0"/>
                <w:i w:val="0"/>
                <w:caps w:val="0"/>
                <w:color w:val="000000"/>
                <w:spacing w:val="0"/>
                <w:w w:val="100"/>
                <w:sz w:val="24"/>
                <w:szCs w:val="24"/>
              </w:rPr>
              <w:t>商务</w:t>
            </w:r>
            <w:r>
              <w:rPr>
                <w:rFonts w:ascii="宋体" w:hAnsi="宋体"/>
                <w:b w:val="0"/>
                <w:i w:val="0"/>
                <w:caps w:val="0"/>
                <w:color w:val="000000"/>
                <w:spacing w:val="0"/>
                <w:w w:val="100"/>
                <w:sz w:val="24"/>
                <w:szCs w:val="24"/>
              </w:rPr>
              <w:t>评分得分优劣顺序推荐</w:t>
            </w:r>
            <w:r>
              <w:rPr>
                <w:rFonts w:hint="eastAsia" w:ascii="宋体" w:hAnsi="宋体"/>
                <w:b w:val="0"/>
                <w:i w:val="0"/>
                <w:caps w:val="0"/>
                <w:color w:val="000000"/>
                <w:spacing w:val="0"/>
                <w:w w:val="100"/>
                <w:sz w:val="24"/>
                <w:szCs w:val="24"/>
              </w:rPr>
              <w:t>。</w:t>
            </w:r>
          </w:p>
          <w:p>
            <w:pPr>
              <w:snapToGrid w:val="0"/>
              <w:spacing w:before="0" w:beforeAutospacing="0" w:after="0" w:afterAutospacing="0" w:line="360" w:lineRule="auto"/>
              <w:ind w:left="8" w:leftChars="4" w:right="-119"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B. </w:t>
            </w:r>
            <w:r>
              <w:rPr>
                <w:rFonts w:hint="eastAsia" w:ascii="宋体" w:hAnsi="宋体"/>
                <w:b w:val="0"/>
                <w:i w:val="0"/>
                <w:caps w:val="0"/>
                <w:color w:val="000000"/>
                <w:spacing w:val="0"/>
                <w:w w:val="100"/>
                <w:sz w:val="24"/>
                <w:szCs w:val="24"/>
              </w:rPr>
              <w:t>（</w:t>
            </w:r>
            <w:r>
              <w:rPr>
                <w:rFonts w:hint="eastAsia" w:ascii="宋体" w:hAnsi="宋体"/>
                <w:b/>
                <w:i w:val="0"/>
                <w:caps w:val="0"/>
                <w:color w:val="000000"/>
                <w:spacing w:val="0"/>
                <w:w w:val="100"/>
                <w:sz w:val="24"/>
                <w:szCs w:val="24"/>
              </w:rPr>
              <w:t>□</w:t>
            </w:r>
            <w:r>
              <w:rPr>
                <w:rFonts w:hint="eastAsia" w:ascii="宋体" w:hAnsi="宋体"/>
                <w:b w:val="0"/>
                <w:i w:val="0"/>
                <w:caps w:val="0"/>
                <w:color w:val="000000"/>
                <w:spacing w:val="0"/>
                <w:w w:val="100"/>
                <w:sz w:val="24"/>
                <w:szCs w:val="24"/>
              </w:rPr>
              <w:t>是</w:t>
            </w:r>
            <w:r>
              <w:rPr>
                <w:rFonts w:ascii="宋体" w:hAnsi="宋体"/>
                <w:b w:val="0"/>
                <w:i w:val="0"/>
                <w:caps w:val="0"/>
                <w:color w:val="000000"/>
                <w:spacing w:val="0"/>
                <w:w w:val="100"/>
                <w:sz w:val="24"/>
                <w:szCs w:val="24"/>
              </w:rPr>
              <w:t xml:space="preserve">/ </w:t>
            </w:r>
            <w:r>
              <w:rPr>
                <w:rFonts w:hint="eastAsia" w:ascii="宋体" w:hAnsi="宋体"/>
                <w:b/>
                <w:i w:val="0"/>
                <w:caps w:val="0"/>
                <w:color w:val="000000"/>
                <w:spacing w:val="0"/>
                <w:w w:val="100"/>
                <w:sz w:val="24"/>
                <w:szCs w:val="24"/>
              </w:rPr>
              <w:t>■</w:t>
            </w:r>
            <w:r>
              <w:rPr>
                <w:rFonts w:hint="eastAsia" w:ascii="宋体" w:hAnsi="宋体"/>
                <w:b w:val="0"/>
                <w:i w:val="0"/>
                <w:caps w:val="0"/>
                <w:color w:val="000000"/>
                <w:spacing w:val="0"/>
                <w:w w:val="100"/>
                <w:sz w:val="24"/>
                <w:szCs w:val="24"/>
              </w:rPr>
              <w:t>否）属于市场竞争不充分的科研项目以及需要扶持的科技成果转化项目，成交候选供应商可以为</w:t>
            </w:r>
            <w:r>
              <w:rPr>
                <w:rFonts w:ascii="宋体" w:hAnsi="宋体"/>
                <w:b w:val="0"/>
                <w:i w:val="0"/>
                <w:caps w:val="0"/>
                <w:color w:val="000000"/>
                <w:spacing w:val="0"/>
                <w:w w:val="100"/>
                <w:sz w:val="24"/>
                <w:szCs w:val="24"/>
              </w:rPr>
              <w:t>2家；</w:t>
            </w:r>
          </w:p>
          <w:p>
            <w:pPr>
              <w:snapToGrid w:val="0"/>
              <w:spacing w:before="0" w:beforeAutospacing="0" w:after="0" w:afterAutospacing="0" w:line="360" w:lineRule="auto"/>
              <w:ind w:left="55" w:leftChars="26" w:right="-119"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C.采用竞争性磋商采购方式的政府购买服务项目，在采购过程中符合要求的供应商只有2家的，竞争性磋商采购活动可以继续进行。采购过程中符合要求的供应商只有1家的，应当终止竞争性采购活动，发布终止公告并说明原因，重新开展采购活动。 </w:t>
            </w:r>
          </w:p>
          <w:p>
            <w:pPr>
              <w:snapToGrid w:val="0"/>
              <w:spacing w:before="0" w:beforeAutospacing="0" w:after="0" w:afterAutospacing="0" w:line="360" w:lineRule="auto"/>
              <w:ind w:left="55" w:leftChars="26" w:right="-119"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在响应文件提交截止时间后至评审前，代理机构将先行查询供应商信用记录。查询渠道包括但不限于：：中国政采购网：</w:t>
            </w:r>
            <w:r>
              <w:rPr>
                <w:rFonts w:ascii="宋体" w:hAnsi="宋体"/>
                <w:b w:val="0"/>
                <w:i w:val="0"/>
                <w:caps w:val="0"/>
                <w:color w:val="000000"/>
                <w:spacing w:val="0"/>
                <w:w w:val="100"/>
                <w:sz w:val="24"/>
                <w:szCs w:val="24"/>
              </w:rPr>
              <w:t xml:space="preserve">http://www.ccgp.gov.cn、信用中国：http://www.creditchina.gov.cn/、贵州省政府采购网：http://www.ccgp-guizhou.gov.cn/ </w:t>
            </w:r>
            <w:r>
              <w:rPr>
                <w:rFonts w:hint="eastAsia" w:ascii="宋体" w:hAnsi="宋体"/>
                <w:b w:val="0"/>
                <w:i w:val="0"/>
                <w:caps w:val="0"/>
                <w:color w:val="000000"/>
                <w:spacing w:val="0"/>
                <w:w w:val="100"/>
                <w:sz w:val="24"/>
                <w:szCs w:val="24"/>
              </w:rPr>
              <w:t>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磋商小组，磋商</w:t>
            </w:r>
            <w:r>
              <w:rPr>
                <w:rFonts w:ascii="宋体" w:hAnsi="宋体"/>
                <w:b w:val="0"/>
                <w:i w:val="0"/>
                <w:caps w:val="0"/>
                <w:color w:val="000000"/>
                <w:spacing w:val="0"/>
                <w:w w:val="100"/>
                <w:sz w:val="24"/>
                <w:szCs w:val="24"/>
              </w:rPr>
              <w:t>小组将拒绝邀请该供应商进行</w:t>
            </w:r>
            <w:r>
              <w:rPr>
                <w:rFonts w:hint="eastAsia" w:ascii="宋体" w:hAnsi="宋体"/>
                <w:b w:val="0"/>
                <w:i w:val="0"/>
                <w:caps w:val="0"/>
                <w:color w:val="000000"/>
                <w:spacing w:val="0"/>
                <w:w w:val="100"/>
                <w:sz w:val="24"/>
                <w:szCs w:val="24"/>
              </w:rPr>
              <w:t>磋商</w:t>
            </w:r>
            <w:r>
              <w:rPr>
                <w:rFonts w:ascii="宋体" w:hAnsi="宋体"/>
                <w:b w:val="0"/>
                <w:i w:val="0"/>
                <w:caps w:val="0"/>
                <w:color w:val="000000"/>
                <w:spacing w:val="0"/>
                <w:w w:val="100"/>
                <w:sz w:val="24"/>
                <w:szCs w:val="24"/>
              </w:rPr>
              <w:t>和报价</w:t>
            </w:r>
            <w:r>
              <w:rPr>
                <w:rFonts w:hint="eastAsia" w:ascii="宋体" w:hAnsi="宋体"/>
                <w:b w:val="0"/>
                <w:i w:val="0"/>
                <w:caps w:val="0"/>
                <w:color w:val="000000"/>
                <w:spacing w:val="0"/>
                <w:w w:val="1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8" w:type="dxa"/>
            <w:vAlign w:val="top"/>
          </w:tcPr>
          <w:p>
            <w:pPr>
              <w:tabs>
                <w:tab w:val="left" w:pos="1080"/>
              </w:tabs>
              <w:snapToGrid w:val="0"/>
              <w:spacing w:before="0" w:beforeAutospacing="0" w:after="0" w:afterAutospacing="0" w:line="360" w:lineRule="auto"/>
              <w:jc w:val="both"/>
              <w:textAlignment w:val="baseline"/>
              <w:rPr>
                <w:rFonts w:ascii="宋体" w:hAnsi="宋体"/>
                <w:b/>
                <w:i w:val="0"/>
                <w:caps w:val="0"/>
                <w:color w:val="000000"/>
                <w:spacing w:val="0"/>
                <w:w w:val="100"/>
                <w:sz w:val="24"/>
                <w:szCs w:val="24"/>
              </w:rPr>
            </w:pPr>
            <w:r>
              <w:rPr>
                <w:rFonts w:hint="eastAsia" w:ascii="宋体" w:hAnsi="宋体"/>
                <w:b/>
                <w:i w:val="0"/>
                <w:caps w:val="0"/>
                <w:color w:val="000000"/>
                <w:spacing w:val="0"/>
                <w:w w:val="100"/>
                <w:sz w:val="24"/>
                <w:szCs w:val="24"/>
              </w:rPr>
              <w:t>二、磋商可能实质性变动的内容：</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1.采购需求技术内容</w:t>
            </w:r>
            <w:r>
              <w:rPr>
                <w:rFonts w:hint="eastAsia" w:ascii="宋体" w:hAnsi="宋体"/>
                <w:b w:val="0"/>
                <w:i w:val="0"/>
                <w:caps w:val="0"/>
                <w:color w:val="000000"/>
                <w:spacing w:val="0"/>
                <w:w w:val="100"/>
                <w:sz w:val="24"/>
                <w:szCs w:val="24"/>
                <w:u w:val="single" w:color="000000"/>
              </w:rPr>
              <w:t>：</w:t>
            </w:r>
            <w:r>
              <w:rPr>
                <w:rFonts w:ascii="宋体" w:hAnsi="宋体"/>
                <w:b w:val="0"/>
                <w:i w:val="0"/>
                <w:caps w:val="0"/>
                <w:color w:val="000000"/>
                <w:spacing w:val="0"/>
                <w:w w:val="100"/>
                <w:sz w:val="24"/>
                <w:szCs w:val="24"/>
                <w:u w:val="single" w:color="000000"/>
              </w:rPr>
              <w:t xml:space="preserve">              </w:t>
            </w:r>
          </w:p>
          <w:p>
            <w:pPr>
              <w:tabs>
                <w:tab w:val="left" w:pos="-5801"/>
              </w:tabs>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2.采购需求服务内容</w:t>
            </w:r>
            <w:r>
              <w:rPr>
                <w:rFonts w:hint="eastAsia" w:ascii="宋体" w:hAnsi="宋体"/>
                <w:b w:val="0"/>
                <w:i w:val="0"/>
                <w:caps w:val="0"/>
                <w:color w:val="000000"/>
                <w:spacing w:val="0"/>
                <w:w w:val="100"/>
                <w:sz w:val="24"/>
                <w:szCs w:val="24"/>
                <w:u w:val="single" w:color="000000"/>
              </w:rPr>
              <w:t>：</w:t>
            </w:r>
            <w:r>
              <w:rPr>
                <w:rFonts w:ascii="宋体" w:hAnsi="宋体"/>
                <w:b w:val="0"/>
                <w:i w:val="0"/>
                <w:caps w:val="0"/>
                <w:color w:val="000000"/>
                <w:spacing w:val="0"/>
                <w:w w:val="100"/>
                <w:sz w:val="24"/>
                <w:szCs w:val="24"/>
                <w:u w:val="single" w:color="000000"/>
              </w:rPr>
              <w:t xml:space="preserve">              </w:t>
            </w:r>
          </w:p>
          <w:p>
            <w:pPr>
              <w:tabs>
                <w:tab w:val="left" w:pos="-5801"/>
              </w:tabs>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u w:val="single" w:color="000000"/>
              </w:rPr>
            </w:pPr>
            <w:r>
              <w:rPr>
                <w:rFonts w:ascii="宋体" w:hAnsi="宋体"/>
                <w:b w:val="0"/>
                <w:i w:val="0"/>
                <w:caps w:val="0"/>
                <w:color w:val="000000"/>
                <w:spacing w:val="0"/>
                <w:w w:val="100"/>
                <w:sz w:val="24"/>
                <w:szCs w:val="24"/>
              </w:rPr>
              <w:t xml:space="preserve">3. </w:t>
            </w:r>
            <w:r>
              <w:rPr>
                <w:rFonts w:hint="eastAsia" w:ascii="宋体" w:hAnsi="宋体"/>
                <w:b w:val="0"/>
                <w:i w:val="0"/>
                <w:caps w:val="0"/>
                <w:color w:val="000000"/>
                <w:spacing w:val="0"/>
                <w:w w:val="100"/>
                <w:sz w:val="24"/>
                <w:szCs w:val="24"/>
              </w:rPr>
              <w:t>合同草案条款</w:t>
            </w:r>
            <w:r>
              <w:rPr>
                <w:rFonts w:hint="eastAsia" w:ascii="宋体" w:hAnsi="宋体"/>
                <w:b w:val="0"/>
                <w:i w:val="0"/>
                <w:caps w:val="0"/>
                <w:color w:val="000000"/>
                <w:spacing w:val="0"/>
                <w:w w:val="100"/>
                <w:sz w:val="24"/>
                <w:szCs w:val="24"/>
                <w:u w:val="single" w:color="000000"/>
              </w:rPr>
              <w:t>：</w:t>
            </w:r>
            <w:r>
              <w:rPr>
                <w:rFonts w:ascii="宋体" w:hAnsi="宋体"/>
                <w:b w:val="0"/>
                <w:i w:val="0"/>
                <w:caps w:val="0"/>
                <w:color w:val="000000"/>
                <w:spacing w:val="0"/>
                <w:w w:val="100"/>
                <w:sz w:val="24"/>
                <w:szCs w:val="24"/>
                <w:u w:val="single" w:color="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8" w:type="dxa"/>
            <w:vAlign w:val="top"/>
          </w:tcPr>
          <w:p>
            <w:pPr>
              <w:snapToGrid w:val="0"/>
              <w:spacing w:before="0" w:beforeAutospacing="0" w:after="0" w:afterAutospacing="0" w:line="360" w:lineRule="auto"/>
              <w:jc w:val="both"/>
              <w:textAlignment w:val="baseline"/>
              <w:rPr>
                <w:rFonts w:ascii="宋体" w:hAnsi="宋体"/>
                <w:b/>
                <w:i w:val="0"/>
                <w:caps w:val="0"/>
                <w:color w:val="000000"/>
                <w:spacing w:val="0"/>
                <w:w w:val="100"/>
                <w:sz w:val="24"/>
                <w:szCs w:val="24"/>
              </w:rPr>
            </w:pPr>
            <w:r>
              <w:rPr>
                <w:rFonts w:hint="eastAsia" w:ascii="宋体" w:hAnsi="宋体"/>
                <w:b/>
                <w:i w:val="0"/>
                <w:caps w:val="0"/>
                <w:color w:val="000000"/>
                <w:spacing w:val="0"/>
                <w:w w:val="100"/>
                <w:sz w:val="24"/>
                <w:szCs w:val="24"/>
              </w:rPr>
              <w:t>三、磋商评审标准</w:t>
            </w:r>
          </w:p>
          <w:p>
            <w:pPr>
              <w:pStyle w:val="9"/>
              <w:snapToGrid w:val="0"/>
              <w:spacing w:before="0" w:beforeAutospacing="0" w:after="0" w:afterAutospacing="0" w:line="420" w:lineRule="atLeast"/>
              <w:ind w:firstLine="482" w:firstLineChars="200"/>
              <w:jc w:val="both"/>
              <w:textAlignment w:val="baseline"/>
              <w:rPr>
                <w:rFonts w:ascii="宋体" w:hAnsi="宋体"/>
                <w:b/>
                <w:i w:val="0"/>
                <w:caps w:val="0"/>
                <w:color w:val="000000"/>
                <w:spacing w:val="0"/>
                <w:w w:val="100"/>
                <w:sz w:val="24"/>
                <w:szCs w:val="24"/>
              </w:rPr>
            </w:pPr>
            <w:r>
              <w:rPr>
                <w:rFonts w:hint="eastAsia"/>
                <w:b/>
                <w:i w:val="0"/>
                <w:caps w:val="0"/>
                <w:color w:val="000000"/>
                <w:spacing w:val="0"/>
                <w:w w:val="100"/>
                <w:sz w:val="24"/>
                <w:szCs w:val="24"/>
              </w:rPr>
              <w:t>综合评分法：</w:t>
            </w:r>
          </w:p>
          <w:p>
            <w:pPr>
              <w:pStyle w:val="9"/>
              <w:snapToGrid w:val="0"/>
              <w:spacing w:before="0" w:beforeAutospacing="0" w:after="0" w:afterAutospacing="0" w:line="420" w:lineRule="atLeast"/>
              <w:ind w:firstLine="0"/>
              <w:jc w:val="both"/>
              <w:textAlignment w:val="baseline"/>
              <w:rPr>
                <w:rFonts w:ascii="宋体" w:hAnsi="宋体"/>
                <w:b/>
                <w:i w:val="0"/>
                <w:caps w:val="0"/>
                <w:color w:val="000000"/>
                <w:spacing w:val="0"/>
                <w:w w:val="100"/>
                <w:sz w:val="24"/>
                <w:szCs w:val="24"/>
              </w:rPr>
            </w:pPr>
            <w:r>
              <w:rPr>
                <w:rFonts w:hint="eastAsia"/>
                <w:b/>
                <w:i w:val="0"/>
                <w:caps w:val="0"/>
                <w:color w:val="000000"/>
                <w:spacing w:val="0"/>
                <w:w w:val="100"/>
                <w:sz w:val="24"/>
                <w:szCs w:val="24"/>
              </w:rPr>
              <w:t>（一）具体的评标标准。</w:t>
            </w:r>
          </w:p>
          <w:p>
            <w:pPr>
              <w:snapToGrid w:val="0"/>
              <w:spacing w:before="0" w:beforeAutospacing="0" w:after="0" w:afterAutospacing="0" w:line="358" w:lineRule="auto"/>
              <w:ind w:firstLine="487"/>
              <w:jc w:val="both"/>
              <w:textAlignment w:val="baseline"/>
              <w:rPr>
                <w:rFonts w:ascii="宋体" w:hAnsi="宋体"/>
                <w:b w:val="0"/>
                <w:i w:val="0"/>
                <w:caps w:val="0"/>
                <w:color w:val="000000"/>
                <w:spacing w:val="0"/>
                <w:w w:val="100"/>
                <w:sz w:val="24"/>
              </w:rPr>
            </w:pPr>
            <w:r>
              <w:rPr>
                <w:rFonts w:ascii="宋体" w:hAnsi="宋体"/>
                <w:b w:val="0"/>
                <w:i w:val="0"/>
                <w:caps w:val="0"/>
                <w:color w:val="000000"/>
                <w:spacing w:val="0"/>
                <w:w w:val="100"/>
                <w:sz w:val="24"/>
              </w:rPr>
              <w:t>将评标因素量化，对各投标文件进行评分的满分为100分，将对商务、技术、价格3个方面的评价指标分别进行打分，各投标人3个评价指标得分之和就是该投标人的综合得分。投标人综合得分的高低，即表示该投标人综合实力的强弱，得分越高，中标的可能性越大。</w:t>
            </w:r>
          </w:p>
          <w:p>
            <w:pPr>
              <w:snapToGrid w:val="0"/>
              <w:spacing w:before="0" w:beforeAutospacing="0" w:after="0" w:afterAutospacing="0" w:line="240" w:lineRule="auto"/>
              <w:jc w:val="both"/>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一</w:t>
            </w:r>
            <w:r>
              <w:rPr>
                <w:rFonts w:ascii="宋体" w:hAnsi="宋体"/>
                <w:b w:val="0"/>
                <w:i w:val="0"/>
                <w:caps w:val="0"/>
                <w:color w:val="000000"/>
                <w:spacing w:val="0"/>
                <w:w w:val="100"/>
                <w:sz w:val="24"/>
              </w:rPr>
              <w:t>、评价指标（评分因素）的名称见下表：</w:t>
            </w:r>
          </w:p>
          <w:tbl>
            <w:tblPr>
              <w:tblW w:w="67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2" w:type="dxa"/>
                <w:left w:w="115" w:type="dxa"/>
                <w:bottom w:w="0" w:type="dxa"/>
                <w:right w:w="115" w:type="dxa"/>
              </w:tblCellMar>
            </w:tblPr>
            <w:tblGrid>
              <w:gridCol w:w="3203"/>
              <w:gridCol w:w="3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2" w:type="dxa"/>
                  <w:left w:w="115" w:type="dxa"/>
                  <w:bottom w:w="0" w:type="dxa"/>
                  <w:right w:w="115" w:type="dxa"/>
                </w:tblCellMar>
              </w:tblPrEx>
              <w:trPr>
                <w:trHeight w:val="608" w:hRule="atLeast"/>
                <w:jc w:val="center"/>
              </w:trPr>
              <w:tc>
                <w:tcPr>
                  <w:tcW w:w="3203" w:type="dxa"/>
                  <w:tcBorders>
                    <w:top w:val="double" w:color="000000" w:sz="4" w:space="0"/>
                    <w:left w:val="double" w:color="000000" w:sz="4" w:space="0"/>
                    <w:bottom w:val="double" w:color="000000" w:sz="4" w:space="0"/>
                    <w:right w:val="double" w:color="000000" w:sz="4" w:space="0"/>
                  </w:tcBorders>
                  <w:vAlign w:val="top"/>
                </w:tcPr>
                <w:p>
                  <w:pPr>
                    <w:snapToGrid w:val="0"/>
                    <w:spacing w:before="0" w:beforeAutospacing="0" w:after="0" w:afterAutospacing="0" w:line="259" w:lineRule="auto"/>
                    <w:ind w:right="3"/>
                    <w:jc w:val="center"/>
                    <w:textAlignment w:val="baseline"/>
                    <w:rPr>
                      <w:rFonts w:ascii="宋体" w:hAnsi="宋体"/>
                      <w:b w:val="0"/>
                      <w:i w:val="0"/>
                      <w:caps w:val="0"/>
                      <w:color w:val="000000"/>
                      <w:spacing w:val="0"/>
                      <w:w w:val="100"/>
                      <w:sz w:val="24"/>
                    </w:rPr>
                  </w:pPr>
                  <w:r>
                    <w:rPr>
                      <w:rFonts w:ascii="宋体" w:hAnsi="宋体"/>
                      <w:b w:val="0"/>
                      <w:i w:val="0"/>
                      <w:caps w:val="0"/>
                      <w:color w:val="000000"/>
                      <w:spacing w:val="0"/>
                      <w:w w:val="100"/>
                      <w:sz w:val="24"/>
                    </w:rPr>
                    <w:t>评分细则</w:t>
                  </w:r>
                </w:p>
              </w:tc>
              <w:tc>
                <w:tcPr>
                  <w:tcW w:w="3524" w:type="dxa"/>
                  <w:tcBorders>
                    <w:top w:val="double" w:color="000000" w:sz="4" w:space="0"/>
                    <w:left w:val="double" w:color="000000" w:sz="4" w:space="0"/>
                    <w:bottom w:val="double" w:color="000000" w:sz="4" w:space="0"/>
                    <w:right w:val="double" w:color="000000" w:sz="4" w:space="0"/>
                  </w:tcBorders>
                  <w:vAlign w:val="top"/>
                </w:tcPr>
                <w:p>
                  <w:pPr>
                    <w:snapToGrid w:val="0"/>
                    <w:spacing w:before="0" w:beforeAutospacing="0" w:after="0" w:afterAutospacing="0" w:line="259" w:lineRule="auto"/>
                    <w:ind w:right="3"/>
                    <w:jc w:val="center"/>
                    <w:textAlignment w:val="baseline"/>
                    <w:rPr>
                      <w:rFonts w:ascii="宋体" w:hAnsi="宋体"/>
                      <w:b w:val="0"/>
                      <w:i w:val="0"/>
                      <w:caps w:val="0"/>
                      <w:color w:val="000000"/>
                      <w:spacing w:val="0"/>
                      <w:w w:val="100"/>
                      <w:sz w:val="24"/>
                    </w:rPr>
                  </w:pPr>
                  <w:r>
                    <w:rPr>
                      <w:rFonts w:ascii="宋体" w:hAnsi="宋体"/>
                      <w:b w:val="0"/>
                      <w:i w:val="0"/>
                      <w:caps w:val="0"/>
                      <w:color w:val="000000"/>
                      <w:spacing w:val="0"/>
                      <w:w w:val="100"/>
                      <w:sz w:val="24"/>
                    </w:rPr>
                    <w:t>实得分值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2" w:type="dxa"/>
                  <w:left w:w="115" w:type="dxa"/>
                  <w:bottom w:w="0" w:type="dxa"/>
                  <w:right w:w="115" w:type="dxa"/>
                </w:tblCellMar>
              </w:tblPrEx>
              <w:trPr>
                <w:trHeight w:val="517" w:hRule="atLeast"/>
                <w:jc w:val="center"/>
              </w:trPr>
              <w:tc>
                <w:tcPr>
                  <w:tcW w:w="3203" w:type="dxa"/>
                  <w:tcBorders>
                    <w:top w:val="double" w:color="000000" w:sz="4" w:space="0"/>
                    <w:left w:val="double" w:color="000000" w:sz="4" w:space="0"/>
                    <w:bottom w:val="double" w:color="000000" w:sz="4" w:space="0"/>
                    <w:right w:val="double" w:color="000000" w:sz="4" w:space="0"/>
                  </w:tcBorders>
                  <w:shd w:val="clear" w:color="auto" w:fill="auto"/>
                  <w:vAlign w:val="top"/>
                </w:tcPr>
                <w:p>
                  <w:pPr>
                    <w:snapToGrid w:val="0"/>
                    <w:spacing w:before="0" w:beforeAutospacing="0" w:after="0" w:afterAutospacing="0" w:line="259" w:lineRule="auto"/>
                    <w:ind w:right="3"/>
                    <w:jc w:val="center"/>
                    <w:textAlignment w:val="baseline"/>
                    <w:rPr>
                      <w:rFonts w:ascii="宋体" w:hAnsi="宋体"/>
                      <w:b w:val="0"/>
                      <w:i w:val="0"/>
                      <w:caps w:val="0"/>
                      <w:color w:val="000000"/>
                      <w:spacing w:val="0"/>
                      <w:w w:val="100"/>
                      <w:sz w:val="24"/>
                    </w:rPr>
                  </w:pPr>
                  <w:r>
                    <w:rPr>
                      <w:rFonts w:ascii="宋体" w:hAnsi="宋体"/>
                      <w:b w:val="0"/>
                      <w:i w:val="0"/>
                      <w:caps w:val="0"/>
                      <w:color w:val="000000"/>
                      <w:spacing w:val="0"/>
                      <w:w w:val="100"/>
                      <w:sz w:val="24"/>
                    </w:rPr>
                    <w:t>报价分</w:t>
                  </w:r>
                </w:p>
              </w:tc>
              <w:tc>
                <w:tcPr>
                  <w:tcW w:w="3524" w:type="dxa"/>
                  <w:tcBorders>
                    <w:top w:val="double" w:color="000000" w:sz="4" w:space="0"/>
                    <w:left w:val="double" w:color="000000" w:sz="4" w:space="0"/>
                    <w:bottom w:val="double" w:color="000000" w:sz="4" w:space="0"/>
                    <w:right w:val="double" w:color="000000" w:sz="4" w:space="0"/>
                  </w:tcBorders>
                  <w:shd w:val="clear" w:color="auto" w:fill="FFFFFF"/>
                  <w:vAlign w:val="top"/>
                </w:tcPr>
                <w:p>
                  <w:pPr>
                    <w:snapToGrid w:val="0"/>
                    <w:spacing w:before="0" w:beforeAutospacing="0" w:after="0" w:afterAutospacing="0" w:line="259" w:lineRule="auto"/>
                    <w:ind w:right="3"/>
                    <w:jc w:val="center"/>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lang w:val="en-US" w:eastAsia="zh-CN"/>
                    </w:rPr>
                    <w:t>40</w:t>
                  </w:r>
                  <w:r>
                    <w:rPr>
                      <w:rFonts w:ascii="宋体" w:hAnsi="宋体"/>
                      <w:b w:val="0"/>
                      <w:i w:val="0"/>
                      <w:caps w:val="0"/>
                      <w:color w:val="000000"/>
                      <w:spacing w:val="0"/>
                      <w:w w:val="100"/>
                      <w:sz w:val="24"/>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2" w:type="dxa"/>
                  <w:left w:w="115" w:type="dxa"/>
                  <w:bottom w:w="0" w:type="dxa"/>
                  <w:right w:w="115" w:type="dxa"/>
                </w:tblCellMar>
              </w:tblPrEx>
              <w:trPr>
                <w:trHeight w:val="480" w:hRule="atLeast"/>
                <w:jc w:val="center"/>
              </w:trPr>
              <w:tc>
                <w:tcPr>
                  <w:tcW w:w="3203" w:type="dxa"/>
                  <w:tcBorders>
                    <w:top w:val="double" w:color="000000" w:sz="4" w:space="0"/>
                    <w:left w:val="double" w:color="000000" w:sz="4" w:space="0"/>
                    <w:bottom w:val="double" w:color="000000" w:sz="4" w:space="0"/>
                    <w:right w:val="double" w:color="000000" w:sz="4" w:space="0"/>
                  </w:tcBorders>
                  <w:vAlign w:val="top"/>
                </w:tcPr>
                <w:p>
                  <w:pPr>
                    <w:snapToGrid w:val="0"/>
                    <w:spacing w:before="0" w:beforeAutospacing="0" w:after="0" w:afterAutospacing="0" w:line="259" w:lineRule="auto"/>
                    <w:ind w:right="3"/>
                    <w:jc w:val="center"/>
                    <w:textAlignment w:val="baseline"/>
                    <w:rPr>
                      <w:rFonts w:ascii="宋体" w:hAnsi="宋体"/>
                      <w:b w:val="0"/>
                      <w:i w:val="0"/>
                      <w:caps w:val="0"/>
                      <w:color w:val="000000"/>
                      <w:spacing w:val="0"/>
                      <w:w w:val="100"/>
                      <w:sz w:val="24"/>
                    </w:rPr>
                  </w:pPr>
                  <w:r>
                    <w:rPr>
                      <w:rFonts w:ascii="宋体" w:hAnsi="宋体"/>
                      <w:b w:val="0"/>
                      <w:i w:val="0"/>
                      <w:caps w:val="0"/>
                      <w:color w:val="000000"/>
                      <w:spacing w:val="0"/>
                      <w:w w:val="100"/>
                      <w:sz w:val="24"/>
                    </w:rPr>
                    <w:t>商务分</w:t>
                  </w:r>
                </w:p>
              </w:tc>
              <w:tc>
                <w:tcPr>
                  <w:tcW w:w="3524" w:type="dxa"/>
                  <w:tcBorders>
                    <w:top w:val="double" w:color="000000" w:sz="4" w:space="0"/>
                    <w:left w:val="double" w:color="000000" w:sz="4" w:space="0"/>
                    <w:bottom w:val="double" w:color="000000" w:sz="4" w:space="0"/>
                    <w:right w:val="double" w:color="000000" w:sz="4" w:space="0"/>
                  </w:tcBorders>
                  <w:vAlign w:val="top"/>
                </w:tcPr>
                <w:p>
                  <w:pPr>
                    <w:snapToGrid w:val="0"/>
                    <w:spacing w:before="0" w:beforeAutospacing="0" w:after="0" w:afterAutospacing="0" w:line="259" w:lineRule="auto"/>
                    <w:ind w:right="3"/>
                    <w:jc w:val="center"/>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lang w:val="en-US" w:eastAsia="zh-CN"/>
                    </w:rPr>
                    <w:t>35</w:t>
                  </w:r>
                  <w:r>
                    <w:rPr>
                      <w:rFonts w:ascii="宋体" w:hAnsi="宋体"/>
                      <w:b w:val="0"/>
                      <w:i w:val="0"/>
                      <w:caps w:val="0"/>
                      <w:color w:val="000000"/>
                      <w:spacing w:val="0"/>
                      <w:w w:val="100"/>
                      <w:sz w:val="24"/>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2" w:type="dxa"/>
                  <w:left w:w="115" w:type="dxa"/>
                  <w:bottom w:w="0" w:type="dxa"/>
                  <w:right w:w="115" w:type="dxa"/>
                </w:tblCellMar>
              </w:tblPrEx>
              <w:trPr>
                <w:trHeight w:val="501" w:hRule="atLeast"/>
                <w:jc w:val="center"/>
              </w:trPr>
              <w:tc>
                <w:tcPr>
                  <w:tcW w:w="3203" w:type="dxa"/>
                  <w:tcBorders>
                    <w:top w:val="double" w:color="000000" w:sz="4" w:space="0"/>
                    <w:left w:val="double" w:color="000000" w:sz="4" w:space="0"/>
                    <w:bottom w:val="double" w:color="000000" w:sz="4" w:space="0"/>
                    <w:right w:val="double" w:color="000000" w:sz="4" w:space="0"/>
                  </w:tcBorders>
                  <w:vAlign w:val="top"/>
                </w:tcPr>
                <w:p>
                  <w:pPr>
                    <w:snapToGrid w:val="0"/>
                    <w:spacing w:before="0" w:beforeAutospacing="0" w:after="0" w:afterAutospacing="0" w:line="259" w:lineRule="auto"/>
                    <w:ind w:right="3"/>
                    <w:jc w:val="center"/>
                    <w:textAlignment w:val="baseline"/>
                    <w:rPr>
                      <w:rFonts w:ascii="宋体" w:hAnsi="宋体"/>
                      <w:b w:val="0"/>
                      <w:i w:val="0"/>
                      <w:caps w:val="0"/>
                      <w:color w:val="000000"/>
                      <w:spacing w:val="0"/>
                      <w:w w:val="100"/>
                      <w:sz w:val="24"/>
                    </w:rPr>
                  </w:pPr>
                  <w:r>
                    <w:rPr>
                      <w:rFonts w:ascii="宋体" w:hAnsi="宋体"/>
                      <w:b w:val="0"/>
                      <w:i w:val="0"/>
                      <w:caps w:val="0"/>
                      <w:color w:val="000000"/>
                      <w:spacing w:val="0"/>
                      <w:w w:val="100"/>
                      <w:sz w:val="24"/>
                    </w:rPr>
                    <w:t>技术分</w:t>
                  </w:r>
                </w:p>
              </w:tc>
              <w:tc>
                <w:tcPr>
                  <w:tcW w:w="3524" w:type="dxa"/>
                  <w:tcBorders>
                    <w:top w:val="double" w:color="000000" w:sz="4" w:space="0"/>
                    <w:left w:val="double" w:color="000000" w:sz="4" w:space="0"/>
                    <w:bottom w:val="double" w:color="000000" w:sz="4" w:space="0"/>
                    <w:right w:val="double" w:color="000000" w:sz="4" w:space="0"/>
                  </w:tcBorders>
                  <w:vAlign w:val="top"/>
                </w:tcPr>
                <w:p>
                  <w:pPr>
                    <w:snapToGrid w:val="0"/>
                    <w:spacing w:before="0" w:beforeAutospacing="0" w:after="0" w:afterAutospacing="0" w:line="259" w:lineRule="auto"/>
                    <w:ind w:right="3"/>
                    <w:jc w:val="center"/>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lang w:val="en-US" w:eastAsia="zh-CN"/>
                    </w:rPr>
                    <w:t>25</w:t>
                  </w:r>
                  <w:r>
                    <w:rPr>
                      <w:rFonts w:ascii="宋体" w:hAnsi="宋体"/>
                      <w:b w:val="0"/>
                      <w:i w:val="0"/>
                      <w:caps w:val="0"/>
                      <w:color w:val="000000"/>
                      <w:spacing w:val="0"/>
                      <w:w w:val="100"/>
                      <w:sz w:val="24"/>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2" w:type="dxa"/>
                  <w:left w:w="115" w:type="dxa"/>
                  <w:bottom w:w="0" w:type="dxa"/>
                  <w:right w:w="115" w:type="dxa"/>
                </w:tblCellMar>
              </w:tblPrEx>
              <w:trPr>
                <w:trHeight w:val="499" w:hRule="atLeast"/>
                <w:jc w:val="center"/>
              </w:trPr>
              <w:tc>
                <w:tcPr>
                  <w:tcW w:w="3203" w:type="dxa"/>
                  <w:tcBorders>
                    <w:top w:val="double" w:color="000000" w:sz="4" w:space="0"/>
                    <w:left w:val="double" w:color="000000" w:sz="4" w:space="0"/>
                    <w:bottom w:val="double" w:color="000000" w:sz="4" w:space="0"/>
                    <w:right w:val="double" w:color="000000" w:sz="4" w:space="0"/>
                  </w:tcBorders>
                  <w:vAlign w:val="top"/>
                </w:tcPr>
                <w:p>
                  <w:pPr>
                    <w:snapToGrid w:val="0"/>
                    <w:spacing w:before="0" w:beforeAutospacing="0" w:after="0" w:afterAutospacing="0" w:line="259" w:lineRule="auto"/>
                    <w:ind w:right="5"/>
                    <w:jc w:val="center"/>
                    <w:textAlignment w:val="baseline"/>
                    <w:rPr>
                      <w:rFonts w:ascii="宋体" w:hAnsi="宋体"/>
                      <w:b w:val="0"/>
                      <w:i w:val="0"/>
                      <w:caps w:val="0"/>
                      <w:color w:val="000000"/>
                      <w:spacing w:val="0"/>
                      <w:w w:val="100"/>
                      <w:sz w:val="24"/>
                    </w:rPr>
                  </w:pPr>
                  <w:r>
                    <w:rPr>
                      <w:rFonts w:ascii="宋体" w:hAnsi="宋体"/>
                      <w:b w:val="0"/>
                      <w:i w:val="0"/>
                      <w:caps w:val="0"/>
                      <w:color w:val="000000"/>
                      <w:spacing w:val="0"/>
                      <w:w w:val="100"/>
                      <w:sz w:val="24"/>
                    </w:rPr>
                    <w:t>总分</w:t>
                  </w:r>
                </w:p>
              </w:tc>
              <w:tc>
                <w:tcPr>
                  <w:tcW w:w="3524" w:type="dxa"/>
                  <w:tcBorders>
                    <w:top w:val="double" w:color="000000" w:sz="4" w:space="0"/>
                    <w:left w:val="double" w:color="000000" w:sz="4" w:space="0"/>
                    <w:bottom w:val="double" w:color="000000" w:sz="4" w:space="0"/>
                    <w:right w:val="double" w:color="000000" w:sz="4" w:space="0"/>
                  </w:tcBorders>
                  <w:vAlign w:val="top"/>
                </w:tcPr>
                <w:p>
                  <w:pPr>
                    <w:snapToGrid w:val="0"/>
                    <w:spacing w:before="0" w:beforeAutospacing="0" w:after="0" w:afterAutospacing="0" w:line="259" w:lineRule="auto"/>
                    <w:ind w:right="3"/>
                    <w:jc w:val="center"/>
                    <w:textAlignment w:val="baseline"/>
                    <w:rPr>
                      <w:rFonts w:ascii="宋体" w:hAnsi="宋体"/>
                      <w:b w:val="0"/>
                      <w:i w:val="0"/>
                      <w:caps w:val="0"/>
                      <w:color w:val="000000"/>
                      <w:spacing w:val="0"/>
                      <w:w w:val="100"/>
                      <w:sz w:val="24"/>
                    </w:rPr>
                  </w:pPr>
                  <w:r>
                    <w:rPr>
                      <w:rFonts w:ascii="宋体" w:hAnsi="宋体"/>
                      <w:b w:val="0"/>
                      <w:i w:val="0"/>
                      <w:caps w:val="0"/>
                      <w:color w:val="000000"/>
                      <w:spacing w:val="0"/>
                      <w:w w:val="100"/>
                      <w:sz w:val="24"/>
                    </w:rPr>
                    <w:t>10</w:t>
                  </w:r>
                  <w:r>
                    <w:rPr>
                      <w:rFonts w:hint="eastAsia" w:ascii="宋体" w:hAnsi="宋体"/>
                      <w:b w:val="0"/>
                      <w:i w:val="0"/>
                      <w:caps w:val="0"/>
                      <w:color w:val="000000"/>
                      <w:spacing w:val="0"/>
                      <w:w w:val="100"/>
                      <w:sz w:val="24"/>
                    </w:rPr>
                    <w:t>0</w:t>
                  </w:r>
                  <w:r>
                    <w:rPr>
                      <w:rFonts w:ascii="宋体" w:hAnsi="宋体"/>
                      <w:b w:val="0"/>
                      <w:i w:val="0"/>
                      <w:caps w:val="0"/>
                      <w:color w:val="000000"/>
                      <w:spacing w:val="0"/>
                      <w:w w:val="100"/>
                      <w:sz w:val="24"/>
                    </w:rPr>
                    <w:t>分</w:t>
                  </w:r>
                </w:p>
              </w:tc>
            </w:tr>
          </w:tbl>
          <w:p>
            <w:pPr>
              <w:numPr>
                <w:ilvl w:val="0"/>
                <w:numId w:val="1"/>
              </w:numPr>
              <w:snapToGrid w:val="0"/>
              <w:spacing w:before="0" w:beforeAutospacing="0" w:after="133" w:afterAutospacing="0" w:line="240" w:lineRule="auto"/>
              <w:ind w:hanging="487"/>
              <w:jc w:val="both"/>
              <w:textAlignment w:val="baseline"/>
              <w:rPr>
                <w:rFonts w:ascii="宋体" w:hAnsi="宋体"/>
                <w:b w:val="0"/>
                <w:i w:val="0"/>
                <w:caps w:val="0"/>
                <w:color w:val="000000"/>
                <w:spacing w:val="0"/>
                <w:w w:val="100"/>
                <w:sz w:val="24"/>
              </w:rPr>
            </w:pPr>
            <w:r>
              <w:rPr>
                <w:rFonts w:ascii="宋体" w:hAnsi="宋体"/>
                <w:b w:val="0"/>
                <w:i w:val="0"/>
                <w:caps w:val="0"/>
                <w:color w:val="000000"/>
                <w:spacing w:val="0"/>
                <w:w w:val="100"/>
                <w:sz w:val="24"/>
              </w:rPr>
              <w:t>评标标准</w:t>
            </w:r>
          </w:p>
          <w:p>
            <w:pPr>
              <w:numPr>
                <w:ilvl w:val="0"/>
                <w:numId w:val="2"/>
              </w:numPr>
              <w:snapToGrid w:val="0"/>
              <w:spacing w:before="0" w:beforeAutospacing="0" w:after="136" w:afterAutospacing="0" w:line="240" w:lineRule="auto"/>
              <w:ind w:hanging="362"/>
              <w:jc w:val="both"/>
              <w:textAlignment w:val="baseline"/>
              <w:rPr>
                <w:rFonts w:ascii="宋体" w:hAnsi="宋体"/>
                <w:b w:val="0"/>
                <w:i w:val="0"/>
                <w:caps w:val="0"/>
                <w:color w:val="000000"/>
                <w:spacing w:val="0"/>
                <w:w w:val="100"/>
                <w:sz w:val="24"/>
              </w:rPr>
            </w:pPr>
            <w:r>
              <w:rPr>
                <w:rFonts w:ascii="宋体" w:hAnsi="宋体"/>
                <w:b w:val="0"/>
                <w:i w:val="0"/>
                <w:caps w:val="0"/>
                <w:color w:val="000000"/>
                <w:spacing w:val="0"/>
                <w:w w:val="100"/>
                <w:sz w:val="24"/>
              </w:rPr>
              <w:t xml:space="preserve">报价分 </w:t>
            </w:r>
          </w:p>
          <w:p>
            <w:pPr>
              <w:snapToGrid w:val="0"/>
              <w:spacing w:before="0" w:beforeAutospacing="0" w:after="133" w:afterAutospacing="0" w:line="240" w:lineRule="auto"/>
              <w:ind w:left="862"/>
              <w:jc w:val="both"/>
              <w:textAlignment w:val="baseline"/>
              <w:rPr>
                <w:rFonts w:ascii="宋体" w:hAnsi="宋体"/>
                <w:b w:val="0"/>
                <w:i w:val="0"/>
                <w:caps w:val="0"/>
                <w:color w:val="000000"/>
                <w:spacing w:val="0"/>
                <w:w w:val="100"/>
                <w:sz w:val="24"/>
              </w:rPr>
            </w:pPr>
            <w:r>
              <w:rPr>
                <w:rFonts w:ascii="宋体" w:hAnsi="宋体"/>
                <w:b w:val="0"/>
                <w:i w:val="0"/>
                <w:caps w:val="0"/>
                <w:color w:val="000000"/>
                <w:spacing w:val="0"/>
                <w:w w:val="100"/>
                <w:sz w:val="24"/>
              </w:rPr>
              <w:t>计算公式如下：</w:t>
            </w:r>
          </w:p>
          <w:p>
            <w:pPr>
              <w:snapToGrid w:val="0"/>
              <w:spacing w:before="0" w:beforeAutospacing="0" w:after="136" w:afterAutospacing="0" w:line="240" w:lineRule="auto"/>
              <w:ind w:left="862"/>
              <w:jc w:val="both"/>
              <w:textAlignment w:val="baseline"/>
              <w:rPr>
                <w:rFonts w:hint="default" w:ascii="宋体" w:hAnsi="宋体" w:eastAsia="宋体"/>
                <w:b w:val="0"/>
                <w:i w:val="0"/>
                <w:caps w:val="0"/>
                <w:color w:val="000000"/>
                <w:spacing w:val="0"/>
                <w:w w:val="100"/>
                <w:sz w:val="24"/>
                <w:lang w:val="en-US" w:eastAsia="zh-CN"/>
              </w:rPr>
            </w:pPr>
            <w:r>
              <w:rPr>
                <w:rFonts w:ascii="宋体" w:hAnsi="宋体"/>
                <w:b w:val="0"/>
                <w:i w:val="0"/>
                <w:caps w:val="0"/>
                <w:color w:val="000000"/>
                <w:spacing w:val="0"/>
                <w:w w:val="100"/>
                <w:sz w:val="24"/>
              </w:rPr>
              <w:t>投标报价得分=(评标基准价／投标报价)×</w:t>
            </w:r>
            <w:r>
              <w:rPr>
                <w:rFonts w:hint="eastAsia" w:ascii="宋体" w:hAnsi="宋体"/>
                <w:b w:val="0"/>
                <w:i w:val="0"/>
                <w:caps w:val="0"/>
                <w:color w:val="000000"/>
                <w:spacing w:val="0"/>
                <w:w w:val="100"/>
                <w:sz w:val="24"/>
                <w:lang w:val="en-US" w:eastAsia="zh-CN"/>
              </w:rPr>
              <w:t>40</w:t>
            </w:r>
          </w:p>
          <w:p>
            <w:pPr>
              <w:snapToGrid w:val="0"/>
              <w:spacing w:before="0" w:beforeAutospacing="0" w:after="0" w:afterAutospacing="0" w:line="360" w:lineRule="auto"/>
              <w:ind w:left="12" w:firstLine="840"/>
              <w:jc w:val="both"/>
              <w:textAlignment w:val="baseline"/>
              <w:rPr>
                <w:rFonts w:ascii="宋体" w:hAnsi="宋体"/>
                <w:b w:val="0"/>
                <w:i w:val="0"/>
                <w:caps w:val="0"/>
                <w:color w:val="000000"/>
                <w:spacing w:val="0"/>
                <w:w w:val="100"/>
                <w:sz w:val="24"/>
              </w:rPr>
            </w:pPr>
            <w:r>
              <w:rPr>
                <w:rFonts w:ascii="宋体" w:hAnsi="宋体"/>
                <w:b w:val="0"/>
                <w:i w:val="0"/>
                <w:caps w:val="0"/>
                <w:color w:val="000000"/>
                <w:spacing w:val="0"/>
                <w:w w:val="100"/>
                <w:sz w:val="24"/>
              </w:rPr>
              <w:t>注：①评标基准价指满足采购文件要求且投标价格最低的投标报价，投标报价指满足采购文件要求的各投标供应商的投标报价。</w:t>
            </w:r>
          </w:p>
          <w:p>
            <w:pPr>
              <w:snapToGrid w:val="0"/>
              <w:spacing w:before="0" w:beforeAutospacing="0" w:after="470" w:afterAutospacing="0" w:line="358" w:lineRule="auto"/>
              <w:ind w:left="12" w:firstLine="84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rPr>
              <w:t>②对小型、微型企业（含监狱企业）产品的价格给予6%的扣除，用扣除后的价格参与评审，但须提供中小企业声明函，严格按照财库〔2011〕181号《政府采购促进中小企业发展暂行办法》执行。提供的声明函必须真实，如有虚假（按照（工信部联企业[2011]300号），将依法承担相应责任。</w:t>
            </w:r>
          </w:p>
        </w:tc>
      </w:tr>
    </w:tbl>
    <w:p>
      <w:pPr>
        <w:snapToGrid w:val="0"/>
        <w:spacing w:before="0" w:beforeAutospacing="0" w:after="0" w:afterAutospacing="0" w:line="240" w:lineRule="auto"/>
        <w:jc w:val="both"/>
        <w:textAlignment w:val="baseline"/>
        <w:rPr>
          <w:rFonts w:ascii="宋体" w:hAnsi="宋体"/>
          <w:b w:val="0"/>
          <w:i w:val="0"/>
          <w:caps w:val="0"/>
          <w:color w:val="000000"/>
          <w:spacing w:val="0"/>
          <w:w w:val="100"/>
          <w:sz w:val="24"/>
        </w:rPr>
      </w:pPr>
    </w:p>
    <w:p>
      <w:pPr>
        <w:snapToGrid w:val="0"/>
        <w:spacing w:before="0" w:beforeAutospacing="0" w:after="0" w:afterAutospacing="0" w:line="240" w:lineRule="auto"/>
        <w:jc w:val="both"/>
        <w:textAlignment w:val="baseline"/>
        <w:rPr>
          <w:rFonts w:ascii="宋体" w:hAnsi="宋体"/>
          <w:b w:val="0"/>
          <w:i w:val="0"/>
          <w:caps w:val="0"/>
          <w:color w:val="000000"/>
          <w:spacing w:val="0"/>
          <w:w w:val="100"/>
          <w:sz w:val="24"/>
        </w:rPr>
      </w:pPr>
    </w:p>
    <w:p>
      <w:pPr>
        <w:snapToGrid w:val="0"/>
        <w:spacing w:before="0" w:beforeAutospacing="0" w:after="0" w:afterAutospacing="0" w:line="240" w:lineRule="auto"/>
        <w:jc w:val="both"/>
        <w:textAlignment w:val="baseline"/>
        <w:rPr>
          <w:rFonts w:ascii="宋体" w:hAnsi="宋体"/>
          <w:b w:val="0"/>
          <w:i w:val="0"/>
          <w:caps w:val="0"/>
          <w:color w:val="000000"/>
          <w:spacing w:val="0"/>
          <w:w w:val="100"/>
          <w:sz w:val="24"/>
        </w:rPr>
      </w:pPr>
    </w:p>
    <w:p>
      <w:pPr>
        <w:snapToGrid w:val="0"/>
        <w:spacing w:before="0" w:beforeAutospacing="0" w:after="0" w:afterAutospacing="0" w:line="240" w:lineRule="auto"/>
        <w:jc w:val="both"/>
        <w:textAlignment w:val="baseline"/>
        <w:rPr>
          <w:rFonts w:ascii="宋体" w:hAnsi="宋体"/>
          <w:b w:val="0"/>
          <w:i w:val="0"/>
          <w:caps w:val="0"/>
          <w:color w:val="000000"/>
          <w:spacing w:val="0"/>
          <w:w w:val="100"/>
          <w:sz w:val="24"/>
        </w:rPr>
      </w:pPr>
    </w:p>
    <w:p>
      <w:pPr>
        <w:snapToGrid w:val="0"/>
        <w:spacing w:before="0" w:beforeAutospacing="0" w:after="0" w:afterAutospacing="0" w:line="240" w:lineRule="auto"/>
        <w:jc w:val="both"/>
        <w:textAlignment w:val="baseline"/>
        <w:rPr>
          <w:rFonts w:ascii="宋体" w:hAnsi="宋体"/>
          <w:b w:val="0"/>
          <w:i w:val="0"/>
          <w:caps w:val="0"/>
          <w:color w:val="000000"/>
          <w:spacing w:val="0"/>
          <w:w w:val="100"/>
          <w:sz w:val="24"/>
        </w:rPr>
      </w:pPr>
    </w:p>
    <w:tbl>
      <w:tblPr>
        <w:tblW w:w="8904" w:type="dxa"/>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0" w:hRule="atLeast"/>
        </w:trPr>
        <w:tc>
          <w:tcPr>
            <w:tcW w:w="8904" w:type="dxa"/>
            <w:tcBorders>
              <w:top w:val="single" w:color="auto" w:sz="4" w:space="0"/>
              <w:left w:val="single" w:color="auto" w:sz="4" w:space="0"/>
              <w:bottom w:val="single" w:color="auto" w:sz="4" w:space="0"/>
              <w:right w:val="single" w:color="auto" w:sz="4" w:space="0"/>
            </w:tcBorders>
            <w:vAlign w:val="top"/>
          </w:tcPr>
          <w:p>
            <w:pPr>
              <w:numPr>
                <w:ilvl w:val="0"/>
                <w:numId w:val="2"/>
              </w:numPr>
              <w:snapToGrid w:val="0"/>
              <w:spacing w:before="0" w:beforeAutospacing="0" w:after="136" w:afterAutospacing="0" w:line="240" w:lineRule="auto"/>
              <w:ind w:hanging="362"/>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xml:space="preserve">商务分 </w:t>
            </w:r>
          </w:p>
          <w:tbl>
            <w:tblPr>
              <w:tblW w:w="8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9" w:type="dxa"/>
                <w:left w:w="109" w:type="dxa"/>
                <w:bottom w:w="0" w:type="dxa"/>
                <w:right w:w="47" w:type="dxa"/>
              </w:tblCellMar>
            </w:tblPr>
            <w:tblGrid>
              <w:gridCol w:w="830"/>
              <w:gridCol w:w="1118"/>
              <w:gridCol w:w="710"/>
              <w:gridCol w:w="6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9" w:type="dxa"/>
                  <w:left w:w="109" w:type="dxa"/>
                  <w:bottom w:w="0" w:type="dxa"/>
                  <w:right w:w="47" w:type="dxa"/>
                </w:tblCellMar>
              </w:tblPrEx>
              <w:trPr>
                <w:trHeight w:val="981"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59" w:lineRule="auto"/>
                    <w:jc w:val="center"/>
                    <w:textAlignment w:val="baseline"/>
                    <w:rPr>
                      <w:rFonts w:ascii="宋体" w:hAnsi="宋体" w:eastAsia="宋体" w:cs="Times New Roman"/>
                      <w:b w:val="0"/>
                      <w:i w:val="0"/>
                      <w:caps w:val="0"/>
                      <w:spacing w:val="0"/>
                      <w:w w:val="100"/>
                      <w:sz w:val="24"/>
                    </w:rPr>
                  </w:pPr>
                  <w:r>
                    <w:rPr>
                      <w:rFonts w:ascii="宋体" w:hAnsi="宋体" w:eastAsia="宋体" w:cs="Times New Roman"/>
                      <w:b w:val="0"/>
                      <w:i w:val="0"/>
                      <w:caps w:val="0"/>
                      <w:spacing w:val="0"/>
                      <w:w w:val="100"/>
                      <w:sz w:val="24"/>
                    </w:rPr>
                    <w:t>名称</w:t>
                  </w:r>
                </w:p>
              </w:tc>
              <w:tc>
                <w:tcPr>
                  <w:tcW w:w="11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59" w:lineRule="auto"/>
                    <w:jc w:val="center"/>
                    <w:textAlignment w:val="baseline"/>
                    <w:rPr>
                      <w:rFonts w:ascii="宋体" w:hAnsi="宋体" w:eastAsia="宋体" w:cs="Times New Roman"/>
                      <w:b w:val="0"/>
                      <w:i w:val="0"/>
                      <w:caps w:val="0"/>
                      <w:spacing w:val="0"/>
                      <w:w w:val="100"/>
                      <w:sz w:val="24"/>
                    </w:rPr>
                  </w:pPr>
                  <w:r>
                    <w:rPr>
                      <w:rFonts w:ascii="宋体" w:hAnsi="宋体" w:eastAsia="宋体" w:cs="Times New Roman"/>
                      <w:b w:val="0"/>
                      <w:i w:val="0"/>
                      <w:caps w:val="0"/>
                      <w:spacing w:val="0"/>
                      <w:w w:val="100"/>
                      <w:sz w:val="24"/>
                    </w:rPr>
                    <w:t>评审项目</w:t>
                  </w:r>
                </w:p>
              </w:tc>
              <w:tc>
                <w:tcPr>
                  <w:tcW w:w="71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59" w:lineRule="auto"/>
                    <w:ind w:left="7"/>
                    <w:jc w:val="center"/>
                    <w:textAlignment w:val="baseline"/>
                    <w:rPr>
                      <w:rFonts w:ascii="宋体" w:hAnsi="宋体" w:eastAsia="宋体" w:cs="Times New Roman"/>
                      <w:b w:val="0"/>
                      <w:i w:val="0"/>
                      <w:caps w:val="0"/>
                      <w:spacing w:val="0"/>
                      <w:w w:val="100"/>
                      <w:sz w:val="24"/>
                    </w:rPr>
                  </w:pPr>
                  <w:r>
                    <w:rPr>
                      <w:rFonts w:ascii="宋体" w:hAnsi="宋体" w:eastAsia="宋体" w:cs="Times New Roman"/>
                      <w:b w:val="0"/>
                      <w:i w:val="0"/>
                      <w:caps w:val="0"/>
                      <w:spacing w:val="0"/>
                      <w:w w:val="100"/>
                      <w:sz w:val="24"/>
                    </w:rPr>
                    <w:t>分值</w:t>
                  </w:r>
                </w:p>
              </w:tc>
              <w:tc>
                <w:tcPr>
                  <w:tcW w:w="608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59" w:lineRule="auto"/>
                    <w:ind w:right="62"/>
                    <w:jc w:val="center"/>
                    <w:textAlignment w:val="baseline"/>
                    <w:rPr>
                      <w:rFonts w:ascii="宋体" w:hAnsi="宋体" w:eastAsia="宋体" w:cs="Times New Roman"/>
                      <w:b w:val="0"/>
                      <w:i w:val="0"/>
                      <w:caps w:val="0"/>
                      <w:spacing w:val="0"/>
                      <w:w w:val="100"/>
                      <w:sz w:val="24"/>
                    </w:rPr>
                  </w:pPr>
                  <w:r>
                    <w:rPr>
                      <w:rFonts w:ascii="宋体" w:hAnsi="宋体" w:eastAsia="宋体" w:cs="Times New Roman"/>
                      <w:b w:val="0"/>
                      <w:i w:val="0"/>
                      <w:caps w:val="0"/>
                      <w:spacing w:val="0"/>
                      <w:w w:val="100"/>
                      <w:sz w:val="24"/>
                    </w:rPr>
                    <w:t>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9" w:type="dxa"/>
                  <w:left w:w="109" w:type="dxa"/>
                  <w:bottom w:w="0" w:type="dxa"/>
                  <w:right w:w="47" w:type="dxa"/>
                </w:tblCellMar>
              </w:tblPrEx>
              <w:trPr>
                <w:trHeight w:val="1133" w:hRule="atLeast"/>
                <w:jc w:val="center"/>
              </w:trPr>
              <w:tc>
                <w:tcPr>
                  <w:tcW w:w="830" w:type="dxa"/>
                  <w:vMerge w:val="restart"/>
                  <w:tcBorders>
                    <w:top w:val="single" w:color="000000" w:sz="4" w:space="0"/>
                    <w:left w:val="single" w:color="000000" w:sz="4" w:space="0"/>
                    <w:right w:val="single" w:color="000000" w:sz="4" w:space="0"/>
                  </w:tcBorders>
                  <w:vAlign w:val="center"/>
                </w:tcPr>
                <w:p>
                  <w:pPr>
                    <w:snapToGrid w:val="0"/>
                    <w:spacing w:before="0" w:beforeAutospacing="0" w:after="0" w:afterAutospacing="0" w:line="259" w:lineRule="auto"/>
                    <w:jc w:val="center"/>
                    <w:textAlignment w:val="baseline"/>
                    <w:rPr>
                      <w:rFonts w:ascii="宋体" w:hAnsi="宋体" w:eastAsia="宋体" w:cs="Times New Roman"/>
                      <w:b w:val="0"/>
                      <w:i w:val="0"/>
                      <w:caps w:val="0"/>
                      <w:spacing w:val="0"/>
                      <w:w w:val="100"/>
                      <w:sz w:val="24"/>
                    </w:rPr>
                  </w:pPr>
                  <w:r>
                    <w:rPr>
                      <w:rFonts w:ascii="宋体" w:hAnsi="宋体" w:eastAsia="宋体" w:cs="Times New Roman"/>
                      <w:b w:val="0"/>
                      <w:i w:val="0"/>
                      <w:caps w:val="0"/>
                      <w:spacing w:val="0"/>
                      <w:w w:val="100"/>
                      <w:sz w:val="24"/>
                    </w:rPr>
                    <w:t>商务部</w:t>
                  </w:r>
                  <w:r>
                    <w:rPr>
                      <w:rFonts w:hint="eastAsia" w:ascii="宋体" w:hAnsi="宋体" w:eastAsia="宋体" w:cs="Times New Roman"/>
                      <w:b w:val="0"/>
                      <w:i w:val="0"/>
                      <w:caps w:val="0"/>
                      <w:spacing w:val="0"/>
                      <w:w w:val="100"/>
                      <w:sz w:val="24"/>
                      <w:lang w:val="en-US" w:eastAsia="zh-CN"/>
                    </w:rPr>
                    <w:t>3</w:t>
                  </w:r>
                  <w:r>
                    <w:rPr>
                      <w:rFonts w:hint="eastAsia" w:ascii="宋体" w:hAnsi="宋体" w:cs="Times New Roman"/>
                      <w:b w:val="0"/>
                      <w:i w:val="0"/>
                      <w:caps w:val="0"/>
                      <w:spacing w:val="0"/>
                      <w:w w:val="100"/>
                      <w:sz w:val="24"/>
                      <w:lang w:val="en-US" w:eastAsia="zh-CN"/>
                    </w:rPr>
                    <w:t>5</w:t>
                  </w:r>
                  <w:r>
                    <w:rPr>
                      <w:rFonts w:ascii="宋体" w:hAnsi="宋体" w:eastAsia="宋体" w:cs="Times New Roman"/>
                      <w:b w:val="0"/>
                      <w:i w:val="0"/>
                      <w:caps w:val="0"/>
                      <w:spacing w:val="0"/>
                      <w:w w:val="100"/>
                      <w:sz w:val="24"/>
                    </w:rPr>
                    <w:t>分）</w:t>
                  </w:r>
                </w:p>
              </w:tc>
              <w:tc>
                <w:tcPr>
                  <w:tcW w:w="1118" w:type="dxa"/>
                  <w:tcBorders>
                    <w:top w:val="single" w:color="000000" w:sz="4" w:space="0"/>
                    <w:left w:val="single" w:color="000000" w:sz="4" w:space="0"/>
                    <w:bottom w:val="single" w:color="auto" w:sz="4" w:space="0"/>
                    <w:right w:val="single" w:color="000000" w:sz="4" w:space="0"/>
                  </w:tcBorders>
                  <w:vAlign w:val="top"/>
                </w:tcPr>
                <w:p>
                  <w:pPr>
                    <w:snapToGrid w:val="0"/>
                    <w:spacing w:before="0" w:beforeAutospacing="0" w:after="0" w:afterAutospacing="0" w:line="240" w:lineRule="auto"/>
                    <w:jc w:val="both"/>
                    <w:textAlignment w:val="baseline"/>
                    <w:rPr>
                      <w:rFonts w:hAnsi="宋体"/>
                      <w:b w:val="0"/>
                      <w:bCs/>
                      <w:i w:val="0"/>
                      <w:caps w:val="0"/>
                      <w:spacing w:val="0"/>
                      <w:w w:val="100"/>
                      <w:sz w:val="20"/>
                      <w:szCs w:val="21"/>
                    </w:rPr>
                  </w:pPr>
                </w:p>
                <w:p>
                  <w:pPr>
                    <w:snapToGrid w:val="0"/>
                    <w:spacing w:before="0" w:beforeAutospacing="0" w:after="0" w:afterAutospacing="0" w:line="240" w:lineRule="auto"/>
                    <w:jc w:val="both"/>
                    <w:textAlignment w:val="baseline"/>
                    <w:rPr>
                      <w:rFonts w:hAnsi="宋体"/>
                      <w:b w:val="0"/>
                      <w:bCs/>
                      <w:i w:val="0"/>
                      <w:caps w:val="0"/>
                      <w:spacing w:val="0"/>
                      <w:w w:val="100"/>
                      <w:sz w:val="20"/>
                      <w:szCs w:val="21"/>
                    </w:rPr>
                  </w:pPr>
                  <w:r>
                    <w:rPr>
                      <w:rFonts w:hAnsi="宋体"/>
                      <w:b w:val="0"/>
                      <w:bCs/>
                      <w:i w:val="0"/>
                      <w:caps w:val="0"/>
                      <w:spacing w:val="0"/>
                      <w:w w:val="100"/>
                      <w:sz w:val="21"/>
                      <w:szCs w:val="21"/>
                    </w:rPr>
                    <w:t>项目经理</w:t>
                  </w:r>
                </w:p>
                <w:p>
                  <w:pPr>
                    <w:snapToGrid w:val="0"/>
                    <w:spacing w:before="0" w:beforeAutospacing="0" w:after="0" w:afterAutospacing="0" w:line="240" w:lineRule="auto"/>
                    <w:ind w:firstLine="210" w:firstLineChars="100"/>
                    <w:jc w:val="both"/>
                    <w:textAlignment w:val="baseline"/>
                    <w:rPr>
                      <w:rFonts w:ascii="宋体" w:hAnsi="宋体" w:eastAsia="宋体" w:cs="Times New Roman"/>
                      <w:b w:val="0"/>
                      <w:i w:val="0"/>
                      <w:caps w:val="0"/>
                      <w:spacing w:val="0"/>
                      <w:w w:val="100"/>
                      <w:sz w:val="24"/>
                    </w:rPr>
                  </w:pPr>
                  <w:r>
                    <w:rPr>
                      <w:rFonts w:hAnsi="宋体"/>
                      <w:b w:val="0"/>
                      <w:bCs/>
                      <w:i w:val="0"/>
                      <w:caps w:val="0"/>
                      <w:spacing w:val="0"/>
                      <w:w w:val="100"/>
                      <w:sz w:val="21"/>
                      <w:szCs w:val="21"/>
                    </w:rPr>
                    <w:t>职称</w:t>
                  </w:r>
                </w:p>
              </w:tc>
              <w:tc>
                <w:tcPr>
                  <w:tcW w:w="710" w:type="dxa"/>
                  <w:tcBorders>
                    <w:top w:val="single" w:color="000000" w:sz="4" w:space="0"/>
                    <w:left w:val="single" w:color="000000" w:sz="4" w:space="0"/>
                    <w:bottom w:val="single" w:color="auto" w:sz="4" w:space="0"/>
                    <w:right w:val="single" w:color="000000" w:sz="4" w:space="0"/>
                  </w:tcBorders>
                  <w:vAlign w:val="top"/>
                </w:tcPr>
                <w:p>
                  <w:pPr>
                    <w:pStyle w:val="7"/>
                    <w:snapToGrid w:val="0"/>
                    <w:spacing w:before="0" w:beforeAutospacing="0" w:after="120" w:afterAutospacing="0" w:line="400" w:lineRule="exact"/>
                    <w:ind w:firstLine="210" w:firstLineChars="100"/>
                    <w:jc w:val="both"/>
                    <w:textAlignment w:val="baseline"/>
                    <w:rPr>
                      <w:rFonts w:hint="eastAsia" w:hAnsi="宋体"/>
                      <w:b w:val="0"/>
                      <w:bCs/>
                      <w:i w:val="0"/>
                      <w:caps w:val="0"/>
                      <w:spacing w:val="0"/>
                      <w:w w:val="100"/>
                      <w:sz w:val="21"/>
                      <w:szCs w:val="21"/>
                    </w:rPr>
                  </w:pPr>
                </w:p>
                <w:p>
                  <w:pPr>
                    <w:pStyle w:val="7"/>
                    <w:snapToGrid w:val="0"/>
                    <w:spacing w:before="0" w:beforeAutospacing="0" w:after="120" w:afterAutospacing="0" w:line="400" w:lineRule="exact"/>
                    <w:ind w:firstLine="210" w:firstLineChars="100"/>
                    <w:jc w:val="center"/>
                    <w:textAlignment w:val="baseline"/>
                    <w:rPr>
                      <w:rFonts w:hint="eastAsia" w:hAnsi="宋体"/>
                      <w:b w:val="0"/>
                      <w:bCs/>
                      <w:i w:val="0"/>
                      <w:caps w:val="0"/>
                      <w:spacing w:val="0"/>
                      <w:w w:val="100"/>
                      <w:sz w:val="21"/>
                      <w:szCs w:val="21"/>
                    </w:rPr>
                  </w:pPr>
                  <w:r>
                    <w:rPr>
                      <w:rFonts w:hint="eastAsia" w:hAnsi="宋体"/>
                      <w:b w:val="0"/>
                      <w:bCs/>
                      <w:i w:val="0"/>
                      <w:caps w:val="0"/>
                      <w:spacing w:val="0"/>
                      <w:w w:val="100"/>
                      <w:sz w:val="21"/>
                      <w:szCs w:val="21"/>
                      <w:lang w:val="en-US" w:eastAsia="zh-CN"/>
                    </w:rPr>
                    <w:t>2</w:t>
                  </w:r>
                  <w:r>
                    <w:rPr>
                      <w:rFonts w:hint="eastAsia" w:hAnsi="宋体"/>
                      <w:b w:val="0"/>
                      <w:bCs/>
                      <w:i w:val="0"/>
                      <w:caps w:val="0"/>
                      <w:spacing w:val="0"/>
                      <w:w w:val="100"/>
                      <w:sz w:val="21"/>
                      <w:szCs w:val="21"/>
                    </w:rPr>
                    <w:t>分</w:t>
                  </w:r>
                </w:p>
              </w:tc>
              <w:tc>
                <w:tcPr>
                  <w:tcW w:w="6082" w:type="dxa"/>
                  <w:tcBorders>
                    <w:top w:val="single" w:color="000000" w:sz="4" w:space="0"/>
                    <w:left w:val="single" w:color="000000" w:sz="4" w:space="0"/>
                    <w:bottom w:val="single" w:color="auto" w:sz="4" w:space="0"/>
                    <w:right w:val="single" w:color="000000" w:sz="4" w:space="0"/>
                  </w:tcBorders>
                  <w:vAlign w:val="top"/>
                </w:tcPr>
                <w:p>
                  <w:pPr>
                    <w:pStyle w:val="7"/>
                    <w:snapToGrid w:val="0"/>
                    <w:spacing w:before="0" w:beforeAutospacing="0" w:after="0" w:afterAutospacing="0" w:line="240" w:lineRule="auto"/>
                    <w:ind w:firstLine="210" w:firstLineChars="100"/>
                    <w:jc w:val="both"/>
                    <w:textAlignment w:val="baseline"/>
                    <w:rPr>
                      <w:rFonts w:hint="eastAsia" w:ascii="宋体" w:hAnsi="宋体"/>
                      <w:b w:val="0"/>
                      <w:i w:val="0"/>
                      <w:caps w:val="0"/>
                      <w:spacing w:val="0"/>
                      <w:w w:val="100"/>
                      <w:sz w:val="21"/>
                      <w:szCs w:val="21"/>
                    </w:rPr>
                  </w:pPr>
                </w:p>
                <w:p>
                  <w:pPr>
                    <w:pStyle w:val="7"/>
                    <w:snapToGrid w:val="0"/>
                    <w:spacing w:before="0" w:beforeAutospacing="0" w:after="0" w:afterAutospacing="0" w:line="240" w:lineRule="auto"/>
                    <w:ind w:firstLine="210" w:firstLineChars="100"/>
                    <w:jc w:val="both"/>
                    <w:textAlignment w:val="baseline"/>
                    <w:rPr>
                      <w:rFonts w:hint="eastAsia" w:hAnsi="宋体"/>
                      <w:b w:val="0"/>
                      <w:bCs/>
                      <w:i w:val="0"/>
                      <w:caps w:val="0"/>
                      <w:spacing w:val="0"/>
                      <w:w w:val="100"/>
                      <w:sz w:val="21"/>
                      <w:szCs w:val="21"/>
                    </w:rPr>
                  </w:pPr>
                  <w:r>
                    <w:rPr>
                      <w:rFonts w:hint="eastAsia" w:ascii="宋体" w:hAnsi="宋体"/>
                      <w:b w:val="0"/>
                      <w:i w:val="0"/>
                      <w:caps w:val="0"/>
                      <w:spacing w:val="0"/>
                      <w:w w:val="100"/>
                      <w:sz w:val="21"/>
                      <w:szCs w:val="21"/>
                    </w:rPr>
                    <w:t>项目经理具有贰级及以上注册建造师（相关专业）资格和有效的安全生产考核合格证的得</w:t>
                  </w:r>
                  <w:r>
                    <w:rPr>
                      <w:rFonts w:hint="eastAsia" w:ascii="宋体" w:hAnsi="宋体"/>
                      <w:b w:val="0"/>
                      <w:i w:val="0"/>
                      <w:caps w:val="0"/>
                      <w:spacing w:val="0"/>
                      <w:w w:val="100"/>
                      <w:sz w:val="21"/>
                      <w:szCs w:val="21"/>
                      <w:lang w:val="en-US" w:eastAsia="zh-CN"/>
                    </w:rPr>
                    <w:t>2</w:t>
                  </w:r>
                  <w:r>
                    <w:rPr>
                      <w:rFonts w:hint="eastAsia" w:ascii="宋体" w:hAnsi="宋体"/>
                      <w:b w:val="0"/>
                      <w:i w:val="0"/>
                      <w:caps w:val="0"/>
                      <w:spacing w:val="0"/>
                      <w:w w:val="100"/>
                      <w:sz w:val="21"/>
                      <w:szCs w:val="21"/>
                    </w:rPr>
                    <w:t>分，否则不计分。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9" w:type="dxa"/>
                  <w:left w:w="109" w:type="dxa"/>
                  <w:bottom w:w="0" w:type="dxa"/>
                  <w:right w:w="47" w:type="dxa"/>
                </w:tblCellMar>
              </w:tblPrEx>
              <w:trPr>
                <w:trHeight w:val="1139" w:hRule="atLeast"/>
                <w:jc w:val="center"/>
              </w:trPr>
              <w:tc>
                <w:tcPr>
                  <w:tcW w:w="830" w:type="dxa"/>
                  <w:vMerge w:val="continue"/>
                  <w:tcBorders>
                    <w:left w:val="single" w:color="000000" w:sz="4" w:space="0"/>
                    <w:right w:val="single" w:color="000000" w:sz="4" w:space="0"/>
                  </w:tcBorders>
                  <w:vAlign w:val="center"/>
                </w:tcPr>
                <w:p>
                  <w:pPr>
                    <w:snapToGrid w:val="0"/>
                    <w:spacing w:before="0" w:beforeAutospacing="0" w:after="0" w:afterAutospacing="0" w:line="259" w:lineRule="auto"/>
                    <w:jc w:val="center"/>
                    <w:textAlignment w:val="baseline"/>
                    <w:rPr>
                      <w:rFonts w:ascii="宋体" w:hAnsi="宋体" w:eastAsia="宋体" w:cs="Times New Roman"/>
                      <w:b w:val="0"/>
                      <w:i w:val="0"/>
                      <w:caps w:val="0"/>
                      <w:spacing w:val="0"/>
                      <w:w w:val="100"/>
                      <w:sz w:val="24"/>
                    </w:rPr>
                  </w:pPr>
                </w:p>
              </w:tc>
              <w:tc>
                <w:tcPr>
                  <w:tcW w:w="1118" w:type="dxa"/>
                  <w:tcBorders>
                    <w:top w:val="single" w:color="auto" w:sz="4" w:space="0"/>
                    <w:left w:val="single" w:color="000000" w:sz="4" w:space="0"/>
                    <w:right w:val="single" w:color="000000" w:sz="4" w:space="0"/>
                  </w:tcBorders>
                  <w:vAlign w:val="top"/>
                </w:tcPr>
                <w:p>
                  <w:pPr>
                    <w:snapToGrid w:val="0"/>
                    <w:spacing w:before="0" w:beforeAutospacing="0" w:after="0" w:afterAutospacing="0" w:line="259" w:lineRule="auto"/>
                    <w:jc w:val="center"/>
                    <w:textAlignment w:val="baseline"/>
                    <w:rPr>
                      <w:rFonts w:ascii="宋体" w:hAnsi="宋体" w:eastAsia="宋体" w:cs="Times New Roman"/>
                      <w:b w:val="0"/>
                      <w:i w:val="0"/>
                      <w:caps w:val="0"/>
                      <w:spacing w:val="0"/>
                      <w:w w:val="100"/>
                      <w:sz w:val="24"/>
                    </w:rPr>
                  </w:pPr>
                  <w:r>
                    <w:rPr>
                      <w:rFonts w:hAnsi="宋体"/>
                      <w:b w:val="0"/>
                      <w:bCs/>
                      <w:i w:val="0"/>
                      <w:caps w:val="0"/>
                      <w:spacing w:val="0"/>
                      <w:w w:val="100"/>
                      <w:sz w:val="21"/>
                      <w:szCs w:val="21"/>
                    </w:rPr>
                    <w:t>技术负责人职称</w:t>
                  </w:r>
                </w:p>
              </w:tc>
              <w:tc>
                <w:tcPr>
                  <w:tcW w:w="710" w:type="dxa"/>
                  <w:tcBorders>
                    <w:top w:val="single" w:color="auto" w:sz="4" w:space="0"/>
                    <w:left w:val="single" w:color="000000" w:sz="4" w:space="0"/>
                    <w:right w:val="single" w:color="000000" w:sz="4" w:space="0"/>
                  </w:tcBorders>
                  <w:vAlign w:val="center"/>
                </w:tcPr>
                <w:p>
                  <w:pPr>
                    <w:pStyle w:val="7"/>
                    <w:snapToGrid w:val="0"/>
                    <w:spacing w:before="0" w:beforeAutospacing="0" w:after="120" w:afterAutospacing="0" w:line="360" w:lineRule="auto"/>
                    <w:ind w:firstLine="210" w:firstLineChars="100"/>
                    <w:jc w:val="both"/>
                    <w:textAlignment w:val="baseline"/>
                    <w:rPr>
                      <w:rFonts w:hint="eastAsia" w:ascii="宋体" w:hAnsi="宋体" w:eastAsia="宋体" w:cs="Times New Roman"/>
                      <w:b w:val="0"/>
                      <w:i w:val="0"/>
                      <w:caps w:val="0"/>
                      <w:spacing w:val="0"/>
                      <w:w w:val="100"/>
                      <w:sz w:val="24"/>
                    </w:rPr>
                  </w:pPr>
                  <w:r>
                    <w:rPr>
                      <w:rFonts w:hint="eastAsia" w:hAnsi="宋体"/>
                      <w:b w:val="0"/>
                      <w:bCs/>
                      <w:i w:val="0"/>
                      <w:caps w:val="0"/>
                      <w:spacing w:val="0"/>
                      <w:w w:val="100"/>
                      <w:sz w:val="21"/>
                      <w:szCs w:val="21"/>
                    </w:rPr>
                    <w:t>5分</w:t>
                  </w:r>
                </w:p>
              </w:tc>
              <w:tc>
                <w:tcPr>
                  <w:tcW w:w="6082" w:type="dxa"/>
                  <w:tcBorders>
                    <w:top w:val="single" w:color="auto" w:sz="4" w:space="0"/>
                    <w:left w:val="single" w:color="000000" w:sz="4" w:space="0"/>
                    <w:bottom w:val="single" w:color="000000" w:sz="4" w:space="0"/>
                    <w:right w:val="single" w:color="000000" w:sz="4" w:space="0"/>
                  </w:tcBorders>
                  <w:vAlign w:val="center"/>
                </w:tcPr>
                <w:p>
                  <w:pPr>
                    <w:pStyle w:val="7"/>
                    <w:snapToGrid w:val="0"/>
                    <w:spacing w:before="0" w:beforeAutospacing="0" w:after="120" w:afterAutospacing="0" w:line="400" w:lineRule="exact"/>
                    <w:ind w:left="71" w:leftChars="34" w:firstLine="210" w:firstLineChars="100"/>
                    <w:jc w:val="both"/>
                    <w:textAlignment w:val="baseline"/>
                    <w:rPr>
                      <w:rFonts w:hint="eastAsia" w:hAnsi="宋体"/>
                      <w:b w:val="0"/>
                      <w:bCs/>
                      <w:i w:val="0"/>
                      <w:caps w:val="0"/>
                      <w:spacing w:val="0"/>
                      <w:w w:val="100"/>
                      <w:sz w:val="21"/>
                      <w:szCs w:val="21"/>
                    </w:rPr>
                  </w:pPr>
                  <w:r>
                    <w:rPr>
                      <w:rFonts w:hint="eastAsia" w:hAnsi="宋体"/>
                      <w:b w:val="0"/>
                      <w:bCs/>
                      <w:i w:val="0"/>
                      <w:caps w:val="0"/>
                      <w:spacing w:val="0"/>
                      <w:w w:val="100"/>
                      <w:sz w:val="21"/>
                      <w:szCs w:val="21"/>
                    </w:rPr>
                    <w:t>技术负责人职称为中级工程师得2分</w:t>
                  </w:r>
                  <w:r>
                    <w:rPr>
                      <w:rFonts w:hAnsi="宋体"/>
                      <w:b w:val="0"/>
                      <w:bCs/>
                      <w:i w:val="0"/>
                      <w:caps w:val="0"/>
                      <w:spacing w:val="0"/>
                      <w:w w:val="100"/>
                      <w:sz w:val="21"/>
                      <w:szCs w:val="21"/>
                    </w:rPr>
                    <w:t>,</w:t>
                  </w:r>
                  <w:r>
                    <w:rPr>
                      <w:rFonts w:hint="eastAsia" w:hAnsi="宋体"/>
                      <w:b w:val="0"/>
                      <w:bCs/>
                      <w:i w:val="0"/>
                      <w:caps w:val="0"/>
                      <w:spacing w:val="0"/>
                      <w:w w:val="100"/>
                      <w:sz w:val="21"/>
                      <w:szCs w:val="21"/>
                    </w:rPr>
                    <w:t>，为高级工程师得</w:t>
                  </w:r>
                </w:p>
                <w:p>
                  <w:pPr>
                    <w:pStyle w:val="7"/>
                    <w:snapToGrid w:val="0"/>
                    <w:spacing w:before="0" w:beforeAutospacing="0" w:after="120" w:afterAutospacing="0" w:line="400" w:lineRule="exact"/>
                    <w:ind w:left="71" w:leftChars="34" w:firstLine="210" w:firstLineChars="100"/>
                    <w:jc w:val="both"/>
                    <w:textAlignment w:val="baseline"/>
                    <w:rPr>
                      <w:rFonts w:ascii="宋体" w:hAnsi="宋体" w:eastAsia="宋体" w:cs="Times New Roman"/>
                      <w:b w:val="0"/>
                      <w:i w:val="0"/>
                      <w:caps w:val="0"/>
                      <w:spacing w:val="0"/>
                      <w:w w:val="100"/>
                      <w:sz w:val="24"/>
                      <w:u w:val="single"/>
                    </w:rPr>
                  </w:pPr>
                  <w:r>
                    <w:rPr>
                      <w:rFonts w:hint="eastAsia" w:hAnsi="宋体"/>
                      <w:b w:val="0"/>
                      <w:bCs/>
                      <w:i w:val="0"/>
                      <w:caps w:val="0"/>
                      <w:spacing w:val="0"/>
                      <w:w w:val="100"/>
                      <w:sz w:val="21"/>
                      <w:szCs w:val="21"/>
                    </w:rPr>
                    <w:t>5分。</w:t>
                  </w:r>
                  <w:r>
                    <w:rPr>
                      <w:rFonts w:hAnsi="宋体"/>
                      <w:b w:val="0"/>
                      <w:bCs/>
                      <w:i w:val="0"/>
                      <w:caps w:val="0"/>
                      <w:spacing w:val="0"/>
                      <w:w w:val="100"/>
                      <w:sz w:val="21"/>
                      <w:szCs w:val="21"/>
                    </w:rPr>
                    <w:t>其他</w:t>
                  </w:r>
                  <w:r>
                    <w:rPr>
                      <w:rFonts w:hint="eastAsia" w:hAnsi="宋体"/>
                      <w:b w:val="0"/>
                      <w:bCs/>
                      <w:i w:val="0"/>
                      <w:caps w:val="0"/>
                      <w:spacing w:val="0"/>
                      <w:w w:val="100"/>
                      <w:sz w:val="21"/>
                      <w:szCs w:val="21"/>
                    </w:rPr>
                    <w:t>情况不得分</w:t>
                  </w:r>
                  <w:r>
                    <w:rPr>
                      <w:rFonts w:hAnsi="宋体"/>
                      <w:b w:val="0"/>
                      <w:bCs/>
                      <w:i w:val="0"/>
                      <w:caps w:val="0"/>
                      <w:spacing w:val="0"/>
                      <w:w w:val="10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9" w:type="dxa"/>
                  <w:left w:w="109" w:type="dxa"/>
                  <w:bottom w:w="0" w:type="dxa"/>
                  <w:right w:w="47" w:type="dxa"/>
                </w:tblCellMar>
              </w:tblPrEx>
              <w:trPr>
                <w:trHeight w:val="4238" w:hRule="atLeast"/>
                <w:jc w:val="center"/>
              </w:trPr>
              <w:tc>
                <w:tcPr>
                  <w:tcW w:w="830" w:type="dxa"/>
                  <w:vMerge w:val="continue"/>
                  <w:tcBorders>
                    <w:left w:val="single" w:color="000000" w:sz="4" w:space="0"/>
                    <w:right w:val="single" w:color="000000" w:sz="4" w:space="0"/>
                  </w:tcBorders>
                  <w:vAlign w:val="top"/>
                </w:tcPr>
                <w:p>
                  <w:pPr>
                    <w:snapToGrid w:val="0"/>
                    <w:spacing w:before="0" w:beforeAutospacing="0" w:after="160" w:afterAutospacing="0" w:line="259" w:lineRule="auto"/>
                    <w:jc w:val="both"/>
                    <w:textAlignment w:val="baseline"/>
                    <w:rPr>
                      <w:rFonts w:ascii="宋体" w:hAnsi="宋体" w:eastAsia="宋体" w:cs="Times New Roman"/>
                      <w:b w:val="0"/>
                      <w:i w:val="0"/>
                      <w:caps w:val="0"/>
                      <w:spacing w:val="0"/>
                      <w:w w:val="100"/>
                      <w:sz w:val="24"/>
                    </w:rPr>
                  </w:pPr>
                </w:p>
              </w:tc>
              <w:tc>
                <w:tcPr>
                  <w:tcW w:w="1118" w:type="dxa"/>
                  <w:tcBorders>
                    <w:top w:val="single" w:color="000000" w:sz="4" w:space="0"/>
                    <w:left w:val="single" w:color="000000" w:sz="4" w:space="0"/>
                    <w:right w:val="single" w:color="000000" w:sz="4" w:space="0"/>
                  </w:tcBorders>
                  <w:vAlign w:val="center"/>
                </w:tcPr>
                <w:p>
                  <w:pPr>
                    <w:pStyle w:val="7"/>
                    <w:snapToGrid w:val="0"/>
                    <w:spacing w:before="0" w:beforeAutospacing="0" w:after="120" w:afterAutospacing="0" w:line="360" w:lineRule="auto"/>
                    <w:ind w:firstLine="0" w:firstLineChars="0"/>
                    <w:jc w:val="center"/>
                    <w:textAlignment w:val="baseline"/>
                    <w:rPr>
                      <w:rFonts w:hint="eastAsia" w:hAnsi="宋体"/>
                      <w:b w:val="0"/>
                      <w:bCs/>
                      <w:i w:val="0"/>
                      <w:caps w:val="0"/>
                      <w:color w:val="000000"/>
                      <w:spacing w:val="0"/>
                      <w:w w:val="100"/>
                      <w:sz w:val="21"/>
                      <w:szCs w:val="21"/>
                    </w:rPr>
                  </w:pPr>
                  <w:r>
                    <w:rPr>
                      <w:rFonts w:hAnsi="宋体"/>
                      <w:b w:val="0"/>
                      <w:bCs/>
                      <w:i w:val="0"/>
                      <w:caps w:val="0"/>
                      <w:color w:val="000000"/>
                      <w:spacing w:val="0"/>
                      <w:w w:val="100"/>
                      <w:sz w:val="21"/>
                      <w:szCs w:val="21"/>
                    </w:rPr>
                    <w:t>其他主要</w:t>
                  </w:r>
                </w:p>
                <w:p>
                  <w:pPr>
                    <w:pStyle w:val="7"/>
                    <w:snapToGrid w:val="0"/>
                    <w:spacing w:before="0" w:beforeAutospacing="0" w:after="120" w:afterAutospacing="0" w:line="360" w:lineRule="auto"/>
                    <w:ind w:firstLine="0" w:firstLineChars="0"/>
                    <w:jc w:val="center"/>
                    <w:textAlignment w:val="baseline"/>
                    <w:rPr>
                      <w:rFonts w:ascii="宋体" w:hAnsi="宋体" w:eastAsia="宋体" w:cs="Times New Roman"/>
                      <w:b w:val="0"/>
                      <w:i w:val="0"/>
                      <w:caps w:val="0"/>
                      <w:color w:val="000000"/>
                      <w:spacing w:val="0"/>
                      <w:w w:val="100"/>
                      <w:sz w:val="24"/>
                    </w:rPr>
                  </w:pPr>
                  <w:r>
                    <w:rPr>
                      <w:rFonts w:hAnsi="宋体"/>
                      <w:b w:val="0"/>
                      <w:bCs/>
                      <w:i w:val="0"/>
                      <w:caps w:val="0"/>
                      <w:color w:val="000000"/>
                      <w:spacing w:val="0"/>
                      <w:w w:val="100"/>
                      <w:sz w:val="21"/>
                      <w:szCs w:val="21"/>
                    </w:rPr>
                    <w:t>人员</w:t>
                  </w:r>
                </w:p>
              </w:tc>
              <w:tc>
                <w:tcPr>
                  <w:tcW w:w="710" w:type="dxa"/>
                  <w:tcBorders>
                    <w:top w:val="single" w:color="000000" w:sz="4" w:space="0"/>
                    <w:left w:val="single" w:color="000000" w:sz="4" w:space="0"/>
                    <w:right w:val="single" w:color="000000" w:sz="4" w:space="0"/>
                  </w:tcBorders>
                  <w:vAlign w:val="center"/>
                </w:tcPr>
                <w:p>
                  <w:pPr>
                    <w:pStyle w:val="7"/>
                    <w:snapToGrid w:val="0"/>
                    <w:spacing w:before="0" w:beforeAutospacing="0" w:after="120" w:afterAutospacing="0" w:line="360" w:lineRule="auto"/>
                    <w:ind w:left="0" w:leftChars="0" w:firstLine="0" w:firstLineChars="0"/>
                    <w:jc w:val="both"/>
                    <w:textAlignment w:val="baseline"/>
                    <w:rPr>
                      <w:rFonts w:ascii="宋体" w:hAnsi="宋体" w:eastAsia="宋体" w:cs="Times New Roman"/>
                      <w:b w:val="0"/>
                      <w:i w:val="0"/>
                      <w:caps w:val="0"/>
                      <w:color w:val="000000"/>
                      <w:spacing w:val="0"/>
                      <w:w w:val="100"/>
                      <w:sz w:val="24"/>
                    </w:rPr>
                  </w:pPr>
                  <w:r>
                    <w:rPr>
                      <w:rFonts w:hint="eastAsia" w:hAnsi="宋体"/>
                      <w:b w:val="0"/>
                      <w:bCs/>
                      <w:i w:val="0"/>
                      <w:caps w:val="0"/>
                      <w:color w:val="000000"/>
                      <w:spacing w:val="0"/>
                      <w:w w:val="100"/>
                      <w:sz w:val="21"/>
                      <w:szCs w:val="21"/>
                      <w:lang w:val="en-US" w:eastAsia="zh-CN"/>
                    </w:rPr>
                    <w:t>10</w:t>
                  </w:r>
                  <w:r>
                    <w:rPr>
                      <w:rFonts w:hint="eastAsia" w:hAnsi="宋体"/>
                      <w:b w:val="0"/>
                      <w:bCs/>
                      <w:i w:val="0"/>
                      <w:caps w:val="0"/>
                      <w:color w:val="000000"/>
                      <w:spacing w:val="0"/>
                      <w:w w:val="100"/>
                      <w:sz w:val="21"/>
                      <w:szCs w:val="21"/>
                    </w:rPr>
                    <w:t>分</w:t>
                  </w:r>
                </w:p>
              </w:tc>
              <w:tc>
                <w:tcPr>
                  <w:tcW w:w="6082" w:type="dxa"/>
                  <w:tcBorders>
                    <w:top w:val="single" w:color="000000" w:sz="4" w:space="0"/>
                    <w:left w:val="single" w:color="000000" w:sz="4" w:space="0"/>
                    <w:bottom w:val="single" w:color="000000" w:sz="4" w:space="0"/>
                    <w:right w:val="single" w:color="000000" w:sz="4" w:space="0"/>
                  </w:tcBorders>
                  <w:vAlign w:val="center"/>
                </w:tcPr>
                <w:p>
                  <w:pPr>
                    <w:pStyle w:val="7"/>
                    <w:snapToGrid w:val="0"/>
                    <w:spacing w:before="0" w:beforeAutospacing="0" w:after="120" w:afterAutospacing="0" w:line="400" w:lineRule="exact"/>
                    <w:ind w:left="71" w:leftChars="34" w:firstLine="210" w:firstLineChars="100"/>
                    <w:jc w:val="both"/>
                    <w:textAlignment w:val="baseline"/>
                    <w:rPr>
                      <w:rFonts w:hint="eastAsia" w:ascii="Times New Roman" w:hAnsi="宋体" w:eastAsia="宋体" w:cs="Times New Roman"/>
                      <w:b w:val="0"/>
                      <w:bCs/>
                      <w:i w:val="0"/>
                      <w:caps w:val="0"/>
                      <w:color w:val="000000"/>
                      <w:spacing w:val="0"/>
                      <w:w w:val="100"/>
                      <w:kern w:val="0"/>
                      <w:sz w:val="21"/>
                      <w:szCs w:val="21"/>
                      <w:lang w:val="en-US" w:eastAsia="zh-CN" w:bidi="ar-SA"/>
                    </w:rPr>
                  </w:pPr>
                  <w:r>
                    <w:rPr>
                      <w:rFonts w:hint="eastAsia" w:ascii="Times New Roman" w:hAnsi="宋体" w:eastAsia="宋体" w:cs="Times New Roman"/>
                      <w:b w:val="0"/>
                      <w:bCs/>
                      <w:i w:val="0"/>
                      <w:caps w:val="0"/>
                      <w:color w:val="000000"/>
                      <w:spacing w:val="0"/>
                      <w:w w:val="100"/>
                      <w:kern w:val="0"/>
                      <w:sz w:val="21"/>
                      <w:szCs w:val="21"/>
                      <w:lang w:val="en-US" w:eastAsia="zh-CN" w:bidi="ar-SA"/>
                    </w:rPr>
                    <w:t>施工员：</w:t>
                  </w:r>
                  <w:r>
                    <w:rPr>
                      <w:rFonts w:hint="eastAsia" w:hAnsi="宋体" w:cs="Times New Roman"/>
                      <w:b w:val="0"/>
                      <w:bCs/>
                      <w:i w:val="0"/>
                      <w:caps w:val="0"/>
                      <w:color w:val="000000"/>
                      <w:spacing w:val="0"/>
                      <w:w w:val="100"/>
                      <w:kern w:val="0"/>
                      <w:sz w:val="21"/>
                      <w:szCs w:val="21"/>
                      <w:lang w:val="en-US" w:eastAsia="zh-CN" w:bidi="ar-SA"/>
                    </w:rPr>
                    <w:t>提供</w:t>
                  </w:r>
                  <w:r>
                    <w:rPr>
                      <w:rFonts w:hint="eastAsia" w:ascii="Times New Roman" w:hAnsi="宋体" w:cs="Times New Roman"/>
                      <w:b w:val="0"/>
                      <w:bCs/>
                      <w:i w:val="0"/>
                      <w:caps w:val="0"/>
                      <w:color w:val="000000"/>
                      <w:spacing w:val="0"/>
                      <w:w w:val="100"/>
                      <w:kern w:val="0"/>
                      <w:sz w:val="21"/>
                      <w:szCs w:val="21"/>
                      <w:lang w:val="en-US" w:eastAsia="zh-CN" w:bidi="ar-SA"/>
                    </w:rPr>
                    <w:t>岗位证书，</w:t>
                  </w:r>
                  <w:r>
                    <w:rPr>
                      <w:rFonts w:hint="eastAsia" w:ascii="Times New Roman" w:hAnsi="宋体" w:eastAsia="宋体" w:cs="Times New Roman"/>
                      <w:b w:val="0"/>
                      <w:bCs/>
                      <w:i w:val="0"/>
                      <w:caps w:val="0"/>
                      <w:color w:val="000000"/>
                      <w:spacing w:val="0"/>
                      <w:w w:val="100"/>
                      <w:kern w:val="0"/>
                      <w:sz w:val="21"/>
                      <w:szCs w:val="21"/>
                      <w:lang w:val="en-US" w:eastAsia="zh-CN" w:bidi="ar-SA"/>
                    </w:rPr>
                    <w:t>的得4分；不</w:t>
                  </w:r>
                  <w:r>
                    <w:rPr>
                      <w:rFonts w:hint="eastAsia" w:hAnsi="宋体" w:cs="Times New Roman"/>
                      <w:b w:val="0"/>
                      <w:bCs/>
                      <w:i w:val="0"/>
                      <w:caps w:val="0"/>
                      <w:color w:val="000000"/>
                      <w:spacing w:val="0"/>
                      <w:w w:val="100"/>
                      <w:kern w:val="0"/>
                      <w:sz w:val="21"/>
                      <w:szCs w:val="21"/>
                      <w:lang w:val="en-US" w:eastAsia="zh-CN" w:bidi="ar-SA"/>
                    </w:rPr>
                    <w:t>提供</w:t>
                  </w:r>
                  <w:r>
                    <w:rPr>
                      <w:rFonts w:hint="eastAsia" w:ascii="Times New Roman" w:hAnsi="宋体" w:eastAsia="宋体" w:cs="Times New Roman"/>
                      <w:b w:val="0"/>
                      <w:bCs/>
                      <w:i w:val="0"/>
                      <w:caps w:val="0"/>
                      <w:color w:val="000000"/>
                      <w:spacing w:val="0"/>
                      <w:w w:val="100"/>
                      <w:kern w:val="0"/>
                      <w:sz w:val="21"/>
                      <w:szCs w:val="21"/>
                      <w:lang w:val="en-US" w:eastAsia="zh-CN" w:bidi="ar-SA"/>
                    </w:rPr>
                    <w:t>不得分。</w:t>
                  </w:r>
                </w:p>
                <w:p>
                  <w:pPr>
                    <w:pStyle w:val="7"/>
                    <w:snapToGrid w:val="0"/>
                    <w:spacing w:before="0" w:beforeAutospacing="0" w:after="120" w:afterAutospacing="0" w:line="400" w:lineRule="exact"/>
                    <w:ind w:left="71" w:leftChars="34" w:firstLine="210" w:firstLineChars="100"/>
                    <w:jc w:val="both"/>
                    <w:textAlignment w:val="baseline"/>
                    <w:rPr>
                      <w:rFonts w:hint="eastAsia" w:ascii="Times New Roman" w:hAnsi="宋体" w:eastAsia="宋体" w:cs="Times New Roman"/>
                      <w:b w:val="0"/>
                      <w:bCs/>
                      <w:i w:val="0"/>
                      <w:caps w:val="0"/>
                      <w:color w:val="000000"/>
                      <w:spacing w:val="0"/>
                      <w:w w:val="100"/>
                      <w:kern w:val="0"/>
                      <w:sz w:val="21"/>
                      <w:szCs w:val="21"/>
                      <w:lang w:val="en-US" w:eastAsia="zh-CN" w:bidi="ar-SA"/>
                    </w:rPr>
                  </w:pPr>
                  <w:r>
                    <w:rPr>
                      <w:rFonts w:hint="eastAsia" w:ascii="Times New Roman" w:hAnsi="宋体" w:eastAsia="宋体" w:cs="Times New Roman"/>
                      <w:b w:val="0"/>
                      <w:bCs/>
                      <w:i w:val="0"/>
                      <w:caps w:val="0"/>
                      <w:color w:val="000000"/>
                      <w:spacing w:val="0"/>
                      <w:w w:val="100"/>
                      <w:kern w:val="0"/>
                      <w:sz w:val="21"/>
                      <w:szCs w:val="21"/>
                      <w:lang w:val="en-US" w:eastAsia="zh-CN" w:bidi="ar-SA"/>
                    </w:rPr>
                    <w:t>安全员：</w:t>
                  </w:r>
                  <w:r>
                    <w:rPr>
                      <w:rFonts w:hint="eastAsia" w:hAnsi="宋体" w:cs="Times New Roman"/>
                      <w:b w:val="0"/>
                      <w:bCs/>
                      <w:i w:val="0"/>
                      <w:caps w:val="0"/>
                      <w:color w:val="000000"/>
                      <w:spacing w:val="0"/>
                      <w:w w:val="100"/>
                      <w:kern w:val="0"/>
                      <w:sz w:val="21"/>
                      <w:szCs w:val="21"/>
                      <w:lang w:val="en-US" w:eastAsia="zh-CN" w:bidi="ar-SA"/>
                    </w:rPr>
                    <w:t>提供</w:t>
                  </w:r>
                  <w:r>
                    <w:rPr>
                      <w:rFonts w:hint="eastAsia" w:ascii="Times New Roman" w:hAnsi="宋体" w:cs="Times New Roman"/>
                      <w:b w:val="0"/>
                      <w:bCs/>
                      <w:i w:val="0"/>
                      <w:caps w:val="0"/>
                      <w:color w:val="000000"/>
                      <w:spacing w:val="0"/>
                      <w:w w:val="100"/>
                      <w:kern w:val="0"/>
                      <w:sz w:val="21"/>
                      <w:szCs w:val="21"/>
                      <w:lang w:val="en-US" w:eastAsia="zh-CN" w:bidi="ar-SA"/>
                    </w:rPr>
                    <w:t>安全生产考核合格证（C类），</w:t>
                  </w:r>
                  <w:r>
                    <w:rPr>
                      <w:rFonts w:hint="eastAsia" w:ascii="Times New Roman" w:hAnsi="宋体" w:eastAsia="宋体" w:cs="Times New Roman"/>
                      <w:b w:val="0"/>
                      <w:bCs/>
                      <w:i w:val="0"/>
                      <w:caps w:val="0"/>
                      <w:color w:val="000000"/>
                      <w:spacing w:val="0"/>
                      <w:w w:val="100"/>
                      <w:kern w:val="0"/>
                      <w:sz w:val="21"/>
                      <w:szCs w:val="21"/>
                      <w:lang w:val="en-US" w:eastAsia="zh-CN" w:bidi="ar-SA"/>
                    </w:rPr>
                    <w:t>的得4分；不</w:t>
                  </w:r>
                  <w:r>
                    <w:rPr>
                      <w:rFonts w:hint="eastAsia" w:hAnsi="宋体" w:cs="Times New Roman"/>
                      <w:b w:val="0"/>
                      <w:bCs/>
                      <w:i w:val="0"/>
                      <w:caps w:val="0"/>
                      <w:color w:val="000000"/>
                      <w:spacing w:val="0"/>
                      <w:w w:val="100"/>
                      <w:kern w:val="0"/>
                      <w:sz w:val="21"/>
                      <w:szCs w:val="21"/>
                      <w:lang w:val="en-US" w:eastAsia="zh-CN" w:bidi="ar-SA"/>
                    </w:rPr>
                    <w:t>提供</w:t>
                  </w:r>
                  <w:r>
                    <w:rPr>
                      <w:rFonts w:hint="eastAsia" w:ascii="Times New Roman" w:hAnsi="宋体" w:eastAsia="宋体" w:cs="Times New Roman"/>
                      <w:b w:val="0"/>
                      <w:bCs/>
                      <w:i w:val="0"/>
                      <w:caps w:val="0"/>
                      <w:color w:val="000000"/>
                      <w:spacing w:val="0"/>
                      <w:w w:val="100"/>
                      <w:kern w:val="0"/>
                      <w:sz w:val="21"/>
                      <w:szCs w:val="21"/>
                      <w:lang w:val="en-US" w:eastAsia="zh-CN" w:bidi="ar-SA"/>
                    </w:rPr>
                    <w:t>不得分。</w:t>
                  </w:r>
                </w:p>
                <w:p>
                  <w:pPr>
                    <w:pStyle w:val="7"/>
                    <w:snapToGrid w:val="0"/>
                    <w:spacing w:before="0" w:beforeAutospacing="0" w:after="120" w:afterAutospacing="0" w:line="400" w:lineRule="exact"/>
                    <w:ind w:left="71" w:leftChars="34" w:firstLine="210" w:firstLineChars="100"/>
                    <w:jc w:val="both"/>
                    <w:textAlignment w:val="baseline"/>
                    <w:rPr>
                      <w:rFonts w:hint="eastAsia" w:ascii="Times New Roman" w:hAnsi="宋体" w:eastAsia="宋体" w:cs="Times New Roman"/>
                      <w:b w:val="0"/>
                      <w:bCs/>
                      <w:i w:val="0"/>
                      <w:caps w:val="0"/>
                      <w:color w:val="000000"/>
                      <w:spacing w:val="0"/>
                      <w:w w:val="100"/>
                      <w:kern w:val="0"/>
                      <w:sz w:val="21"/>
                      <w:szCs w:val="21"/>
                      <w:lang w:val="en-US" w:eastAsia="zh-CN" w:bidi="ar-SA"/>
                    </w:rPr>
                  </w:pPr>
                  <w:r>
                    <w:rPr>
                      <w:rFonts w:hint="eastAsia" w:ascii="Times New Roman" w:hAnsi="宋体" w:eastAsia="宋体" w:cs="Times New Roman"/>
                      <w:b w:val="0"/>
                      <w:bCs/>
                      <w:i w:val="0"/>
                      <w:caps w:val="0"/>
                      <w:color w:val="000000"/>
                      <w:spacing w:val="0"/>
                      <w:w w:val="100"/>
                      <w:kern w:val="0"/>
                      <w:sz w:val="21"/>
                      <w:szCs w:val="21"/>
                      <w:lang w:val="en-US" w:eastAsia="zh-CN" w:bidi="ar-SA"/>
                    </w:rPr>
                    <w:t>材料员：</w:t>
                  </w:r>
                  <w:r>
                    <w:rPr>
                      <w:rFonts w:hint="eastAsia" w:hAnsi="宋体" w:cs="Times New Roman"/>
                      <w:b w:val="0"/>
                      <w:bCs/>
                      <w:i w:val="0"/>
                      <w:caps w:val="0"/>
                      <w:color w:val="000000"/>
                      <w:spacing w:val="0"/>
                      <w:w w:val="100"/>
                      <w:kern w:val="0"/>
                      <w:sz w:val="21"/>
                      <w:szCs w:val="21"/>
                      <w:lang w:val="en-US" w:eastAsia="zh-CN" w:bidi="ar-SA"/>
                    </w:rPr>
                    <w:t>提供</w:t>
                  </w:r>
                  <w:r>
                    <w:rPr>
                      <w:rFonts w:hint="eastAsia" w:ascii="Times New Roman" w:hAnsi="宋体" w:cs="Times New Roman"/>
                      <w:b w:val="0"/>
                      <w:bCs/>
                      <w:i w:val="0"/>
                      <w:caps w:val="0"/>
                      <w:color w:val="000000"/>
                      <w:spacing w:val="0"/>
                      <w:w w:val="100"/>
                      <w:kern w:val="0"/>
                      <w:sz w:val="21"/>
                      <w:szCs w:val="21"/>
                      <w:lang w:val="en-US" w:eastAsia="zh-CN" w:bidi="ar-SA"/>
                    </w:rPr>
                    <w:t>岗位证书</w:t>
                  </w:r>
                  <w:r>
                    <w:rPr>
                      <w:rFonts w:hint="eastAsia" w:ascii="Times New Roman" w:hAnsi="宋体" w:eastAsia="宋体" w:cs="Times New Roman"/>
                      <w:b w:val="0"/>
                      <w:bCs/>
                      <w:i w:val="0"/>
                      <w:caps w:val="0"/>
                      <w:color w:val="000000"/>
                      <w:spacing w:val="0"/>
                      <w:w w:val="100"/>
                      <w:kern w:val="0"/>
                      <w:sz w:val="21"/>
                      <w:szCs w:val="21"/>
                      <w:lang w:val="en-US" w:eastAsia="zh-CN" w:bidi="ar-SA"/>
                    </w:rPr>
                    <w:t>的得</w:t>
                  </w:r>
                  <w:r>
                    <w:rPr>
                      <w:rFonts w:hint="eastAsia" w:hAnsi="宋体" w:cs="Times New Roman"/>
                      <w:b w:val="0"/>
                      <w:bCs/>
                      <w:i w:val="0"/>
                      <w:caps w:val="0"/>
                      <w:color w:val="000000"/>
                      <w:spacing w:val="0"/>
                      <w:w w:val="100"/>
                      <w:kern w:val="0"/>
                      <w:sz w:val="21"/>
                      <w:szCs w:val="21"/>
                      <w:lang w:val="en-US" w:eastAsia="zh-CN" w:bidi="ar-SA"/>
                    </w:rPr>
                    <w:t>2</w:t>
                  </w:r>
                  <w:r>
                    <w:rPr>
                      <w:rFonts w:hint="eastAsia" w:ascii="Times New Roman" w:hAnsi="宋体" w:eastAsia="宋体" w:cs="Times New Roman"/>
                      <w:b w:val="0"/>
                      <w:bCs/>
                      <w:i w:val="0"/>
                      <w:caps w:val="0"/>
                      <w:color w:val="000000"/>
                      <w:spacing w:val="0"/>
                      <w:w w:val="100"/>
                      <w:kern w:val="0"/>
                      <w:sz w:val="21"/>
                      <w:szCs w:val="21"/>
                      <w:lang w:val="en-US" w:eastAsia="zh-CN" w:bidi="ar-SA"/>
                    </w:rPr>
                    <w:t>分；不</w:t>
                  </w:r>
                  <w:r>
                    <w:rPr>
                      <w:rFonts w:hint="eastAsia" w:hAnsi="宋体" w:cs="Times New Roman"/>
                      <w:b w:val="0"/>
                      <w:bCs/>
                      <w:i w:val="0"/>
                      <w:caps w:val="0"/>
                      <w:color w:val="000000"/>
                      <w:spacing w:val="0"/>
                      <w:w w:val="100"/>
                      <w:kern w:val="0"/>
                      <w:sz w:val="21"/>
                      <w:szCs w:val="21"/>
                      <w:lang w:val="en-US" w:eastAsia="zh-CN" w:bidi="ar-SA"/>
                    </w:rPr>
                    <w:t>提供</w:t>
                  </w:r>
                  <w:r>
                    <w:rPr>
                      <w:rFonts w:hint="eastAsia" w:ascii="Times New Roman" w:hAnsi="宋体" w:eastAsia="宋体" w:cs="Times New Roman"/>
                      <w:b w:val="0"/>
                      <w:bCs/>
                      <w:i w:val="0"/>
                      <w:caps w:val="0"/>
                      <w:color w:val="000000"/>
                      <w:spacing w:val="0"/>
                      <w:w w:val="100"/>
                      <w:kern w:val="0"/>
                      <w:sz w:val="21"/>
                      <w:szCs w:val="21"/>
                      <w:lang w:val="en-US" w:eastAsia="zh-CN" w:bidi="ar-SA"/>
                    </w:rPr>
                    <w:t>不得分。</w:t>
                  </w:r>
                </w:p>
                <w:p>
                  <w:pPr>
                    <w:pStyle w:val="7"/>
                    <w:snapToGrid w:val="0"/>
                    <w:spacing w:before="0" w:beforeAutospacing="0" w:after="120" w:afterAutospacing="0" w:line="400" w:lineRule="exact"/>
                    <w:ind w:left="71" w:leftChars="34" w:firstLine="210" w:firstLineChars="100"/>
                    <w:jc w:val="both"/>
                    <w:textAlignment w:val="baseline"/>
                    <w:rPr>
                      <w:rFonts w:hint="eastAsia" w:hAnsi="宋体"/>
                      <w:b w:val="0"/>
                      <w:bCs/>
                      <w:i w:val="0"/>
                      <w:caps w:val="0"/>
                      <w:color w:val="000000"/>
                      <w:spacing w:val="0"/>
                      <w:w w:val="100"/>
                      <w:sz w:val="21"/>
                      <w:szCs w:val="21"/>
                      <w:lang w:eastAsia="zh-CN"/>
                    </w:rPr>
                  </w:pPr>
                  <w:r>
                    <w:rPr>
                      <w:rFonts w:hint="eastAsia" w:hAnsi="宋体"/>
                      <w:b w:val="0"/>
                      <w:bCs/>
                      <w:i w:val="0"/>
                      <w:caps w:val="0"/>
                      <w:color w:val="000000"/>
                      <w:spacing w:val="0"/>
                      <w:w w:val="100"/>
                      <w:sz w:val="21"/>
                      <w:szCs w:val="21"/>
                      <w:lang w:eastAsia="zh-CN"/>
                    </w:rPr>
                    <w:t>注：</w:t>
                  </w:r>
                  <w:r>
                    <w:rPr>
                      <w:rFonts w:hint="eastAsia" w:hAnsi="宋体"/>
                      <w:b w:val="0"/>
                      <w:bCs/>
                      <w:i w:val="0"/>
                      <w:caps w:val="0"/>
                      <w:color w:val="000000"/>
                      <w:spacing w:val="0"/>
                      <w:w w:val="100"/>
                      <w:sz w:val="21"/>
                      <w:szCs w:val="21"/>
                    </w:rPr>
                    <w:t>以上人员</w:t>
                  </w:r>
                  <w:r>
                    <w:rPr>
                      <w:rFonts w:hint="eastAsia" w:hAnsi="宋体"/>
                      <w:b w:val="0"/>
                      <w:bCs/>
                      <w:i w:val="0"/>
                      <w:caps w:val="0"/>
                      <w:color w:val="000000"/>
                      <w:spacing w:val="0"/>
                      <w:w w:val="100"/>
                      <w:sz w:val="21"/>
                      <w:szCs w:val="21"/>
                      <w:lang w:eastAsia="zh-CN"/>
                    </w:rPr>
                    <w:t>需为本单位在职人员，并提供</w:t>
                  </w:r>
                  <w:r>
                    <w:rPr>
                      <w:rFonts w:hint="eastAsia" w:hAnsi="宋体"/>
                      <w:b w:val="0"/>
                      <w:bCs/>
                      <w:i w:val="0"/>
                      <w:caps w:val="0"/>
                      <w:color w:val="000000"/>
                      <w:spacing w:val="0"/>
                      <w:w w:val="100"/>
                      <w:sz w:val="21"/>
                      <w:szCs w:val="21"/>
                      <w:lang w:val="en-US" w:eastAsia="zh-CN"/>
                    </w:rPr>
                    <w:t>2021年第二季度缴纳养老保险扫描件</w:t>
                  </w:r>
                  <w:r>
                    <w:rPr>
                      <w:rFonts w:hint="eastAsia" w:hAnsi="宋体"/>
                      <w:b w:val="0"/>
                      <w:bCs/>
                      <w:i w:val="0"/>
                      <w:caps w:val="0"/>
                      <w:color w:val="000000"/>
                      <w:spacing w:val="0"/>
                      <w:w w:val="100"/>
                      <w:sz w:val="21"/>
                      <w:szCs w:val="21"/>
                      <w:lang w:eastAsia="zh-CN"/>
                    </w:rPr>
                    <w:t>。</w:t>
                  </w:r>
                </w:p>
                <w:p>
                  <w:pPr>
                    <w:pStyle w:val="7"/>
                    <w:snapToGrid w:val="0"/>
                    <w:spacing w:before="0" w:beforeAutospacing="0" w:after="120" w:afterAutospacing="0" w:line="400" w:lineRule="exact"/>
                    <w:ind w:left="71" w:leftChars="34" w:firstLine="210" w:firstLineChars="100"/>
                    <w:jc w:val="both"/>
                    <w:textAlignment w:val="baseline"/>
                    <w:rPr>
                      <w:rFonts w:ascii="宋体" w:hAnsi="宋体" w:eastAsia="宋体" w:cs="Times New Roman"/>
                      <w:b w:val="0"/>
                      <w:i w:val="0"/>
                      <w:caps w:val="0"/>
                      <w:color w:val="0000FF"/>
                      <w:spacing w:val="0"/>
                      <w:w w:val="100"/>
                      <w:sz w:val="24"/>
                    </w:rPr>
                  </w:pPr>
                  <w:r>
                    <w:rPr>
                      <w:rFonts w:hint="eastAsia" w:hAnsi="宋体"/>
                      <w:b w:val="0"/>
                      <w:bCs/>
                      <w:i w:val="0"/>
                      <w:caps w:val="0"/>
                      <w:color w:val="000000"/>
                      <w:spacing w:val="0"/>
                      <w:w w:val="100"/>
                      <w:sz w:val="21"/>
                      <w:szCs w:val="21"/>
                      <w:lang w:val="en-US" w:eastAsia="zh-CN"/>
                    </w:rPr>
                    <w:t>未按要求提供相关证件</w:t>
                  </w:r>
                  <w:r>
                    <w:rPr>
                      <w:rFonts w:hint="eastAsia" w:hAnsi="宋体"/>
                      <w:b w:val="0"/>
                      <w:bCs/>
                      <w:i w:val="0"/>
                      <w:caps w:val="0"/>
                      <w:color w:val="000000"/>
                      <w:spacing w:val="0"/>
                      <w:w w:val="100"/>
                      <w:sz w:val="21"/>
                      <w:szCs w:val="21"/>
                    </w:rPr>
                    <w:t>，则该项不得分。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9" w:type="dxa"/>
                  <w:left w:w="109" w:type="dxa"/>
                  <w:bottom w:w="0" w:type="dxa"/>
                  <w:right w:w="47" w:type="dxa"/>
                </w:tblCellMar>
              </w:tblPrEx>
              <w:trPr>
                <w:trHeight w:val="90" w:hRule="atLeast"/>
                <w:jc w:val="center"/>
              </w:trPr>
              <w:tc>
                <w:tcPr>
                  <w:tcW w:w="830" w:type="dxa"/>
                  <w:vMerge w:val="continue"/>
                  <w:tcBorders>
                    <w:left w:val="single" w:color="000000" w:sz="4" w:space="0"/>
                    <w:right w:val="single" w:color="000000" w:sz="4" w:space="0"/>
                  </w:tcBorders>
                  <w:vAlign w:val="top"/>
                </w:tcPr>
                <w:p>
                  <w:pPr>
                    <w:snapToGrid w:val="0"/>
                    <w:spacing w:before="0" w:beforeAutospacing="0" w:after="160" w:afterAutospacing="0" w:line="259" w:lineRule="auto"/>
                    <w:jc w:val="both"/>
                    <w:textAlignment w:val="baseline"/>
                    <w:rPr>
                      <w:rFonts w:ascii="宋体" w:hAnsi="宋体" w:eastAsia="宋体" w:cs="Times New Roman"/>
                      <w:b w:val="0"/>
                      <w:i w:val="0"/>
                      <w:caps w:val="0"/>
                      <w:spacing w:val="0"/>
                      <w:w w:val="100"/>
                      <w:sz w:val="24"/>
                    </w:rPr>
                  </w:pPr>
                </w:p>
              </w:tc>
              <w:tc>
                <w:tcPr>
                  <w:tcW w:w="1118" w:type="dxa"/>
                  <w:tcBorders>
                    <w:top w:val="single" w:color="000000" w:sz="4" w:space="0"/>
                    <w:left w:val="single" w:color="000000" w:sz="4" w:space="0"/>
                    <w:bottom w:val="single" w:color="auto" w:sz="4" w:space="0"/>
                    <w:right w:val="single" w:color="000000" w:sz="4" w:space="0"/>
                  </w:tcBorders>
                  <w:vAlign w:val="center"/>
                </w:tcPr>
                <w:p>
                  <w:pPr>
                    <w:pStyle w:val="7"/>
                    <w:snapToGrid w:val="0"/>
                    <w:spacing w:before="0" w:beforeAutospacing="0" w:after="120" w:afterAutospacing="0" w:line="360" w:lineRule="auto"/>
                    <w:ind w:firstLine="210" w:firstLineChars="100"/>
                    <w:jc w:val="center"/>
                    <w:textAlignment w:val="baseline"/>
                    <w:rPr>
                      <w:rFonts w:ascii="宋体" w:hAnsi="宋体" w:eastAsia="宋体" w:cs="Times New Roman"/>
                      <w:b w:val="0"/>
                      <w:i w:val="0"/>
                      <w:caps w:val="0"/>
                      <w:spacing w:val="0"/>
                      <w:w w:val="100"/>
                      <w:sz w:val="24"/>
                    </w:rPr>
                  </w:pPr>
                  <w:r>
                    <w:rPr>
                      <w:rFonts w:hAnsi="宋体"/>
                      <w:b w:val="0"/>
                      <w:bCs/>
                      <w:i w:val="0"/>
                      <w:caps w:val="0"/>
                      <w:spacing w:val="0"/>
                      <w:w w:val="100"/>
                      <w:sz w:val="21"/>
                      <w:szCs w:val="21"/>
                    </w:rPr>
                    <w:t>企业业绩</w:t>
                  </w:r>
                </w:p>
              </w:tc>
              <w:tc>
                <w:tcPr>
                  <w:tcW w:w="710" w:type="dxa"/>
                  <w:tcBorders>
                    <w:top w:val="single" w:color="000000" w:sz="4" w:space="0"/>
                    <w:left w:val="single" w:color="000000" w:sz="4" w:space="0"/>
                    <w:bottom w:val="single" w:color="auto" w:sz="4" w:space="0"/>
                    <w:right w:val="single" w:color="000000" w:sz="4" w:space="0"/>
                  </w:tcBorders>
                  <w:vAlign w:val="center"/>
                </w:tcPr>
                <w:p>
                  <w:pPr>
                    <w:pStyle w:val="7"/>
                    <w:snapToGrid w:val="0"/>
                    <w:spacing w:before="0" w:beforeAutospacing="0" w:after="120" w:afterAutospacing="0" w:line="360" w:lineRule="auto"/>
                    <w:ind w:firstLine="0" w:firstLineChars="0"/>
                    <w:jc w:val="both"/>
                    <w:textAlignment w:val="baseline"/>
                    <w:rPr>
                      <w:rFonts w:ascii="宋体" w:hAnsi="宋体" w:eastAsia="宋体" w:cs="Times New Roman"/>
                      <w:b w:val="0"/>
                      <w:i w:val="0"/>
                      <w:caps w:val="0"/>
                      <w:spacing w:val="0"/>
                      <w:w w:val="100"/>
                      <w:sz w:val="24"/>
                    </w:rPr>
                  </w:pPr>
                  <w:r>
                    <w:rPr>
                      <w:rFonts w:hint="eastAsia" w:hAnsi="宋体"/>
                      <w:b w:val="0"/>
                      <w:bCs/>
                      <w:i w:val="0"/>
                      <w:caps w:val="0"/>
                      <w:spacing w:val="0"/>
                      <w:w w:val="100"/>
                      <w:sz w:val="21"/>
                      <w:szCs w:val="21"/>
                    </w:rPr>
                    <w:t>10</w:t>
                  </w:r>
                  <w:r>
                    <w:rPr>
                      <w:rFonts w:hAnsi="宋体"/>
                      <w:b w:val="0"/>
                      <w:bCs/>
                      <w:i w:val="0"/>
                      <w:caps w:val="0"/>
                      <w:spacing w:val="0"/>
                      <w:w w:val="100"/>
                      <w:sz w:val="21"/>
                      <w:szCs w:val="21"/>
                    </w:rPr>
                    <w:t>分</w:t>
                  </w:r>
                </w:p>
              </w:tc>
              <w:tc>
                <w:tcPr>
                  <w:tcW w:w="6082" w:type="dxa"/>
                  <w:tcBorders>
                    <w:top w:val="single" w:color="000000" w:sz="4" w:space="0"/>
                    <w:left w:val="single" w:color="000000" w:sz="4" w:space="0"/>
                    <w:bottom w:val="single" w:color="auto" w:sz="4" w:space="0"/>
                    <w:right w:val="single" w:color="000000" w:sz="4" w:space="0"/>
                  </w:tcBorders>
                  <w:vAlign w:val="center"/>
                </w:tcPr>
                <w:p>
                  <w:pPr>
                    <w:pStyle w:val="7"/>
                    <w:snapToGrid w:val="0"/>
                    <w:spacing w:before="0" w:beforeAutospacing="0" w:after="120" w:afterAutospacing="0" w:line="400" w:lineRule="exact"/>
                    <w:ind w:left="71" w:leftChars="34" w:firstLine="210" w:firstLineChars="100"/>
                    <w:jc w:val="both"/>
                    <w:textAlignment w:val="baseline"/>
                    <w:rPr>
                      <w:rFonts w:hint="eastAsia" w:ascii="Times New Roman" w:hAnsi="宋体" w:eastAsia="宋体" w:cs="Times New Roman"/>
                      <w:b w:val="0"/>
                      <w:bCs/>
                      <w:i w:val="0"/>
                      <w:caps w:val="0"/>
                      <w:spacing w:val="0"/>
                      <w:w w:val="100"/>
                      <w:sz w:val="21"/>
                      <w:szCs w:val="21"/>
                      <w:lang w:val="en-US" w:eastAsia="zh-CN"/>
                    </w:rPr>
                  </w:pPr>
                  <w:r>
                    <w:rPr>
                      <w:rFonts w:hint="eastAsia" w:ascii="Times New Roman" w:hAnsi="宋体" w:eastAsia="宋体" w:cs="Times New Roman"/>
                      <w:b w:val="0"/>
                      <w:bCs/>
                      <w:i w:val="0"/>
                      <w:caps w:val="0"/>
                      <w:spacing w:val="0"/>
                      <w:w w:val="100"/>
                      <w:kern w:val="0"/>
                      <w:sz w:val="21"/>
                      <w:szCs w:val="21"/>
                      <w:lang w:val="en-US" w:eastAsia="zh-CN" w:bidi="ar-SA"/>
                    </w:rPr>
                    <w:t>提供近叁年1个类似业绩计5分，每增加一个类似业绩加5分（最多得10分）。</w:t>
                  </w:r>
                  <w:r>
                    <w:rPr>
                      <w:rFonts w:hint="eastAsia" w:ascii="Times New Roman" w:hAnsi="宋体" w:cs="Times New Roman"/>
                      <w:b w:val="0"/>
                      <w:bCs/>
                      <w:i w:val="0"/>
                      <w:caps w:val="0"/>
                      <w:spacing w:val="0"/>
                      <w:w w:val="100"/>
                      <w:kern w:val="0"/>
                      <w:sz w:val="21"/>
                      <w:szCs w:val="21"/>
                      <w:lang w:val="en-US" w:eastAsia="zh-CN" w:bidi="ar-SA"/>
                    </w:rPr>
                    <w:t>附</w:t>
                  </w:r>
                  <w:r>
                    <w:rPr>
                      <w:rFonts w:hint="eastAsia" w:ascii="Times New Roman" w:hAnsi="宋体" w:eastAsia="宋体" w:cs="Times New Roman"/>
                      <w:b w:val="0"/>
                      <w:bCs/>
                      <w:i w:val="0"/>
                      <w:caps w:val="0"/>
                      <w:spacing w:val="0"/>
                      <w:w w:val="100"/>
                      <w:kern w:val="0"/>
                      <w:sz w:val="21"/>
                      <w:szCs w:val="21"/>
                      <w:lang w:val="en-US" w:eastAsia="zh-CN" w:bidi="ar-SA"/>
                    </w:rPr>
                    <w:t>中标通知书和合同</w:t>
                  </w:r>
                  <w:r>
                    <w:rPr>
                      <w:rFonts w:hint="eastAsia" w:ascii="Times New Roman" w:hAnsi="宋体" w:cs="Times New Roman"/>
                      <w:b w:val="0"/>
                      <w:bCs/>
                      <w:i w:val="0"/>
                      <w:caps w:val="0"/>
                      <w:spacing w:val="0"/>
                      <w:w w:val="100"/>
                      <w:kern w:val="0"/>
                      <w:sz w:val="21"/>
                      <w:szCs w:val="21"/>
                      <w:lang w:val="en-US" w:eastAsia="zh-CN" w:bidi="ar-SA"/>
                    </w:rPr>
                    <w:t>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9" w:type="dxa"/>
                  <w:left w:w="109" w:type="dxa"/>
                  <w:bottom w:w="0" w:type="dxa"/>
                  <w:right w:w="47" w:type="dxa"/>
                </w:tblCellMar>
              </w:tblPrEx>
              <w:trPr>
                <w:trHeight w:val="2815" w:hRule="atLeast"/>
                <w:jc w:val="center"/>
              </w:trPr>
              <w:tc>
                <w:tcPr>
                  <w:tcW w:w="830" w:type="dxa"/>
                  <w:vMerge w:val="continue"/>
                  <w:tcBorders>
                    <w:left w:val="single" w:color="000000" w:sz="4" w:space="0"/>
                    <w:right w:val="single" w:color="000000" w:sz="4" w:space="0"/>
                  </w:tcBorders>
                  <w:vAlign w:val="top"/>
                </w:tcPr>
                <w:p>
                  <w:pPr>
                    <w:snapToGrid w:val="0"/>
                    <w:spacing w:before="0" w:beforeAutospacing="0" w:after="160" w:afterAutospacing="0" w:line="259" w:lineRule="auto"/>
                    <w:jc w:val="both"/>
                    <w:textAlignment w:val="baseline"/>
                    <w:rPr>
                      <w:rFonts w:ascii="宋体" w:hAnsi="宋体" w:eastAsia="宋体" w:cs="Times New Roman"/>
                      <w:b w:val="0"/>
                      <w:i w:val="0"/>
                      <w:caps w:val="0"/>
                      <w:spacing w:val="0"/>
                      <w:w w:val="100"/>
                      <w:sz w:val="24"/>
                    </w:rPr>
                  </w:pPr>
                </w:p>
              </w:tc>
              <w:tc>
                <w:tcPr>
                  <w:tcW w:w="1118" w:type="dxa"/>
                  <w:tcBorders>
                    <w:top w:val="single" w:color="auto" w:sz="4" w:space="0"/>
                    <w:left w:val="single" w:color="000000" w:sz="4" w:space="0"/>
                    <w:bottom w:val="single" w:color="auto" w:sz="4" w:space="0"/>
                    <w:right w:val="single" w:color="000000" w:sz="4" w:space="0"/>
                  </w:tcBorders>
                  <w:vAlign w:val="center"/>
                </w:tcPr>
                <w:p>
                  <w:pPr>
                    <w:pStyle w:val="7"/>
                    <w:snapToGrid w:val="0"/>
                    <w:spacing w:before="0" w:beforeAutospacing="0" w:after="120" w:afterAutospacing="0" w:line="360" w:lineRule="auto"/>
                    <w:ind w:firstLine="0" w:firstLineChars="0"/>
                    <w:jc w:val="both"/>
                    <w:textAlignment w:val="baseline"/>
                    <w:rPr>
                      <w:rFonts w:hAnsi="宋体"/>
                      <w:b w:val="0"/>
                      <w:bCs/>
                      <w:i w:val="0"/>
                      <w:caps w:val="0"/>
                      <w:spacing w:val="0"/>
                      <w:w w:val="100"/>
                      <w:sz w:val="21"/>
                      <w:szCs w:val="21"/>
                    </w:rPr>
                  </w:pPr>
                  <w:r>
                    <w:rPr>
                      <w:rFonts w:hint="eastAsia"/>
                      <w:b w:val="0"/>
                      <w:bCs/>
                      <w:i w:val="0"/>
                      <w:caps w:val="0"/>
                      <w:spacing w:val="0"/>
                      <w:w w:val="100"/>
                      <w:sz w:val="24"/>
                    </w:rPr>
                    <w:t>售后服务</w:t>
                  </w:r>
                </w:p>
              </w:tc>
              <w:tc>
                <w:tcPr>
                  <w:tcW w:w="710" w:type="dxa"/>
                  <w:tcBorders>
                    <w:top w:val="single" w:color="auto" w:sz="4" w:space="0"/>
                    <w:left w:val="single" w:color="000000" w:sz="4" w:space="0"/>
                    <w:bottom w:val="single" w:color="auto" w:sz="4" w:space="0"/>
                    <w:right w:val="single" w:color="000000" w:sz="4" w:space="0"/>
                  </w:tcBorders>
                  <w:vAlign w:val="center"/>
                </w:tcPr>
                <w:p>
                  <w:pPr>
                    <w:pStyle w:val="7"/>
                    <w:snapToGrid w:val="0"/>
                    <w:spacing w:before="0" w:beforeAutospacing="0" w:after="120" w:afterAutospacing="0" w:line="360" w:lineRule="auto"/>
                    <w:ind w:firstLine="210" w:firstLineChars="100"/>
                    <w:jc w:val="both"/>
                    <w:textAlignment w:val="baseline"/>
                    <w:rPr>
                      <w:rFonts w:hint="eastAsia" w:hAnsi="宋体"/>
                      <w:b w:val="0"/>
                      <w:bCs/>
                      <w:i w:val="0"/>
                      <w:caps w:val="0"/>
                      <w:spacing w:val="0"/>
                      <w:w w:val="100"/>
                      <w:sz w:val="21"/>
                      <w:szCs w:val="21"/>
                    </w:rPr>
                  </w:pPr>
                  <w:r>
                    <w:rPr>
                      <w:rFonts w:hint="eastAsia" w:hAnsi="宋体"/>
                      <w:b w:val="0"/>
                      <w:bCs/>
                      <w:i w:val="0"/>
                      <w:caps w:val="0"/>
                      <w:spacing w:val="0"/>
                      <w:w w:val="100"/>
                      <w:sz w:val="21"/>
                      <w:szCs w:val="21"/>
                      <w:lang w:val="en-US" w:eastAsia="zh-CN"/>
                    </w:rPr>
                    <w:t>5</w:t>
                  </w:r>
                  <w:r>
                    <w:rPr>
                      <w:rFonts w:hint="eastAsia" w:hAnsi="宋体"/>
                      <w:b w:val="0"/>
                      <w:bCs/>
                      <w:i w:val="0"/>
                      <w:caps w:val="0"/>
                      <w:spacing w:val="0"/>
                      <w:w w:val="100"/>
                      <w:sz w:val="21"/>
                      <w:szCs w:val="21"/>
                    </w:rPr>
                    <w:t>分</w:t>
                  </w:r>
                </w:p>
              </w:tc>
              <w:tc>
                <w:tcPr>
                  <w:tcW w:w="6082" w:type="dxa"/>
                  <w:tcBorders>
                    <w:top w:val="single" w:color="auto" w:sz="4" w:space="0"/>
                    <w:left w:val="single" w:color="000000" w:sz="4" w:space="0"/>
                    <w:bottom w:val="single" w:color="auto" w:sz="4" w:space="0"/>
                    <w:right w:val="single" w:color="000000" w:sz="4" w:space="0"/>
                  </w:tcBorders>
                  <w:vAlign w:val="center"/>
                </w:tcPr>
                <w:p>
                  <w:pPr>
                    <w:pStyle w:val="7"/>
                    <w:tabs>
                      <w:tab w:val="left" w:pos="-360"/>
                    </w:tabs>
                    <w:snapToGrid w:val="0"/>
                    <w:spacing w:before="0" w:beforeAutospacing="0" w:after="120" w:afterAutospacing="0" w:line="400" w:lineRule="exact"/>
                    <w:ind w:left="71" w:leftChars="34" w:firstLine="210" w:firstLineChars="100"/>
                    <w:jc w:val="both"/>
                    <w:textAlignment w:val="baseline"/>
                    <w:rPr>
                      <w:rFonts w:hint="eastAsia" w:hAnsi="宋体"/>
                      <w:b w:val="0"/>
                      <w:bCs/>
                      <w:i w:val="0"/>
                      <w:caps w:val="0"/>
                      <w:spacing w:val="0"/>
                      <w:w w:val="100"/>
                      <w:sz w:val="21"/>
                      <w:szCs w:val="21"/>
                    </w:rPr>
                  </w:pPr>
                  <w:r>
                    <w:rPr>
                      <w:rFonts w:hint="eastAsia" w:hAnsi="宋体"/>
                      <w:b w:val="0"/>
                      <w:bCs/>
                      <w:i w:val="0"/>
                      <w:caps w:val="0"/>
                      <w:spacing w:val="0"/>
                      <w:w w:val="100"/>
                      <w:sz w:val="21"/>
                      <w:szCs w:val="21"/>
                    </w:rPr>
                    <w:t xml:space="preserve"> 1、工程保修期满足1年得</w:t>
                  </w:r>
                  <w:r>
                    <w:rPr>
                      <w:rFonts w:hint="eastAsia" w:hAnsi="宋体"/>
                      <w:b w:val="0"/>
                      <w:bCs/>
                      <w:i w:val="0"/>
                      <w:caps w:val="0"/>
                      <w:spacing w:val="0"/>
                      <w:w w:val="100"/>
                      <w:sz w:val="21"/>
                      <w:szCs w:val="21"/>
                      <w:lang w:val="en-US" w:eastAsia="zh-CN"/>
                    </w:rPr>
                    <w:t>2</w:t>
                  </w:r>
                  <w:r>
                    <w:rPr>
                      <w:rFonts w:hint="eastAsia" w:hAnsi="宋体"/>
                      <w:b w:val="0"/>
                      <w:bCs/>
                      <w:i w:val="0"/>
                      <w:caps w:val="0"/>
                      <w:spacing w:val="0"/>
                      <w:w w:val="100"/>
                      <w:sz w:val="21"/>
                      <w:szCs w:val="21"/>
                    </w:rPr>
                    <w:t>分，</w:t>
                  </w:r>
                  <w:r>
                    <w:rPr>
                      <w:rFonts w:hint="eastAsia" w:hAnsi="宋体"/>
                      <w:b w:val="0"/>
                      <w:bCs/>
                      <w:i w:val="0"/>
                      <w:caps w:val="0"/>
                      <w:spacing w:val="0"/>
                      <w:w w:val="100"/>
                      <w:sz w:val="21"/>
                      <w:szCs w:val="21"/>
                      <w:lang w:eastAsia="zh-CN"/>
                    </w:rPr>
                    <w:t>不满足不得分</w:t>
                  </w:r>
                  <w:r>
                    <w:rPr>
                      <w:rFonts w:hint="eastAsia" w:hAnsi="宋体"/>
                      <w:b w:val="0"/>
                      <w:bCs/>
                      <w:i w:val="0"/>
                      <w:caps w:val="0"/>
                      <w:spacing w:val="0"/>
                      <w:w w:val="100"/>
                      <w:sz w:val="21"/>
                      <w:szCs w:val="21"/>
                    </w:rPr>
                    <w:t>。（满分</w:t>
                  </w:r>
                  <w:r>
                    <w:rPr>
                      <w:rFonts w:hint="eastAsia" w:hAnsi="宋体"/>
                      <w:b w:val="0"/>
                      <w:bCs/>
                      <w:i w:val="0"/>
                      <w:caps w:val="0"/>
                      <w:spacing w:val="0"/>
                      <w:w w:val="100"/>
                      <w:sz w:val="21"/>
                      <w:szCs w:val="21"/>
                      <w:lang w:val="en-US" w:eastAsia="zh-CN"/>
                    </w:rPr>
                    <w:t>2</w:t>
                  </w:r>
                  <w:r>
                    <w:rPr>
                      <w:rFonts w:hint="eastAsia" w:hAnsi="宋体"/>
                      <w:b w:val="0"/>
                      <w:bCs/>
                      <w:i w:val="0"/>
                      <w:caps w:val="0"/>
                      <w:spacing w:val="0"/>
                      <w:w w:val="100"/>
                      <w:sz w:val="21"/>
                      <w:szCs w:val="21"/>
                    </w:rPr>
                    <w:t>分）</w:t>
                  </w:r>
                </w:p>
                <w:p>
                  <w:pPr>
                    <w:pStyle w:val="7"/>
                    <w:numPr>
                      <w:ilvl w:val="0"/>
                      <w:numId w:val="3"/>
                    </w:numPr>
                    <w:tabs>
                      <w:tab w:val="left" w:pos="-360"/>
                    </w:tabs>
                    <w:snapToGrid w:val="0"/>
                    <w:spacing w:before="0" w:beforeAutospacing="0" w:after="120" w:afterAutospacing="0" w:line="400" w:lineRule="exact"/>
                    <w:ind w:left="71" w:leftChars="34" w:firstLine="210" w:firstLineChars="100"/>
                    <w:jc w:val="both"/>
                    <w:textAlignment w:val="baseline"/>
                    <w:rPr>
                      <w:rFonts w:hint="eastAsia" w:hAnsi="宋体"/>
                      <w:b w:val="0"/>
                      <w:bCs/>
                      <w:i w:val="0"/>
                      <w:caps w:val="0"/>
                      <w:spacing w:val="0"/>
                      <w:w w:val="100"/>
                      <w:sz w:val="21"/>
                      <w:szCs w:val="21"/>
                    </w:rPr>
                  </w:pPr>
                  <w:r>
                    <w:rPr>
                      <w:rFonts w:hint="eastAsia" w:hAnsi="宋体"/>
                      <w:b w:val="0"/>
                      <w:bCs/>
                      <w:i w:val="0"/>
                      <w:caps w:val="0"/>
                      <w:spacing w:val="0"/>
                      <w:w w:val="100"/>
                      <w:sz w:val="21"/>
                      <w:szCs w:val="21"/>
                    </w:rPr>
                    <w:t>有完善的售后服务体系，专业承包人应当在接到保修通知书后48小时内派人保修，提供书面承诺的得</w:t>
                  </w:r>
                  <w:r>
                    <w:rPr>
                      <w:rFonts w:hint="eastAsia" w:hAnsi="宋体"/>
                      <w:b w:val="0"/>
                      <w:bCs/>
                      <w:i w:val="0"/>
                      <w:caps w:val="0"/>
                      <w:spacing w:val="0"/>
                      <w:w w:val="100"/>
                      <w:sz w:val="21"/>
                      <w:szCs w:val="21"/>
                      <w:lang w:val="en-US" w:eastAsia="zh-CN"/>
                    </w:rPr>
                    <w:t>3</w:t>
                  </w:r>
                  <w:r>
                    <w:rPr>
                      <w:rFonts w:hint="eastAsia" w:hAnsi="宋体"/>
                      <w:b w:val="0"/>
                      <w:bCs/>
                      <w:i w:val="0"/>
                      <w:caps w:val="0"/>
                      <w:spacing w:val="0"/>
                      <w:w w:val="100"/>
                      <w:sz w:val="21"/>
                      <w:szCs w:val="21"/>
                    </w:rPr>
                    <w:t>分，没有提供书面承诺的或承诺接到保修通知书后超过48小时派人保修的不得分。（满分3分）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9" w:type="dxa"/>
                  <w:left w:w="109" w:type="dxa"/>
                  <w:bottom w:w="0" w:type="dxa"/>
                  <w:right w:w="47" w:type="dxa"/>
                </w:tblCellMar>
              </w:tblPrEx>
              <w:trPr>
                <w:trHeight w:val="573" w:hRule="atLeast"/>
                <w:jc w:val="center"/>
              </w:trPr>
              <w:tc>
                <w:tcPr>
                  <w:tcW w:w="830" w:type="dxa"/>
                  <w:vMerge w:val="continue"/>
                  <w:tcBorders>
                    <w:left w:val="single" w:color="000000" w:sz="4" w:space="0"/>
                    <w:bottom w:val="single" w:color="000000" w:sz="4" w:space="0"/>
                    <w:right w:val="single" w:color="000000" w:sz="4" w:space="0"/>
                  </w:tcBorders>
                  <w:vAlign w:val="top"/>
                </w:tcPr>
                <w:p>
                  <w:pPr>
                    <w:snapToGrid w:val="0"/>
                    <w:spacing w:before="0" w:beforeAutospacing="0" w:after="160" w:afterAutospacing="0" w:line="259" w:lineRule="auto"/>
                    <w:jc w:val="both"/>
                    <w:textAlignment w:val="baseline"/>
                    <w:rPr>
                      <w:rFonts w:ascii="宋体" w:hAnsi="宋体" w:eastAsia="宋体" w:cs="Times New Roman"/>
                      <w:b w:val="0"/>
                      <w:i w:val="0"/>
                      <w:caps w:val="0"/>
                      <w:spacing w:val="0"/>
                      <w:w w:val="100"/>
                      <w:sz w:val="24"/>
                    </w:rPr>
                  </w:pPr>
                </w:p>
              </w:tc>
              <w:tc>
                <w:tcPr>
                  <w:tcW w:w="1118" w:type="dxa"/>
                  <w:tcBorders>
                    <w:top w:val="single" w:color="auto" w:sz="4" w:space="0"/>
                    <w:left w:val="single" w:color="000000" w:sz="4" w:space="0"/>
                    <w:bottom w:val="single" w:color="000000" w:sz="4" w:space="0"/>
                    <w:right w:val="single" w:color="000000" w:sz="4" w:space="0"/>
                  </w:tcBorders>
                  <w:vAlign w:val="center"/>
                </w:tcPr>
                <w:p>
                  <w:pPr>
                    <w:pStyle w:val="7"/>
                    <w:snapToGrid w:val="0"/>
                    <w:spacing w:before="0" w:beforeAutospacing="0" w:after="120" w:afterAutospacing="0" w:line="360" w:lineRule="auto"/>
                    <w:ind w:firstLine="0" w:firstLineChars="0"/>
                    <w:jc w:val="both"/>
                    <w:textAlignment w:val="baseline"/>
                    <w:rPr>
                      <w:rFonts w:hint="eastAsia" w:eastAsia="宋体"/>
                      <w:b w:val="0"/>
                      <w:bCs/>
                      <w:i w:val="0"/>
                      <w:caps w:val="0"/>
                      <w:spacing w:val="0"/>
                      <w:w w:val="100"/>
                      <w:sz w:val="24"/>
                      <w:lang w:eastAsia="zh-CN"/>
                    </w:rPr>
                  </w:pPr>
                  <w:r>
                    <w:rPr>
                      <w:rFonts w:hint="eastAsia"/>
                      <w:b w:val="0"/>
                      <w:i w:val="0"/>
                      <w:caps w:val="0"/>
                      <w:spacing w:val="0"/>
                      <w:w w:val="100"/>
                      <w:sz w:val="24"/>
                      <w:lang w:eastAsia="zh-CN"/>
                    </w:rPr>
                    <w:t>企业认证体系</w:t>
                  </w:r>
                </w:p>
              </w:tc>
              <w:tc>
                <w:tcPr>
                  <w:tcW w:w="710" w:type="dxa"/>
                  <w:tcBorders>
                    <w:top w:val="single" w:color="auto" w:sz="4" w:space="0"/>
                    <w:left w:val="single" w:color="000000" w:sz="4" w:space="0"/>
                    <w:bottom w:val="single" w:color="000000" w:sz="4" w:space="0"/>
                    <w:right w:val="single" w:color="000000" w:sz="4" w:space="0"/>
                  </w:tcBorders>
                  <w:vAlign w:val="center"/>
                </w:tcPr>
                <w:p>
                  <w:pPr>
                    <w:pStyle w:val="7"/>
                    <w:snapToGrid w:val="0"/>
                    <w:spacing w:before="0" w:beforeAutospacing="0" w:after="120" w:afterAutospacing="0" w:line="360" w:lineRule="auto"/>
                    <w:ind w:firstLine="210" w:firstLineChars="100"/>
                    <w:jc w:val="both"/>
                    <w:textAlignment w:val="baseline"/>
                    <w:rPr>
                      <w:rFonts w:hint="eastAsia" w:hAnsi="宋体"/>
                      <w:b w:val="0"/>
                      <w:bCs/>
                      <w:i w:val="0"/>
                      <w:caps w:val="0"/>
                      <w:spacing w:val="0"/>
                      <w:w w:val="100"/>
                      <w:sz w:val="21"/>
                      <w:szCs w:val="21"/>
                      <w:lang w:val="en-US" w:eastAsia="zh-CN"/>
                    </w:rPr>
                  </w:pPr>
                  <w:r>
                    <w:rPr>
                      <w:rFonts w:hint="eastAsia" w:hAnsi="宋体"/>
                      <w:b w:val="0"/>
                      <w:bCs/>
                      <w:i w:val="0"/>
                      <w:caps w:val="0"/>
                      <w:spacing w:val="0"/>
                      <w:w w:val="100"/>
                      <w:sz w:val="21"/>
                      <w:szCs w:val="21"/>
                      <w:lang w:val="en-US" w:eastAsia="zh-CN"/>
                    </w:rPr>
                    <w:t>3分</w:t>
                  </w:r>
                </w:p>
              </w:tc>
              <w:tc>
                <w:tcPr>
                  <w:tcW w:w="6082" w:type="dxa"/>
                  <w:tcBorders>
                    <w:top w:val="single" w:color="auto" w:sz="4" w:space="0"/>
                    <w:left w:val="single" w:color="000000" w:sz="4" w:space="0"/>
                    <w:bottom w:val="single" w:color="000000" w:sz="4" w:space="0"/>
                    <w:right w:val="single" w:color="000000" w:sz="4" w:space="0"/>
                  </w:tcBorders>
                  <w:vAlign w:val="center"/>
                </w:tcPr>
                <w:p>
                  <w:pPr>
                    <w:tabs>
                      <w:tab w:val="left" w:pos="-360"/>
                    </w:tabs>
                    <w:snapToGrid w:val="0"/>
                    <w:spacing w:before="0" w:beforeAutospacing="0" w:after="0" w:afterAutospacing="0" w:line="360" w:lineRule="auto"/>
                    <w:ind w:firstLine="210" w:firstLineChars="100"/>
                    <w:jc w:val="both"/>
                    <w:textAlignment w:val="baseline"/>
                    <w:rPr>
                      <w:rFonts w:hint="eastAsia" w:eastAsia="宋体"/>
                      <w:b w:val="0"/>
                      <w:i w:val="0"/>
                      <w:caps w:val="0"/>
                      <w:spacing w:val="0"/>
                      <w:w w:val="100"/>
                      <w:sz w:val="24"/>
                      <w:lang w:val="en-US" w:eastAsia="zh-CN"/>
                    </w:rPr>
                  </w:pPr>
                  <w:r>
                    <w:rPr>
                      <w:rFonts w:hint="eastAsia" w:ascii="Times New Roman" w:hAnsi="宋体"/>
                      <w:b w:val="0"/>
                      <w:bCs/>
                      <w:i w:val="0"/>
                      <w:caps w:val="0"/>
                      <w:spacing w:val="0"/>
                      <w:w w:val="100"/>
                      <w:kern w:val="0"/>
                      <w:sz w:val="21"/>
                      <w:szCs w:val="21"/>
                      <w:lang w:eastAsia="zh-CN"/>
                    </w:rPr>
                    <w:t>提供有效的质量管理体系</w:t>
                  </w:r>
                  <w:r>
                    <w:rPr>
                      <w:rFonts w:hint="eastAsia" w:ascii="Times New Roman" w:hAnsi="宋体"/>
                      <w:b w:val="0"/>
                      <w:bCs/>
                      <w:i w:val="0"/>
                      <w:caps w:val="0"/>
                      <w:spacing w:val="0"/>
                      <w:w w:val="100"/>
                      <w:kern w:val="0"/>
                      <w:sz w:val="21"/>
                      <w:szCs w:val="21"/>
                    </w:rPr>
                    <w:t>、</w:t>
                  </w:r>
                  <w:r>
                    <w:rPr>
                      <w:rFonts w:hint="eastAsia" w:ascii="Times New Roman" w:hAnsi="宋体"/>
                      <w:b w:val="0"/>
                      <w:bCs/>
                      <w:i w:val="0"/>
                      <w:caps w:val="0"/>
                      <w:spacing w:val="0"/>
                      <w:w w:val="100"/>
                      <w:kern w:val="0"/>
                      <w:sz w:val="21"/>
                      <w:szCs w:val="21"/>
                      <w:lang w:eastAsia="zh-CN"/>
                    </w:rPr>
                    <w:t>职业健康安全管理体系、环境管理体系认证证书，证件齐全</w:t>
                  </w:r>
                  <w:r>
                    <w:rPr>
                      <w:rFonts w:hint="eastAsia" w:ascii="Times New Roman" w:hAnsi="宋体"/>
                      <w:b w:val="0"/>
                      <w:bCs/>
                      <w:i w:val="0"/>
                      <w:caps w:val="0"/>
                      <w:spacing w:val="0"/>
                      <w:w w:val="100"/>
                      <w:kern w:val="0"/>
                      <w:sz w:val="21"/>
                      <w:szCs w:val="21"/>
                    </w:rPr>
                    <w:t>得</w:t>
                  </w:r>
                  <w:r>
                    <w:rPr>
                      <w:rFonts w:hint="eastAsia" w:ascii="Times New Roman" w:hAnsi="宋体"/>
                      <w:b w:val="0"/>
                      <w:bCs/>
                      <w:i w:val="0"/>
                      <w:caps w:val="0"/>
                      <w:spacing w:val="0"/>
                      <w:w w:val="100"/>
                      <w:kern w:val="0"/>
                      <w:sz w:val="21"/>
                      <w:szCs w:val="21"/>
                      <w:lang w:val="en-US" w:eastAsia="zh-CN"/>
                    </w:rPr>
                    <w:t>3</w:t>
                  </w:r>
                  <w:r>
                    <w:rPr>
                      <w:rFonts w:hint="eastAsia" w:ascii="Times New Roman" w:hAnsi="宋体"/>
                      <w:b w:val="0"/>
                      <w:bCs/>
                      <w:i w:val="0"/>
                      <w:caps w:val="0"/>
                      <w:spacing w:val="0"/>
                      <w:w w:val="100"/>
                      <w:kern w:val="0"/>
                      <w:sz w:val="21"/>
                      <w:szCs w:val="21"/>
                    </w:rPr>
                    <w:t>分，</w:t>
                  </w:r>
                  <w:r>
                    <w:rPr>
                      <w:rFonts w:hint="eastAsia" w:ascii="Times New Roman" w:hAnsi="宋体"/>
                      <w:b w:val="0"/>
                      <w:bCs/>
                      <w:i w:val="0"/>
                      <w:caps w:val="0"/>
                      <w:spacing w:val="0"/>
                      <w:w w:val="100"/>
                      <w:kern w:val="0"/>
                      <w:sz w:val="21"/>
                      <w:szCs w:val="21"/>
                      <w:lang w:eastAsia="zh-CN"/>
                    </w:rPr>
                    <w:t>缺一项，本项不得分</w:t>
                  </w:r>
                  <w:r>
                    <w:rPr>
                      <w:rFonts w:hint="eastAsia" w:ascii="Times New Roman" w:hAnsi="宋体"/>
                      <w:b w:val="0"/>
                      <w:bCs/>
                      <w:i w:val="0"/>
                      <w:caps w:val="0"/>
                      <w:spacing w:val="0"/>
                      <w:w w:val="100"/>
                      <w:kern w:val="0"/>
                      <w:sz w:val="21"/>
                      <w:szCs w:val="21"/>
                    </w:rPr>
                    <w:t>。</w:t>
                  </w:r>
                </w:p>
              </w:tc>
            </w:tr>
          </w:tbl>
          <w:p>
            <w:pPr>
              <w:numPr>
                <w:ilvl w:val="0"/>
                <w:numId w:val="2"/>
              </w:numPr>
              <w:snapToGrid w:val="0"/>
              <w:spacing w:before="0" w:beforeAutospacing="0" w:after="136" w:afterAutospacing="0" w:line="240" w:lineRule="auto"/>
              <w:ind w:hanging="362"/>
              <w:jc w:val="both"/>
              <w:textAlignment w:val="baseline"/>
              <w:rPr>
                <w:rFonts w:ascii="宋体" w:hAnsi="宋体"/>
                <w:b w:val="0"/>
                <w:i w:val="0"/>
                <w:caps w:val="0"/>
                <w:spacing w:val="0"/>
                <w:w w:val="100"/>
                <w:sz w:val="24"/>
              </w:rPr>
            </w:pPr>
          </w:p>
          <w:p>
            <w:pPr>
              <w:snapToGrid w:val="0"/>
              <w:spacing w:before="0" w:beforeAutospacing="0" w:after="136" w:afterAutospacing="0" w:line="240" w:lineRule="auto"/>
              <w:ind w:left="0" w:firstLine="0"/>
              <w:jc w:val="both"/>
              <w:textAlignment w:val="baseline"/>
              <w:rPr>
                <w:rFonts w:hint="eastAsia" w:ascii="宋体" w:hAnsi="宋体"/>
                <w:b w:val="0"/>
                <w:i w:val="0"/>
                <w:caps w:val="0"/>
                <w:spacing w:val="0"/>
                <w:w w:val="100"/>
                <w:sz w:val="24"/>
              </w:rPr>
            </w:pPr>
          </w:p>
          <w:p>
            <w:pPr>
              <w:snapToGrid w:val="0"/>
              <w:spacing w:before="0" w:beforeAutospacing="0" w:after="136" w:afterAutospacing="0" w:line="240" w:lineRule="auto"/>
              <w:ind w:left="0" w:firstLine="0"/>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lang w:val="en-US" w:eastAsia="zh-CN"/>
              </w:rPr>
              <w:t>3、</w:t>
            </w:r>
            <w:r>
              <w:rPr>
                <w:rFonts w:hint="eastAsia" w:ascii="宋体" w:hAnsi="宋体"/>
                <w:b w:val="0"/>
                <w:i w:val="0"/>
                <w:caps w:val="0"/>
                <w:spacing w:val="0"/>
                <w:w w:val="100"/>
                <w:sz w:val="24"/>
              </w:rPr>
              <w:t>技术分</w:t>
            </w:r>
          </w:p>
          <w:tbl>
            <w:tblPr>
              <w:tblpPr w:leftFromText="180" w:rightFromText="180" w:vertAnchor="text" w:horzAnchor="page" w:tblpX="106" w:tblpY="421"/>
              <w:tblOverlap w:val="never"/>
              <w:tblW w:w="9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0" w:type="dxa"/>
                <w:left w:w="108" w:type="dxa"/>
                <w:bottom w:w="0" w:type="dxa"/>
                <w:right w:w="0" w:type="dxa"/>
              </w:tblCellMar>
            </w:tblPr>
            <w:tblGrid>
              <w:gridCol w:w="1179"/>
              <w:gridCol w:w="2380"/>
              <w:gridCol w:w="765"/>
              <w:gridCol w:w="5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0" w:type="dxa"/>
                  <w:left w:w="108" w:type="dxa"/>
                  <w:bottom w:w="0" w:type="dxa"/>
                  <w:right w:w="0" w:type="dxa"/>
                </w:tblCellMar>
              </w:tblPrEx>
              <w:trPr>
                <w:trHeight w:val="705" w:hRule="atLeast"/>
              </w:trPr>
              <w:tc>
                <w:tcPr>
                  <w:tcW w:w="11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59" w:lineRule="auto"/>
                    <w:jc w:val="center"/>
                    <w:textAlignment w:val="baseline"/>
                    <w:rPr>
                      <w:rFonts w:ascii="宋体" w:hAnsi="宋体" w:eastAsia="宋体" w:cs="Times New Roman"/>
                      <w:b w:val="0"/>
                      <w:i w:val="0"/>
                      <w:caps w:val="0"/>
                      <w:color w:val="000000"/>
                      <w:spacing w:val="0"/>
                      <w:w w:val="100"/>
                      <w:sz w:val="24"/>
                    </w:rPr>
                  </w:pPr>
                  <w:r>
                    <w:rPr>
                      <w:rFonts w:ascii="宋体" w:hAnsi="宋体" w:eastAsia="宋体" w:cs="Times New Roman"/>
                      <w:b w:val="0"/>
                      <w:i w:val="0"/>
                      <w:caps w:val="0"/>
                      <w:color w:val="000000"/>
                      <w:spacing w:val="0"/>
                      <w:w w:val="100"/>
                      <w:sz w:val="24"/>
                    </w:rPr>
                    <w:t>名称</w:t>
                  </w:r>
                </w:p>
              </w:tc>
              <w:tc>
                <w:tcPr>
                  <w:tcW w:w="238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59" w:lineRule="auto"/>
                    <w:ind w:left="317"/>
                    <w:jc w:val="center"/>
                    <w:textAlignment w:val="baseline"/>
                    <w:rPr>
                      <w:rFonts w:ascii="宋体" w:hAnsi="宋体" w:eastAsia="宋体" w:cs="Times New Roman"/>
                      <w:b w:val="0"/>
                      <w:i w:val="0"/>
                      <w:caps w:val="0"/>
                      <w:color w:val="000000"/>
                      <w:spacing w:val="0"/>
                      <w:w w:val="100"/>
                      <w:sz w:val="24"/>
                    </w:rPr>
                  </w:pPr>
                  <w:r>
                    <w:rPr>
                      <w:rFonts w:ascii="宋体" w:hAnsi="宋体" w:eastAsia="宋体" w:cs="Times New Roman"/>
                      <w:b w:val="0"/>
                      <w:i w:val="0"/>
                      <w:caps w:val="0"/>
                      <w:color w:val="000000"/>
                      <w:spacing w:val="0"/>
                      <w:w w:val="100"/>
                      <w:sz w:val="24"/>
                    </w:rPr>
                    <w:t>评审项目</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59" w:lineRule="auto"/>
                    <w:ind w:left="7"/>
                    <w:jc w:val="center"/>
                    <w:textAlignment w:val="baseline"/>
                    <w:rPr>
                      <w:rFonts w:ascii="宋体" w:hAnsi="宋体" w:eastAsia="宋体" w:cs="Times New Roman"/>
                      <w:b w:val="0"/>
                      <w:i w:val="0"/>
                      <w:caps w:val="0"/>
                      <w:color w:val="000000"/>
                      <w:spacing w:val="0"/>
                      <w:w w:val="100"/>
                      <w:sz w:val="24"/>
                    </w:rPr>
                  </w:pPr>
                  <w:r>
                    <w:rPr>
                      <w:rFonts w:ascii="宋体" w:hAnsi="宋体" w:eastAsia="宋体" w:cs="Times New Roman"/>
                      <w:b w:val="0"/>
                      <w:i w:val="0"/>
                      <w:caps w:val="0"/>
                      <w:color w:val="000000"/>
                      <w:spacing w:val="0"/>
                      <w:w w:val="100"/>
                      <w:sz w:val="24"/>
                    </w:rPr>
                    <w:t>分值</w:t>
                  </w:r>
                </w:p>
              </w:tc>
              <w:tc>
                <w:tcPr>
                  <w:tcW w:w="511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59" w:lineRule="auto"/>
                    <w:ind w:right="3"/>
                    <w:jc w:val="center"/>
                    <w:textAlignment w:val="baseline"/>
                    <w:rPr>
                      <w:rFonts w:ascii="宋体" w:hAnsi="宋体" w:eastAsia="宋体" w:cs="Times New Roman"/>
                      <w:b w:val="0"/>
                      <w:i w:val="0"/>
                      <w:caps w:val="0"/>
                      <w:color w:val="000000"/>
                      <w:spacing w:val="0"/>
                      <w:w w:val="100"/>
                      <w:sz w:val="24"/>
                    </w:rPr>
                  </w:pPr>
                  <w:r>
                    <w:rPr>
                      <w:rFonts w:ascii="宋体" w:hAnsi="宋体" w:eastAsia="宋体" w:cs="Times New Roman"/>
                      <w:b w:val="0"/>
                      <w:i w:val="0"/>
                      <w:caps w:val="0"/>
                      <w:color w:val="000000"/>
                      <w:spacing w:val="0"/>
                      <w:w w:val="100"/>
                      <w:sz w:val="24"/>
                    </w:rPr>
                    <w:t>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0" w:type="dxa"/>
                  <w:left w:w="108" w:type="dxa"/>
                  <w:bottom w:w="0" w:type="dxa"/>
                  <w:right w:w="0" w:type="dxa"/>
                </w:tblCellMar>
              </w:tblPrEx>
              <w:trPr>
                <w:trHeight w:val="647" w:hRule="atLeast"/>
              </w:trPr>
              <w:tc>
                <w:tcPr>
                  <w:tcW w:w="1179" w:type="dxa"/>
                  <w:vMerge w:val="restart"/>
                  <w:tcBorders>
                    <w:top w:val="single" w:color="000000" w:sz="4" w:space="0"/>
                    <w:left w:val="single" w:color="000000" w:sz="4" w:space="0"/>
                    <w:right w:val="single" w:color="000000" w:sz="4" w:space="0"/>
                  </w:tcBorders>
                  <w:vAlign w:val="top"/>
                </w:tcPr>
                <w:p>
                  <w:pPr>
                    <w:snapToGrid w:val="0"/>
                    <w:spacing w:before="0" w:beforeAutospacing="0" w:after="0" w:afterAutospacing="0" w:line="259" w:lineRule="auto"/>
                    <w:ind w:right="108"/>
                    <w:jc w:val="center"/>
                    <w:textAlignment w:val="baseline"/>
                    <w:rPr>
                      <w:rFonts w:hint="eastAsia" w:ascii="宋体" w:hAnsi="宋体" w:eastAsia="宋体" w:cs="Times New Roman"/>
                      <w:b w:val="0"/>
                      <w:i w:val="0"/>
                      <w:caps w:val="0"/>
                      <w:color w:val="000000"/>
                      <w:spacing w:val="0"/>
                      <w:w w:val="100"/>
                      <w:sz w:val="24"/>
                      <w:lang w:eastAsia="zh-CN"/>
                    </w:rPr>
                  </w:pPr>
                </w:p>
                <w:p>
                  <w:pPr>
                    <w:snapToGrid w:val="0"/>
                    <w:spacing w:before="0" w:beforeAutospacing="0" w:after="0" w:afterAutospacing="0" w:line="259" w:lineRule="auto"/>
                    <w:ind w:right="108"/>
                    <w:jc w:val="center"/>
                    <w:textAlignment w:val="baseline"/>
                    <w:rPr>
                      <w:rFonts w:hint="eastAsia" w:ascii="宋体" w:hAnsi="宋体" w:eastAsia="宋体" w:cs="Times New Roman"/>
                      <w:b w:val="0"/>
                      <w:i w:val="0"/>
                      <w:caps w:val="0"/>
                      <w:color w:val="000000"/>
                      <w:spacing w:val="0"/>
                      <w:w w:val="100"/>
                      <w:sz w:val="24"/>
                      <w:lang w:eastAsia="zh-CN"/>
                    </w:rPr>
                  </w:pPr>
                </w:p>
                <w:p>
                  <w:pPr>
                    <w:snapToGrid w:val="0"/>
                    <w:spacing w:before="0" w:beforeAutospacing="0" w:after="0" w:afterAutospacing="0" w:line="259" w:lineRule="auto"/>
                    <w:ind w:right="108"/>
                    <w:jc w:val="center"/>
                    <w:textAlignment w:val="baseline"/>
                    <w:rPr>
                      <w:rFonts w:hint="eastAsia" w:ascii="宋体" w:hAnsi="宋体" w:eastAsia="宋体" w:cs="Times New Roman"/>
                      <w:b w:val="0"/>
                      <w:i w:val="0"/>
                      <w:caps w:val="0"/>
                      <w:color w:val="000000"/>
                      <w:spacing w:val="0"/>
                      <w:w w:val="100"/>
                      <w:sz w:val="24"/>
                      <w:lang w:eastAsia="zh-CN"/>
                    </w:rPr>
                  </w:pPr>
                </w:p>
                <w:p>
                  <w:pPr>
                    <w:snapToGrid w:val="0"/>
                    <w:spacing w:before="0" w:beforeAutospacing="0" w:after="0" w:afterAutospacing="0" w:line="259" w:lineRule="auto"/>
                    <w:ind w:right="108"/>
                    <w:jc w:val="center"/>
                    <w:textAlignment w:val="baseline"/>
                    <w:rPr>
                      <w:rFonts w:hint="eastAsia" w:ascii="宋体" w:hAnsi="宋体" w:eastAsia="宋体" w:cs="Times New Roman"/>
                      <w:b w:val="0"/>
                      <w:i w:val="0"/>
                      <w:caps w:val="0"/>
                      <w:color w:val="000000"/>
                      <w:spacing w:val="0"/>
                      <w:w w:val="100"/>
                      <w:sz w:val="24"/>
                      <w:lang w:eastAsia="zh-CN"/>
                    </w:rPr>
                  </w:pPr>
                  <w:r>
                    <w:rPr>
                      <w:rFonts w:hint="eastAsia" w:ascii="宋体" w:hAnsi="宋体" w:eastAsia="宋体" w:cs="Times New Roman"/>
                      <w:b w:val="0"/>
                      <w:i w:val="0"/>
                      <w:caps w:val="0"/>
                      <w:color w:val="000000"/>
                      <w:spacing w:val="0"/>
                      <w:w w:val="100"/>
                      <w:sz w:val="24"/>
                      <w:lang w:eastAsia="zh-CN"/>
                    </w:rPr>
                    <w:t>技</w:t>
                  </w:r>
                </w:p>
                <w:p>
                  <w:pPr>
                    <w:snapToGrid w:val="0"/>
                    <w:spacing w:before="0" w:beforeAutospacing="0" w:after="0" w:afterAutospacing="0" w:line="259" w:lineRule="auto"/>
                    <w:ind w:right="108"/>
                    <w:jc w:val="center"/>
                    <w:textAlignment w:val="baseline"/>
                    <w:rPr>
                      <w:rFonts w:hint="eastAsia" w:ascii="宋体" w:hAnsi="宋体" w:eastAsia="宋体" w:cs="Times New Roman"/>
                      <w:b w:val="0"/>
                      <w:i w:val="0"/>
                      <w:caps w:val="0"/>
                      <w:color w:val="000000"/>
                      <w:spacing w:val="0"/>
                      <w:w w:val="100"/>
                      <w:sz w:val="24"/>
                      <w:lang w:eastAsia="zh-CN"/>
                    </w:rPr>
                  </w:pPr>
                  <w:r>
                    <w:rPr>
                      <w:rFonts w:hint="eastAsia" w:ascii="宋体" w:hAnsi="宋体" w:eastAsia="宋体" w:cs="Times New Roman"/>
                      <w:b w:val="0"/>
                      <w:i w:val="0"/>
                      <w:caps w:val="0"/>
                      <w:color w:val="000000"/>
                      <w:spacing w:val="0"/>
                      <w:w w:val="100"/>
                      <w:sz w:val="24"/>
                      <w:lang w:eastAsia="zh-CN"/>
                    </w:rPr>
                    <w:t>术</w:t>
                  </w:r>
                </w:p>
                <w:p>
                  <w:pPr>
                    <w:snapToGrid w:val="0"/>
                    <w:spacing w:before="0" w:beforeAutospacing="0" w:after="0" w:afterAutospacing="0" w:line="259" w:lineRule="auto"/>
                    <w:ind w:right="108"/>
                    <w:jc w:val="center"/>
                    <w:textAlignment w:val="baseline"/>
                    <w:rPr>
                      <w:rFonts w:hint="eastAsia" w:ascii="宋体" w:hAnsi="宋体" w:eastAsia="宋体" w:cs="Times New Roman"/>
                      <w:b w:val="0"/>
                      <w:i w:val="0"/>
                      <w:caps w:val="0"/>
                      <w:color w:val="000000"/>
                      <w:spacing w:val="0"/>
                      <w:w w:val="100"/>
                      <w:sz w:val="24"/>
                      <w:lang w:eastAsia="zh-CN"/>
                    </w:rPr>
                  </w:pPr>
                  <w:r>
                    <w:rPr>
                      <w:rFonts w:hint="eastAsia" w:ascii="宋体" w:hAnsi="宋体" w:eastAsia="宋体" w:cs="Times New Roman"/>
                      <w:b w:val="0"/>
                      <w:i w:val="0"/>
                      <w:caps w:val="0"/>
                      <w:color w:val="000000"/>
                      <w:spacing w:val="0"/>
                      <w:w w:val="100"/>
                      <w:sz w:val="24"/>
                      <w:lang w:eastAsia="zh-CN"/>
                    </w:rPr>
                    <w:t>部</w:t>
                  </w:r>
                </w:p>
                <w:p>
                  <w:pPr>
                    <w:snapToGrid w:val="0"/>
                    <w:spacing w:before="0" w:beforeAutospacing="0" w:after="0" w:afterAutospacing="0" w:line="259" w:lineRule="auto"/>
                    <w:ind w:right="108"/>
                    <w:jc w:val="center"/>
                    <w:textAlignment w:val="baseline"/>
                    <w:rPr>
                      <w:rFonts w:hint="eastAsia" w:ascii="宋体" w:hAnsi="宋体" w:eastAsia="宋体" w:cs="Times New Roman"/>
                      <w:b w:val="0"/>
                      <w:i w:val="0"/>
                      <w:caps w:val="0"/>
                      <w:color w:val="000000"/>
                      <w:spacing w:val="0"/>
                      <w:w w:val="100"/>
                      <w:sz w:val="24"/>
                      <w:lang w:eastAsia="zh-CN"/>
                    </w:rPr>
                  </w:pPr>
                  <w:r>
                    <w:rPr>
                      <w:rFonts w:hint="eastAsia" w:ascii="宋体" w:hAnsi="宋体" w:eastAsia="宋体" w:cs="Times New Roman"/>
                      <w:b w:val="0"/>
                      <w:i w:val="0"/>
                      <w:caps w:val="0"/>
                      <w:color w:val="000000"/>
                      <w:spacing w:val="0"/>
                      <w:w w:val="100"/>
                      <w:sz w:val="24"/>
                      <w:lang w:eastAsia="zh-CN"/>
                    </w:rPr>
                    <w:t>分</w:t>
                  </w:r>
                </w:p>
                <w:p>
                  <w:pPr>
                    <w:snapToGrid w:val="0"/>
                    <w:spacing w:before="0" w:beforeAutospacing="0" w:after="0" w:afterAutospacing="0" w:line="259" w:lineRule="auto"/>
                    <w:ind w:right="108"/>
                    <w:jc w:val="center"/>
                    <w:textAlignment w:val="baseline"/>
                    <w:rPr>
                      <w:rFonts w:hint="eastAsia" w:ascii="宋体" w:hAnsi="宋体" w:eastAsia="宋体" w:cs="Times New Roman"/>
                      <w:b w:val="0"/>
                      <w:i w:val="0"/>
                      <w:caps w:val="0"/>
                      <w:color w:val="000000"/>
                      <w:spacing w:val="0"/>
                      <w:w w:val="100"/>
                      <w:sz w:val="24"/>
                      <w:lang w:eastAsia="zh-CN"/>
                    </w:rPr>
                  </w:pPr>
                  <w:r>
                    <w:rPr>
                      <w:rFonts w:hint="eastAsia" w:ascii="宋体" w:hAnsi="宋体" w:eastAsia="宋体" w:cs="Times New Roman"/>
                      <w:b w:val="0"/>
                      <w:i w:val="0"/>
                      <w:caps w:val="0"/>
                      <w:color w:val="000000"/>
                      <w:spacing w:val="0"/>
                      <w:w w:val="100"/>
                      <w:sz w:val="24"/>
                      <w:lang w:eastAsia="zh-CN"/>
                    </w:rPr>
                    <w:t>（</w:t>
                  </w:r>
                  <w:r>
                    <w:rPr>
                      <w:rFonts w:hint="eastAsia" w:ascii="宋体" w:hAnsi="宋体" w:cs="Times New Roman"/>
                      <w:b w:val="0"/>
                      <w:i w:val="0"/>
                      <w:caps w:val="0"/>
                      <w:color w:val="000000"/>
                      <w:spacing w:val="0"/>
                      <w:w w:val="100"/>
                      <w:sz w:val="24"/>
                      <w:lang w:val="en-US" w:eastAsia="zh-CN"/>
                    </w:rPr>
                    <w:t>25</w:t>
                  </w:r>
                  <w:r>
                    <w:rPr>
                      <w:rFonts w:hint="eastAsia" w:ascii="宋体" w:hAnsi="宋体" w:eastAsia="宋体" w:cs="Times New Roman"/>
                      <w:b w:val="0"/>
                      <w:i w:val="0"/>
                      <w:caps w:val="0"/>
                      <w:color w:val="000000"/>
                      <w:spacing w:val="0"/>
                      <w:w w:val="100"/>
                      <w:sz w:val="24"/>
                      <w:lang w:val="en-US" w:eastAsia="zh-CN"/>
                    </w:rPr>
                    <w:t>分</w:t>
                  </w:r>
                  <w:r>
                    <w:rPr>
                      <w:rFonts w:hint="eastAsia" w:ascii="宋体" w:hAnsi="宋体" w:eastAsia="宋体" w:cs="Times New Roman"/>
                      <w:b w:val="0"/>
                      <w:i w:val="0"/>
                      <w:caps w:val="0"/>
                      <w:color w:val="000000"/>
                      <w:spacing w:val="0"/>
                      <w:w w:val="100"/>
                      <w:sz w:val="24"/>
                      <w:lang w:eastAsia="zh-CN"/>
                    </w:rPr>
                    <w:t>）</w:t>
                  </w:r>
                </w:p>
              </w:tc>
              <w:tc>
                <w:tcPr>
                  <w:tcW w:w="2380" w:type="dxa"/>
                  <w:tcBorders>
                    <w:top w:val="single" w:color="000000" w:sz="4" w:space="0"/>
                    <w:left w:val="single" w:color="000000" w:sz="4" w:space="0"/>
                    <w:bottom w:val="single" w:color="auto" w:sz="4" w:space="0"/>
                    <w:right w:val="single" w:color="000000" w:sz="4" w:space="0"/>
                  </w:tcBorders>
                  <w:vAlign w:val="top"/>
                </w:tcPr>
                <w:p>
                  <w:pPr>
                    <w:snapToGrid w:val="0"/>
                    <w:spacing w:before="0" w:beforeAutospacing="0" w:after="0" w:afterAutospacing="0" w:line="440" w:lineRule="exact"/>
                    <w:jc w:val="center"/>
                    <w:textAlignment w:val="baseline"/>
                    <w:rPr>
                      <w:b w:val="0"/>
                      <w:i w:val="0"/>
                      <w:caps w:val="0"/>
                      <w:color w:val="000000"/>
                      <w:spacing w:val="0"/>
                      <w:w w:val="100"/>
                      <w:sz w:val="20"/>
                    </w:rPr>
                  </w:pPr>
                  <w:r>
                    <w:rPr>
                      <w:rFonts w:hint="eastAsia"/>
                      <w:b w:val="0"/>
                      <w:i w:val="0"/>
                      <w:caps w:val="0"/>
                      <w:color w:val="000000"/>
                      <w:spacing w:val="0"/>
                      <w:w w:val="100"/>
                      <w:sz w:val="21"/>
                    </w:rPr>
                    <w:t>质量保证措施</w:t>
                  </w:r>
                </w:p>
              </w:tc>
              <w:tc>
                <w:tcPr>
                  <w:tcW w:w="765" w:type="dxa"/>
                  <w:tcBorders>
                    <w:top w:val="single" w:color="000000" w:sz="4" w:space="0"/>
                    <w:left w:val="single" w:color="000000" w:sz="4" w:space="0"/>
                    <w:bottom w:val="single" w:color="auto" w:sz="4" w:space="0"/>
                    <w:right w:val="single" w:color="auto" w:sz="4" w:space="0"/>
                  </w:tcBorders>
                  <w:vAlign w:val="center"/>
                </w:tcPr>
                <w:p>
                  <w:pPr>
                    <w:snapToGrid w:val="0"/>
                    <w:spacing w:before="0" w:beforeAutospacing="0" w:after="160" w:afterAutospacing="0" w:line="259" w:lineRule="auto"/>
                    <w:jc w:val="center"/>
                    <w:textAlignment w:val="baseline"/>
                    <w:rPr>
                      <w:rFonts w:hint="eastAsia" w:ascii="宋体" w:hAnsi="宋体" w:eastAsia="宋体" w:cs="Times New Roman"/>
                      <w:b w:val="0"/>
                      <w:i w:val="0"/>
                      <w:caps w:val="0"/>
                      <w:color w:val="000000"/>
                      <w:spacing w:val="0"/>
                      <w:w w:val="100"/>
                      <w:sz w:val="24"/>
                      <w:lang w:val="en-US" w:eastAsia="zh-CN"/>
                    </w:rPr>
                  </w:pPr>
                  <w:r>
                    <w:rPr>
                      <w:rFonts w:hint="eastAsia" w:ascii="宋体" w:hAnsi="宋体" w:cs="Times New Roman"/>
                      <w:b w:val="0"/>
                      <w:i w:val="0"/>
                      <w:caps w:val="0"/>
                      <w:color w:val="000000"/>
                      <w:spacing w:val="0"/>
                      <w:w w:val="100"/>
                      <w:sz w:val="24"/>
                      <w:lang w:val="en-US" w:eastAsia="zh-CN"/>
                    </w:rPr>
                    <w:t>3</w:t>
                  </w:r>
                </w:p>
              </w:tc>
              <w:tc>
                <w:tcPr>
                  <w:tcW w:w="5116" w:type="dxa"/>
                  <w:tcBorders>
                    <w:top w:val="single" w:color="000000" w:sz="4" w:space="0"/>
                    <w:left w:val="single" w:color="auto" w:sz="4" w:space="0"/>
                    <w:bottom w:val="single" w:color="auto" w:sz="4" w:space="0"/>
                    <w:right w:val="single" w:color="000000" w:sz="4" w:space="0"/>
                  </w:tcBorders>
                  <w:vAlign w:val="top"/>
                </w:tcPr>
                <w:p>
                  <w:pPr>
                    <w:snapToGrid w:val="0"/>
                    <w:spacing w:before="0" w:beforeAutospacing="0" w:after="160" w:afterAutospacing="0" w:line="259" w:lineRule="auto"/>
                    <w:jc w:val="both"/>
                    <w:textAlignment w:val="baseline"/>
                    <w:rPr>
                      <w:rFonts w:hint="eastAsia" w:ascii="宋体" w:hAnsi="宋体" w:eastAsia="宋体" w:cs="Times New Roman"/>
                      <w:b w:val="0"/>
                      <w:i w:val="0"/>
                      <w:caps w:val="0"/>
                      <w:color w:val="000000"/>
                      <w:spacing w:val="0"/>
                      <w:w w:val="100"/>
                      <w:sz w:val="24"/>
                      <w:lang w:val="en-US" w:eastAsia="zh-CN"/>
                    </w:rPr>
                  </w:pPr>
                  <w:r>
                    <w:rPr>
                      <w:rFonts w:hint="eastAsia" w:ascii="宋体" w:hAnsi="宋体"/>
                      <w:b w:val="0"/>
                      <w:bCs/>
                      <w:i w:val="0"/>
                      <w:caps w:val="0"/>
                      <w:color w:val="000000"/>
                      <w:spacing w:val="0"/>
                      <w:w w:val="100"/>
                      <w:sz w:val="21"/>
                      <w:szCs w:val="21"/>
                    </w:rPr>
                    <w:t>好</w:t>
                  </w:r>
                  <w:r>
                    <w:rPr>
                      <w:rFonts w:hint="eastAsia" w:ascii="宋体" w:hAnsi="宋体"/>
                      <w:b w:val="0"/>
                      <w:bCs/>
                      <w:i w:val="0"/>
                      <w:caps w:val="0"/>
                      <w:color w:val="000000"/>
                      <w:spacing w:val="0"/>
                      <w:w w:val="100"/>
                      <w:sz w:val="21"/>
                      <w:szCs w:val="21"/>
                      <w:lang w:val="en-US" w:eastAsia="zh-CN"/>
                    </w:rPr>
                    <w:t>2</w:t>
                  </w:r>
                  <w:r>
                    <w:rPr>
                      <w:rFonts w:hint="eastAsia" w:ascii="宋体" w:hAnsi="宋体"/>
                      <w:b w:val="0"/>
                      <w:bCs/>
                      <w:i w:val="0"/>
                      <w:caps w:val="0"/>
                      <w:color w:val="000000"/>
                      <w:spacing w:val="0"/>
                      <w:w w:val="100"/>
                      <w:sz w:val="21"/>
                      <w:szCs w:val="21"/>
                    </w:rPr>
                    <w:t>-</w:t>
                  </w:r>
                  <w:r>
                    <w:rPr>
                      <w:rFonts w:hint="eastAsia" w:ascii="宋体" w:hAnsi="宋体"/>
                      <w:b w:val="0"/>
                      <w:bCs/>
                      <w:i w:val="0"/>
                      <w:caps w:val="0"/>
                      <w:color w:val="000000"/>
                      <w:spacing w:val="0"/>
                      <w:w w:val="100"/>
                      <w:sz w:val="21"/>
                      <w:szCs w:val="21"/>
                      <w:lang w:val="en-US" w:eastAsia="zh-CN"/>
                    </w:rPr>
                    <w:t>3</w:t>
                  </w:r>
                  <w:r>
                    <w:rPr>
                      <w:rFonts w:hint="eastAsia" w:ascii="宋体" w:hAnsi="宋体"/>
                      <w:b w:val="0"/>
                      <w:bCs/>
                      <w:i w:val="0"/>
                      <w:caps w:val="0"/>
                      <w:color w:val="000000"/>
                      <w:spacing w:val="0"/>
                      <w:w w:val="100"/>
                      <w:sz w:val="21"/>
                      <w:szCs w:val="21"/>
                    </w:rPr>
                    <w:t>分、</w:t>
                  </w:r>
                  <w:r>
                    <w:rPr>
                      <w:rFonts w:hint="eastAsia" w:ascii="宋体" w:hAnsi="宋体"/>
                      <w:b w:val="0"/>
                      <w:bCs/>
                      <w:i w:val="0"/>
                      <w:caps w:val="0"/>
                      <w:color w:val="000000"/>
                      <w:spacing w:val="0"/>
                      <w:w w:val="100"/>
                      <w:sz w:val="21"/>
                      <w:szCs w:val="21"/>
                      <w:lang w:eastAsia="zh-CN"/>
                    </w:rPr>
                    <w:t>一般</w:t>
                  </w:r>
                  <w:r>
                    <w:rPr>
                      <w:rFonts w:hint="eastAsia" w:ascii="宋体" w:hAnsi="宋体"/>
                      <w:b w:val="0"/>
                      <w:bCs/>
                      <w:i w:val="0"/>
                      <w:caps w:val="0"/>
                      <w:color w:val="000000"/>
                      <w:spacing w:val="0"/>
                      <w:w w:val="100"/>
                      <w:sz w:val="21"/>
                      <w:szCs w:val="21"/>
                      <w:lang w:val="en-US" w:eastAsia="zh-CN"/>
                    </w:rPr>
                    <w:t>1</w:t>
                  </w:r>
                  <w:r>
                    <w:rPr>
                      <w:rFonts w:hint="eastAsia" w:ascii="宋体" w:hAnsi="宋体"/>
                      <w:b w:val="0"/>
                      <w:bCs/>
                      <w:i w:val="0"/>
                      <w:caps w:val="0"/>
                      <w:color w:val="000000"/>
                      <w:spacing w:val="0"/>
                      <w:w w:val="100"/>
                      <w:sz w:val="21"/>
                      <w:szCs w:val="21"/>
                    </w:rPr>
                    <w:t>-</w:t>
                  </w:r>
                  <w:r>
                    <w:rPr>
                      <w:rFonts w:hint="eastAsia" w:ascii="宋体" w:hAnsi="宋体"/>
                      <w:b w:val="0"/>
                      <w:bCs/>
                      <w:i w:val="0"/>
                      <w:caps w:val="0"/>
                      <w:color w:val="000000"/>
                      <w:spacing w:val="0"/>
                      <w:w w:val="100"/>
                      <w:sz w:val="21"/>
                      <w:szCs w:val="21"/>
                      <w:lang w:val="en-US" w:eastAsia="zh-CN"/>
                    </w:rPr>
                    <w:t>2</w:t>
                  </w:r>
                  <w:r>
                    <w:rPr>
                      <w:rFonts w:hint="eastAsia" w:ascii="宋体" w:hAnsi="宋体"/>
                      <w:b w:val="0"/>
                      <w:bCs/>
                      <w:i w:val="0"/>
                      <w:caps w:val="0"/>
                      <w:color w:val="000000"/>
                      <w:spacing w:val="0"/>
                      <w:w w:val="100"/>
                      <w:sz w:val="21"/>
                      <w:szCs w:val="21"/>
                    </w:rPr>
                    <w:t>、差</w:t>
                  </w:r>
                  <w:r>
                    <w:rPr>
                      <w:rFonts w:hint="eastAsia" w:ascii="宋体" w:hAnsi="宋体"/>
                      <w:b w:val="0"/>
                      <w:bCs/>
                      <w:i w:val="0"/>
                      <w:caps w:val="0"/>
                      <w:color w:val="000000"/>
                      <w:spacing w:val="0"/>
                      <w:w w:val="100"/>
                      <w:sz w:val="21"/>
                      <w:szCs w:val="21"/>
                      <w:lang w:val="en-US" w:eastAsia="zh-CN"/>
                    </w:rPr>
                    <w:t>0.5</w:t>
                  </w:r>
                  <w:r>
                    <w:rPr>
                      <w:rFonts w:hint="eastAsia" w:ascii="宋体" w:hAnsi="宋体"/>
                      <w:b w:val="0"/>
                      <w:bCs/>
                      <w:i w:val="0"/>
                      <w:caps w:val="0"/>
                      <w:color w:val="000000"/>
                      <w:spacing w:val="0"/>
                      <w:w w:val="100"/>
                      <w:sz w:val="21"/>
                      <w:szCs w:val="21"/>
                    </w:rPr>
                    <w:t>-</w:t>
                  </w:r>
                  <w:r>
                    <w:rPr>
                      <w:rFonts w:hint="eastAsia" w:ascii="宋体" w:hAnsi="宋体"/>
                      <w:b w:val="0"/>
                      <w:bCs/>
                      <w:i w:val="0"/>
                      <w:caps w:val="0"/>
                      <w:color w:val="000000"/>
                      <w:spacing w:val="0"/>
                      <w:w w:val="100"/>
                      <w:sz w:val="21"/>
                      <w:szCs w:val="21"/>
                      <w:lang w:val="en-US" w:eastAsia="zh-CN"/>
                    </w:rPr>
                    <w:t>1</w:t>
                  </w:r>
                  <w:r>
                    <w:rPr>
                      <w:rFonts w:hint="eastAsia" w:ascii="宋体" w:hAnsi="宋体"/>
                      <w:b w:val="0"/>
                      <w:bCs/>
                      <w:i w:val="0"/>
                      <w:caps w:val="0"/>
                      <w:color w:val="000000"/>
                      <w:spacing w:val="0"/>
                      <w:w w:val="100"/>
                      <w:sz w:val="21"/>
                      <w:szCs w:val="21"/>
                      <w:lang w:eastAsia="zh-CN"/>
                    </w:rPr>
                    <w:t>、</w:t>
                  </w:r>
                  <w:r>
                    <w:rPr>
                      <w:rFonts w:hint="eastAsia" w:ascii="宋体" w:hAnsi="宋体"/>
                      <w:b w:val="0"/>
                      <w:bCs/>
                      <w:i w:val="0"/>
                      <w:caps w:val="0"/>
                      <w:color w:val="000000"/>
                      <w:spacing w:val="0"/>
                      <w:w w:val="100"/>
                      <w:sz w:val="21"/>
                      <w:szCs w:val="21"/>
                    </w:rPr>
                    <w:t>缺项计0分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0" w:type="dxa"/>
                  <w:left w:w="108" w:type="dxa"/>
                  <w:bottom w:w="0" w:type="dxa"/>
                  <w:right w:w="0" w:type="dxa"/>
                </w:tblCellMar>
              </w:tblPrEx>
              <w:trPr>
                <w:trHeight w:val="938" w:hRule="atLeast"/>
              </w:trPr>
              <w:tc>
                <w:tcPr>
                  <w:tcW w:w="1179" w:type="dxa"/>
                  <w:vMerge w:val="continue"/>
                  <w:tcBorders>
                    <w:left w:val="single" w:color="000000" w:sz="4" w:space="0"/>
                    <w:right w:val="single" w:color="000000" w:sz="4" w:space="0"/>
                  </w:tcBorders>
                  <w:vAlign w:val="top"/>
                </w:tcPr>
                <w:p>
                  <w:pPr>
                    <w:snapToGrid w:val="0"/>
                    <w:spacing w:before="0" w:beforeAutospacing="0" w:after="0" w:afterAutospacing="0" w:line="259" w:lineRule="auto"/>
                    <w:ind w:right="108"/>
                    <w:jc w:val="center"/>
                    <w:textAlignment w:val="baseline"/>
                    <w:rPr>
                      <w:rFonts w:ascii="宋体" w:hAnsi="宋体" w:eastAsia="宋体" w:cs="Times New Roman"/>
                      <w:b w:val="0"/>
                      <w:i w:val="0"/>
                      <w:caps w:val="0"/>
                      <w:color w:val="000000"/>
                      <w:spacing w:val="0"/>
                      <w:w w:val="100"/>
                      <w:sz w:val="24"/>
                    </w:rPr>
                  </w:pPr>
                </w:p>
              </w:tc>
              <w:tc>
                <w:tcPr>
                  <w:tcW w:w="2380"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240" w:lineRule="auto"/>
                    <w:jc w:val="center"/>
                    <w:textAlignment w:val="baseline"/>
                    <w:rPr>
                      <w:b w:val="0"/>
                      <w:i w:val="0"/>
                      <w:caps w:val="0"/>
                      <w:color w:val="000000"/>
                      <w:spacing w:val="0"/>
                      <w:w w:val="100"/>
                      <w:sz w:val="20"/>
                    </w:rPr>
                  </w:pPr>
                  <w:r>
                    <w:rPr>
                      <w:rFonts w:hint="eastAsia"/>
                      <w:b w:val="0"/>
                      <w:i w:val="0"/>
                      <w:caps w:val="0"/>
                      <w:color w:val="000000"/>
                      <w:spacing w:val="-4"/>
                      <w:w w:val="100"/>
                      <w:sz w:val="21"/>
                      <w:szCs w:val="21"/>
                    </w:rPr>
                    <w:t>施工总进度（包括施工进度计划横道图、网络图）及保证措施</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160" w:afterAutospacing="0" w:line="259" w:lineRule="auto"/>
                    <w:jc w:val="center"/>
                    <w:textAlignment w:val="baseline"/>
                    <w:rPr>
                      <w:rFonts w:hint="eastAsia" w:ascii="宋体" w:hAnsi="宋体" w:eastAsia="宋体" w:cs="Times New Roman"/>
                      <w:b w:val="0"/>
                      <w:i w:val="0"/>
                      <w:caps w:val="0"/>
                      <w:color w:val="000000"/>
                      <w:spacing w:val="0"/>
                      <w:w w:val="100"/>
                      <w:sz w:val="24"/>
                      <w:lang w:val="en-US" w:eastAsia="zh-CN"/>
                    </w:rPr>
                  </w:pPr>
                  <w:r>
                    <w:rPr>
                      <w:rFonts w:hint="eastAsia" w:ascii="宋体" w:hAnsi="宋体" w:cs="Times New Roman"/>
                      <w:b w:val="0"/>
                      <w:i w:val="0"/>
                      <w:caps w:val="0"/>
                      <w:color w:val="000000"/>
                      <w:spacing w:val="0"/>
                      <w:w w:val="100"/>
                      <w:sz w:val="24"/>
                      <w:lang w:val="en-US" w:eastAsia="zh-CN"/>
                    </w:rPr>
                    <w:t>3</w:t>
                  </w:r>
                </w:p>
              </w:tc>
              <w:tc>
                <w:tcPr>
                  <w:tcW w:w="5116"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160" w:afterAutospacing="0" w:line="259" w:lineRule="auto"/>
                    <w:jc w:val="both"/>
                    <w:textAlignment w:val="baseline"/>
                    <w:rPr>
                      <w:rFonts w:ascii="宋体" w:hAnsi="宋体" w:eastAsia="宋体" w:cs="Times New Roman"/>
                      <w:b w:val="0"/>
                      <w:i w:val="0"/>
                      <w:caps w:val="0"/>
                      <w:color w:val="000000"/>
                      <w:spacing w:val="0"/>
                      <w:w w:val="100"/>
                      <w:sz w:val="24"/>
                    </w:rPr>
                  </w:pPr>
                  <w:r>
                    <w:rPr>
                      <w:rFonts w:hint="eastAsia" w:ascii="宋体" w:hAnsi="宋体"/>
                      <w:b w:val="0"/>
                      <w:bCs/>
                      <w:i w:val="0"/>
                      <w:caps w:val="0"/>
                      <w:color w:val="000000"/>
                      <w:spacing w:val="0"/>
                      <w:w w:val="100"/>
                      <w:sz w:val="21"/>
                      <w:szCs w:val="21"/>
                    </w:rPr>
                    <w:t>好</w:t>
                  </w:r>
                  <w:r>
                    <w:rPr>
                      <w:rFonts w:hint="eastAsia" w:ascii="宋体" w:hAnsi="宋体"/>
                      <w:b w:val="0"/>
                      <w:bCs/>
                      <w:i w:val="0"/>
                      <w:caps w:val="0"/>
                      <w:color w:val="000000"/>
                      <w:spacing w:val="0"/>
                      <w:w w:val="100"/>
                      <w:sz w:val="21"/>
                      <w:szCs w:val="21"/>
                      <w:lang w:val="en-US" w:eastAsia="zh-CN"/>
                    </w:rPr>
                    <w:t>2</w:t>
                  </w:r>
                  <w:r>
                    <w:rPr>
                      <w:rFonts w:hint="eastAsia" w:ascii="宋体" w:hAnsi="宋体"/>
                      <w:b w:val="0"/>
                      <w:bCs/>
                      <w:i w:val="0"/>
                      <w:caps w:val="0"/>
                      <w:color w:val="000000"/>
                      <w:spacing w:val="0"/>
                      <w:w w:val="100"/>
                      <w:sz w:val="21"/>
                      <w:szCs w:val="21"/>
                    </w:rPr>
                    <w:t>-</w:t>
                  </w:r>
                  <w:r>
                    <w:rPr>
                      <w:rFonts w:hint="eastAsia" w:ascii="宋体" w:hAnsi="宋体"/>
                      <w:b w:val="0"/>
                      <w:bCs/>
                      <w:i w:val="0"/>
                      <w:caps w:val="0"/>
                      <w:color w:val="000000"/>
                      <w:spacing w:val="0"/>
                      <w:w w:val="100"/>
                      <w:sz w:val="21"/>
                      <w:szCs w:val="21"/>
                      <w:lang w:val="en-US" w:eastAsia="zh-CN"/>
                    </w:rPr>
                    <w:t>3</w:t>
                  </w:r>
                  <w:r>
                    <w:rPr>
                      <w:rFonts w:hint="eastAsia" w:ascii="宋体" w:hAnsi="宋体"/>
                      <w:b w:val="0"/>
                      <w:bCs/>
                      <w:i w:val="0"/>
                      <w:caps w:val="0"/>
                      <w:color w:val="000000"/>
                      <w:spacing w:val="0"/>
                      <w:w w:val="100"/>
                      <w:sz w:val="21"/>
                      <w:szCs w:val="21"/>
                    </w:rPr>
                    <w:t>分、</w:t>
                  </w:r>
                  <w:r>
                    <w:rPr>
                      <w:rFonts w:hint="eastAsia" w:ascii="宋体" w:hAnsi="宋体"/>
                      <w:b w:val="0"/>
                      <w:bCs/>
                      <w:i w:val="0"/>
                      <w:caps w:val="0"/>
                      <w:color w:val="000000"/>
                      <w:spacing w:val="0"/>
                      <w:w w:val="100"/>
                      <w:sz w:val="21"/>
                      <w:szCs w:val="21"/>
                      <w:lang w:eastAsia="zh-CN"/>
                    </w:rPr>
                    <w:t>一般</w:t>
                  </w:r>
                  <w:r>
                    <w:rPr>
                      <w:rFonts w:hint="eastAsia" w:ascii="宋体" w:hAnsi="宋体"/>
                      <w:b w:val="0"/>
                      <w:bCs/>
                      <w:i w:val="0"/>
                      <w:caps w:val="0"/>
                      <w:color w:val="000000"/>
                      <w:spacing w:val="0"/>
                      <w:w w:val="100"/>
                      <w:sz w:val="21"/>
                      <w:szCs w:val="21"/>
                      <w:lang w:val="en-US" w:eastAsia="zh-CN"/>
                    </w:rPr>
                    <w:t>1</w:t>
                  </w:r>
                  <w:r>
                    <w:rPr>
                      <w:rFonts w:hint="eastAsia" w:ascii="宋体" w:hAnsi="宋体"/>
                      <w:b w:val="0"/>
                      <w:bCs/>
                      <w:i w:val="0"/>
                      <w:caps w:val="0"/>
                      <w:color w:val="000000"/>
                      <w:spacing w:val="0"/>
                      <w:w w:val="100"/>
                      <w:sz w:val="21"/>
                      <w:szCs w:val="21"/>
                    </w:rPr>
                    <w:t>-</w:t>
                  </w:r>
                  <w:r>
                    <w:rPr>
                      <w:rFonts w:hint="eastAsia" w:ascii="宋体" w:hAnsi="宋体"/>
                      <w:b w:val="0"/>
                      <w:bCs/>
                      <w:i w:val="0"/>
                      <w:caps w:val="0"/>
                      <w:color w:val="000000"/>
                      <w:spacing w:val="0"/>
                      <w:w w:val="100"/>
                      <w:sz w:val="21"/>
                      <w:szCs w:val="21"/>
                      <w:lang w:val="en-US" w:eastAsia="zh-CN"/>
                    </w:rPr>
                    <w:t>2</w:t>
                  </w:r>
                  <w:r>
                    <w:rPr>
                      <w:rFonts w:hint="eastAsia" w:ascii="宋体" w:hAnsi="宋体"/>
                      <w:b w:val="0"/>
                      <w:bCs/>
                      <w:i w:val="0"/>
                      <w:caps w:val="0"/>
                      <w:color w:val="000000"/>
                      <w:spacing w:val="0"/>
                      <w:w w:val="100"/>
                      <w:sz w:val="21"/>
                      <w:szCs w:val="21"/>
                    </w:rPr>
                    <w:t>、差</w:t>
                  </w:r>
                  <w:r>
                    <w:rPr>
                      <w:rFonts w:hint="eastAsia" w:ascii="宋体" w:hAnsi="宋体"/>
                      <w:b w:val="0"/>
                      <w:bCs/>
                      <w:i w:val="0"/>
                      <w:caps w:val="0"/>
                      <w:color w:val="000000"/>
                      <w:spacing w:val="0"/>
                      <w:w w:val="100"/>
                      <w:sz w:val="21"/>
                      <w:szCs w:val="21"/>
                      <w:lang w:val="en-US" w:eastAsia="zh-CN"/>
                    </w:rPr>
                    <w:t>0.5</w:t>
                  </w:r>
                  <w:r>
                    <w:rPr>
                      <w:rFonts w:hint="eastAsia" w:ascii="宋体" w:hAnsi="宋体"/>
                      <w:b w:val="0"/>
                      <w:bCs/>
                      <w:i w:val="0"/>
                      <w:caps w:val="0"/>
                      <w:color w:val="000000"/>
                      <w:spacing w:val="0"/>
                      <w:w w:val="100"/>
                      <w:sz w:val="21"/>
                      <w:szCs w:val="21"/>
                    </w:rPr>
                    <w:t>-</w:t>
                  </w:r>
                  <w:r>
                    <w:rPr>
                      <w:rFonts w:hint="eastAsia" w:ascii="宋体" w:hAnsi="宋体"/>
                      <w:b w:val="0"/>
                      <w:bCs/>
                      <w:i w:val="0"/>
                      <w:caps w:val="0"/>
                      <w:color w:val="000000"/>
                      <w:spacing w:val="0"/>
                      <w:w w:val="100"/>
                      <w:sz w:val="21"/>
                      <w:szCs w:val="21"/>
                      <w:lang w:val="en-US" w:eastAsia="zh-CN"/>
                    </w:rPr>
                    <w:t>1</w:t>
                  </w:r>
                  <w:r>
                    <w:rPr>
                      <w:rFonts w:hint="eastAsia" w:ascii="宋体" w:hAnsi="宋体"/>
                      <w:b w:val="0"/>
                      <w:bCs/>
                      <w:i w:val="0"/>
                      <w:caps w:val="0"/>
                      <w:color w:val="000000"/>
                      <w:spacing w:val="0"/>
                      <w:w w:val="100"/>
                      <w:sz w:val="21"/>
                      <w:szCs w:val="21"/>
                      <w:lang w:eastAsia="zh-CN"/>
                    </w:rPr>
                    <w:t>、</w:t>
                  </w:r>
                  <w:r>
                    <w:rPr>
                      <w:rFonts w:hint="eastAsia" w:ascii="宋体" w:hAnsi="宋体"/>
                      <w:b w:val="0"/>
                      <w:bCs/>
                      <w:i w:val="0"/>
                      <w:caps w:val="0"/>
                      <w:color w:val="000000"/>
                      <w:spacing w:val="0"/>
                      <w:w w:val="100"/>
                      <w:sz w:val="21"/>
                      <w:szCs w:val="21"/>
                    </w:rPr>
                    <w:t>缺项计0分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0" w:type="dxa"/>
                  <w:left w:w="108" w:type="dxa"/>
                  <w:bottom w:w="0" w:type="dxa"/>
                  <w:right w:w="0" w:type="dxa"/>
                </w:tblCellMar>
              </w:tblPrEx>
              <w:trPr>
                <w:trHeight w:val="646" w:hRule="atLeast"/>
              </w:trPr>
              <w:tc>
                <w:tcPr>
                  <w:tcW w:w="1179" w:type="dxa"/>
                  <w:vMerge w:val="continue"/>
                  <w:tcBorders>
                    <w:left w:val="single" w:color="000000" w:sz="4" w:space="0"/>
                    <w:right w:val="single" w:color="000000" w:sz="4" w:space="0"/>
                  </w:tcBorders>
                  <w:vAlign w:val="top"/>
                </w:tcPr>
                <w:p>
                  <w:pPr>
                    <w:snapToGrid w:val="0"/>
                    <w:spacing w:before="0" w:beforeAutospacing="0" w:after="0" w:afterAutospacing="0" w:line="259" w:lineRule="auto"/>
                    <w:ind w:right="108"/>
                    <w:jc w:val="center"/>
                    <w:textAlignment w:val="baseline"/>
                    <w:rPr>
                      <w:rFonts w:ascii="宋体" w:hAnsi="宋体" w:eastAsia="宋体" w:cs="Times New Roman"/>
                      <w:b w:val="0"/>
                      <w:i w:val="0"/>
                      <w:caps w:val="0"/>
                      <w:color w:val="000000"/>
                      <w:spacing w:val="0"/>
                      <w:w w:val="100"/>
                      <w:sz w:val="24"/>
                    </w:rPr>
                  </w:pPr>
                </w:p>
              </w:tc>
              <w:tc>
                <w:tcPr>
                  <w:tcW w:w="2380"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440" w:lineRule="exact"/>
                    <w:jc w:val="center"/>
                    <w:textAlignment w:val="baseline"/>
                    <w:rPr>
                      <w:b w:val="0"/>
                      <w:i w:val="0"/>
                      <w:caps w:val="0"/>
                      <w:color w:val="000000"/>
                      <w:spacing w:val="0"/>
                      <w:w w:val="100"/>
                      <w:sz w:val="20"/>
                    </w:rPr>
                  </w:pPr>
                  <w:r>
                    <w:rPr>
                      <w:rFonts w:hint="eastAsia"/>
                      <w:b w:val="0"/>
                      <w:i w:val="0"/>
                      <w:caps w:val="0"/>
                      <w:color w:val="000000"/>
                      <w:spacing w:val="0"/>
                      <w:w w:val="100"/>
                      <w:sz w:val="21"/>
                    </w:rPr>
                    <w:t>施工安全措施</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160" w:afterAutospacing="0" w:line="259" w:lineRule="auto"/>
                    <w:jc w:val="center"/>
                    <w:textAlignment w:val="baseline"/>
                    <w:rPr>
                      <w:rFonts w:hint="default" w:ascii="宋体" w:hAnsi="宋体" w:eastAsia="宋体" w:cs="Times New Roman"/>
                      <w:b w:val="0"/>
                      <w:i w:val="0"/>
                      <w:caps w:val="0"/>
                      <w:color w:val="000000"/>
                      <w:spacing w:val="0"/>
                      <w:w w:val="100"/>
                      <w:sz w:val="24"/>
                      <w:lang w:val="en-US" w:eastAsia="zh-CN"/>
                    </w:rPr>
                  </w:pPr>
                  <w:r>
                    <w:rPr>
                      <w:rFonts w:hint="eastAsia" w:ascii="宋体" w:hAnsi="宋体" w:cs="Times New Roman"/>
                      <w:b w:val="0"/>
                      <w:i w:val="0"/>
                      <w:caps w:val="0"/>
                      <w:color w:val="000000"/>
                      <w:spacing w:val="0"/>
                      <w:w w:val="100"/>
                      <w:sz w:val="24"/>
                      <w:lang w:val="en-US" w:eastAsia="zh-CN"/>
                    </w:rPr>
                    <w:t>3</w:t>
                  </w:r>
                </w:p>
              </w:tc>
              <w:tc>
                <w:tcPr>
                  <w:tcW w:w="5116"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160" w:afterAutospacing="0" w:line="259" w:lineRule="auto"/>
                    <w:jc w:val="both"/>
                    <w:textAlignment w:val="baseline"/>
                    <w:rPr>
                      <w:rFonts w:ascii="宋体" w:hAnsi="宋体" w:eastAsia="宋体" w:cs="Times New Roman"/>
                      <w:b w:val="0"/>
                      <w:i w:val="0"/>
                      <w:caps w:val="0"/>
                      <w:color w:val="000000"/>
                      <w:spacing w:val="0"/>
                      <w:w w:val="100"/>
                      <w:sz w:val="24"/>
                    </w:rPr>
                  </w:pPr>
                  <w:r>
                    <w:rPr>
                      <w:rFonts w:hint="eastAsia" w:ascii="宋体" w:hAnsi="宋体"/>
                      <w:b w:val="0"/>
                      <w:bCs/>
                      <w:i w:val="0"/>
                      <w:caps w:val="0"/>
                      <w:color w:val="000000"/>
                      <w:spacing w:val="0"/>
                      <w:w w:val="100"/>
                      <w:sz w:val="21"/>
                      <w:szCs w:val="21"/>
                    </w:rPr>
                    <w:t>好</w:t>
                  </w:r>
                  <w:r>
                    <w:rPr>
                      <w:rFonts w:hint="eastAsia" w:ascii="宋体" w:hAnsi="宋体"/>
                      <w:b w:val="0"/>
                      <w:bCs/>
                      <w:i w:val="0"/>
                      <w:caps w:val="0"/>
                      <w:color w:val="000000"/>
                      <w:spacing w:val="0"/>
                      <w:w w:val="100"/>
                      <w:sz w:val="21"/>
                      <w:szCs w:val="21"/>
                      <w:lang w:val="en-US" w:eastAsia="zh-CN"/>
                    </w:rPr>
                    <w:t>2</w:t>
                  </w:r>
                  <w:r>
                    <w:rPr>
                      <w:rFonts w:hint="eastAsia" w:ascii="宋体" w:hAnsi="宋体"/>
                      <w:b w:val="0"/>
                      <w:bCs/>
                      <w:i w:val="0"/>
                      <w:caps w:val="0"/>
                      <w:color w:val="000000"/>
                      <w:spacing w:val="0"/>
                      <w:w w:val="100"/>
                      <w:sz w:val="21"/>
                      <w:szCs w:val="21"/>
                    </w:rPr>
                    <w:t>-</w:t>
                  </w:r>
                  <w:r>
                    <w:rPr>
                      <w:rFonts w:hint="eastAsia" w:ascii="宋体" w:hAnsi="宋体"/>
                      <w:b w:val="0"/>
                      <w:bCs/>
                      <w:i w:val="0"/>
                      <w:caps w:val="0"/>
                      <w:color w:val="000000"/>
                      <w:spacing w:val="0"/>
                      <w:w w:val="100"/>
                      <w:sz w:val="21"/>
                      <w:szCs w:val="21"/>
                      <w:lang w:val="en-US" w:eastAsia="zh-CN"/>
                    </w:rPr>
                    <w:t>3</w:t>
                  </w:r>
                  <w:r>
                    <w:rPr>
                      <w:rFonts w:hint="eastAsia" w:ascii="宋体" w:hAnsi="宋体"/>
                      <w:b w:val="0"/>
                      <w:bCs/>
                      <w:i w:val="0"/>
                      <w:caps w:val="0"/>
                      <w:color w:val="000000"/>
                      <w:spacing w:val="0"/>
                      <w:w w:val="100"/>
                      <w:sz w:val="21"/>
                      <w:szCs w:val="21"/>
                    </w:rPr>
                    <w:t>分、</w:t>
                  </w:r>
                  <w:r>
                    <w:rPr>
                      <w:rFonts w:hint="eastAsia" w:ascii="宋体" w:hAnsi="宋体"/>
                      <w:b w:val="0"/>
                      <w:bCs/>
                      <w:i w:val="0"/>
                      <w:caps w:val="0"/>
                      <w:color w:val="000000"/>
                      <w:spacing w:val="0"/>
                      <w:w w:val="100"/>
                      <w:sz w:val="21"/>
                      <w:szCs w:val="21"/>
                      <w:lang w:eastAsia="zh-CN"/>
                    </w:rPr>
                    <w:t>一般</w:t>
                  </w:r>
                  <w:r>
                    <w:rPr>
                      <w:rFonts w:hint="eastAsia" w:ascii="宋体" w:hAnsi="宋体"/>
                      <w:b w:val="0"/>
                      <w:bCs/>
                      <w:i w:val="0"/>
                      <w:caps w:val="0"/>
                      <w:color w:val="000000"/>
                      <w:spacing w:val="0"/>
                      <w:w w:val="100"/>
                      <w:sz w:val="21"/>
                      <w:szCs w:val="21"/>
                      <w:lang w:val="en-US" w:eastAsia="zh-CN"/>
                    </w:rPr>
                    <w:t>1</w:t>
                  </w:r>
                  <w:r>
                    <w:rPr>
                      <w:rFonts w:hint="eastAsia" w:ascii="宋体" w:hAnsi="宋体"/>
                      <w:b w:val="0"/>
                      <w:bCs/>
                      <w:i w:val="0"/>
                      <w:caps w:val="0"/>
                      <w:color w:val="000000"/>
                      <w:spacing w:val="0"/>
                      <w:w w:val="100"/>
                      <w:sz w:val="21"/>
                      <w:szCs w:val="21"/>
                    </w:rPr>
                    <w:t>-</w:t>
                  </w:r>
                  <w:r>
                    <w:rPr>
                      <w:rFonts w:hint="eastAsia" w:ascii="宋体" w:hAnsi="宋体"/>
                      <w:b w:val="0"/>
                      <w:bCs/>
                      <w:i w:val="0"/>
                      <w:caps w:val="0"/>
                      <w:color w:val="000000"/>
                      <w:spacing w:val="0"/>
                      <w:w w:val="100"/>
                      <w:sz w:val="21"/>
                      <w:szCs w:val="21"/>
                      <w:lang w:val="en-US" w:eastAsia="zh-CN"/>
                    </w:rPr>
                    <w:t>2</w:t>
                  </w:r>
                  <w:r>
                    <w:rPr>
                      <w:rFonts w:hint="eastAsia" w:ascii="宋体" w:hAnsi="宋体"/>
                      <w:b w:val="0"/>
                      <w:bCs/>
                      <w:i w:val="0"/>
                      <w:caps w:val="0"/>
                      <w:color w:val="000000"/>
                      <w:spacing w:val="0"/>
                      <w:w w:val="100"/>
                      <w:sz w:val="21"/>
                      <w:szCs w:val="21"/>
                    </w:rPr>
                    <w:t>、差</w:t>
                  </w:r>
                  <w:r>
                    <w:rPr>
                      <w:rFonts w:hint="eastAsia" w:ascii="宋体" w:hAnsi="宋体"/>
                      <w:b w:val="0"/>
                      <w:bCs/>
                      <w:i w:val="0"/>
                      <w:caps w:val="0"/>
                      <w:color w:val="000000"/>
                      <w:spacing w:val="0"/>
                      <w:w w:val="100"/>
                      <w:sz w:val="21"/>
                      <w:szCs w:val="21"/>
                      <w:lang w:val="en-US" w:eastAsia="zh-CN"/>
                    </w:rPr>
                    <w:t>0.5</w:t>
                  </w:r>
                  <w:r>
                    <w:rPr>
                      <w:rFonts w:hint="eastAsia" w:ascii="宋体" w:hAnsi="宋体"/>
                      <w:b w:val="0"/>
                      <w:bCs/>
                      <w:i w:val="0"/>
                      <w:caps w:val="0"/>
                      <w:color w:val="000000"/>
                      <w:spacing w:val="0"/>
                      <w:w w:val="100"/>
                      <w:sz w:val="21"/>
                      <w:szCs w:val="21"/>
                    </w:rPr>
                    <w:t>-</w:t>
                  </w:r>
                  <w:r>
                    <w:rPr>
                      <w:rFonts w:hint="eastAsia" w:ascii="宋体" w:hAnsi="宋体"/>
                      <w:b w:val="0"/>
                      <w:bCs/>
                      <w:i w:val="0"/>
                      <w:caps w:val="0"/>
                      <w:color w:val="000000"/>
                      <w:spacing w:val="0"/>
                      <w:w w:val="100"/>
                      <w:sz w:val="21"/>
                      <w:szCs w:val="21"/>
                      <w:lang w:val="en-US" w:eastAsia="zh-CN"/>
                    </w:rPr>
                    <w:t>1</w:t>
                  </w:r>
                  <w:r>
                    <w:rPr>
                      <w:rFonts w:hint="eastAsia" w:ascii="宋体" w:hAnsi="宋体"/>
                      <w:b w:val="0"/>
                      <w:bCs/>
                      <w:i w:val="0"/>
                      <w:caps w:val="0"/>
                      <w:color w:val="000000"/>
                      <w:spacing w:val="0"/>
                      <w:w w:val="100"/>
                      <w:sz w:val="21"/>
                      <w:szCs w:val="21"/>
                      <w:lang w:eastAsia="zh-CN"/>
                    </w:rPr>
                    <w:t>、</w:t>
                  </w:r>
                  <w:r>
                    <w:rPr>
                      <w:rFonts w:hint="eastAsia" w:ascii="宋体" w:hAnsi="宋体"/>
                      <w:b w:val="0"/>
                      <w:bCs/>
                      <w:i w:val="0"/>
                      <w:caps w:val="0"/>
                      <w:color w:val="000000"/>
                      <w:spacing w:val="0"/>
                      <w:w w:val="100"/>
                      <w:sz w:val="21"/>
                      <w:szCs w:val="21"/>
                    </w:rPr>
                    <w:t>缺项计0分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0" w:type="dxa"/>
                  <w:left w:w="108" w:type="dxa"/>
                  <w:bottom w:w="0" w:type="dxa"/>
                  <w:right w:w="0" w:type="dxa"/>
                </w:tblCellMar>
              </w:tblPrEx>
              <w:trPr>
                <w:trHeight w:val="646" w:hRule="atLeast"/>
              </w:trPr>
              <w:tc>
                <w:tcPr>
                  <w:tcW w:w="1179" w:type="dxa"/>
                  <w:vMerge w:val="continue"/>
                  <w:tcBorders>
                    <w:left w:val="single" w:color="000000" w:sz="4" w:space="0"/>
                    <w:right w:val="single" w:color="000000" w:sz="4" w:space="0"/>
                  </w:tcBorders>
                  <w:vAlign w:val="top"/>
                </w:tcPr>
                <w:p>
                  <w:pPr>
                    <w:snapToGrid w:val="0"/>
                    <w:spacing w:before="0" w:beforeAutospacing="0" w:after="0" w:afterAutospacing="0" w:line="259" w:lineRule="auto"/>
                    <w:ind w:right="108"/>
                    <w:jc w:val="center"/>
                    <w:textAlignment w:val="baseline"/>
                    <w:rPr>
                      <w:rFonts w:ascii="宋体" w:hAnsi="宋体" w:eastAsia="宋体" w:cs="Times New Roman"/>
                      <w:b w:val="0"/>
                      <w:i w:val="0"/>
                      <w:caps w:val="0"/>
                      <w:color w:val="000000"/>
                      <w:spacing w:val="0"/>
                      <w:w w:val="100"/>
                      <w:sz w:val="24"/>
                    </w:rPr>
                  </w:pPr>
                </w:p>
              </w:tc>
              <w:tc>
                <w:tcPr>
                  <w:tcW w:w="2380"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440" w:lineRule="exact"/>
                    <w:jc w:val="center"/>
                    <w:textAlignment w:val="baseline"/>
                    <w:rPr>
                      <w:b w:val="0"/>
                      <w:i w:val="0"/>
                      <w:caps w:val="0"/>
                      <w:color w:val="000000"/>
                      <w:spacing w:val="0"/>
                      <w:w w:val="100"/>
                      <w:sz w:val="20"/>
                    </w:rPr>
                  </w:pPr>
                  <w:r>
                    <w:rPr>
                      <w:rFonts w:hint="eastAsia"/>
                      <w:b w:val="0"/>
                      <w:i w:val="0"/>
                      <w:caps w:val="0"/>
                      <w:color w:val="000000"/>
                      <w:spacing w:val="0"/>
                      <w:w w:val="100"/>
                      <w:sz w:val="21"/>
                    </w:rPr>
                    <w:t>文明施工措施</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160" w:afterAutospacing="0" w:line="259" w:lineRule="auto"/>
                    <w:jc w:val="center"/>
                    <w:textAlignment w:val="baseline"/>
                    <w:rPr>
                      <w:rFonts w:hint="eastAsia" w:ascii="宋体" w:hAnsi="宋体" w:eastAsia="宋体" w:cs="Times New Roman"/>
                      <w:b w:val="0"/>
                      <w:i w:val="0"/>
                      <w:caps w:val="0"/>
                      <w:color w:val="000000"/>
                      <w:spacing w:val="0"/>
                      <w:w w:val="100"/>
                      <w:sz w:val="24"/>
                      <w:lang w:val="en-US" w:eastAsia="zh-CN"/>
                    </w:rPr>
                  </w:pPr>
                  <w:r>
                    <w:rPr>
                      <w:rFonts w:hint="eastAsia" w:ascii="宋体" w:hAnsi="宋体" w:cs="Times New Roman"/>
                      <w:b w:val="0"/>
                      <w:i w:val="0"/>
                      <w:caps w:val="0"/>
                      <w:color w:val="000000"/>
                      <w:spacing w:val="0"/>
                      <w:w w:val="100"/>
                      <w:sz w:val="24"/>
                      <w:lang w:val="en-US" w:eastAsia="zh-CN"/>
                    </w:rPr>
                    <w:t>3</w:t>
                  </w:r>
                </w:p>
              </w:tc>
              <w:tc>
                <w:tcPr>
                  <w:tcW w:w="5116"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160" w:afterAutospacing="0" w:line="259" w:lineRule="auto"/>
                    <w:jc w:val="both"/>
                    <w:textAlignment w:val="baseline"/>
                    <w:rPr>
                      <w:rFonts w:ascii="宋体" w:hAnsi="宋体" w:eastAsia="宋体" w:cs="Times New Roman"/>
                      <w:b w:val="0"/>
                      <w:i w:val="0"/>
                      <w:caps w:val="0"/>
                      <w:color w:val="000000"/>
                      <w:spacing w:val="0"/>
                      <w:w w:val="100"/>
                      <w:sz w:val="24"/>
                    </w:rPr>
                  </w:pPr>
                  <w:r>
                    <w:rPr>
                      <w:rFonts w:hint="eastAsia" w:ascii="宋体" w:hAnsi="宋体"/>
                      <w:b w:val="0"/>
                      <w:bCs/>
                      <w:i w:val="0"/>
                      <w:caps w:val="0"/>
                      <w:color w:val="000000"/>
                      <w:spacing w:val="0"/>
                      <w:w w:val="100"/>
                      <w:sz w:val="21"/>
                      <w:szCs w:val="21"/>
                    </w:rPr>
                    <w:t>好</w:t>
                  </w:r>
                  <w:r>
                    <w:rPr>
                      <w:rFonts w:hint="eastAsia" w:ascii="宋体" w:hAnsi="宋体"/>
                      <w:b w:val="0"/>
                      <w:bCs/>
                      <w:i w:val="0"/>
                      <w:caps w:val="0"/>
                      <w:color w:val="000000"/>
                      <w:spacing w:val="0"/>
                      <w:w w:val="100"/>
                      <w:sz w:val="21"/>
                      <w:szCs w:val="21"/>
                      <w:lang w:val="en-US" w:eastAsia="zh-CN"/>
                    </w:rPr>
                    <w:t>2</w:t>
                  </w:r>
                  <w:r>
                    <w:rPr>
                      <w:rFonts w:hint="eastAsia" w:ascii="宋体" w:hAnsi="宋体"/>
                      <w:b w:val="0"/>
                      <w:bCs/>
                      <w:i w:val="0"/>
                      <w:caps w:val="0"/>
                      <w:color w:val="000000"/>
                      <w:spacing w:val="0"/>
                      <w:w w:val="100"/>
                      <w:sz w:val="21"/>
                      <w:szCs w:val="21"/>
                    </w:rPr>
                    <w:t>-</w:t>
                  </w:r>
                  <w:r>
                    <w:rPr>
                      <w:rFonts w:hint="eastAsia" w:ascii="宋体" w:hAnsi="宋体"/>
                      <w:b w:val="0"/>
                      <w:bCs/>
                      <w:i w:val="0"/>
                      <w:caps w:val="0"/>
                      <w:color w:val="000000"/>
                      <w:spacing w:val="0"/>
                      <w:w w:val="100"/>
                      <w:sz w:val="21"/>
                      <w:szCs w:val="21"/>
                      <w:lang w:val="en-US" w:eastAsia="zh-CN"/>
                    </w:rPr>
                    <w:t>3</w:t>
                  </w:r>
                  <w:r>
                    <w:rPr>
                      <w:rFonts w:hint="eastAsia" w:ascii="宋体" w:hAnsi="宋体"/>
                      <w:b w:val="0"/>
                      <w:bCs/>
                      <w:i w:val="0"/>
                      <w:caps w:val="0"/>
                      <w:color w:val="000000"/>
                      <w:spacing w:val="0"/>
                      <w:w w:val="100"/>
                      <w:sz w:val="21"/>
                      <w:szCs w:val="21"/>
                    </w:rPr>
                    <w:t>分、</w:t>
                  </w:r>
                  <w:r>
                    <w:rPr>
                      <w:rFonts w:hint="eastAsia" w:ascii="宋体" w:hAnsi="宋体"/>
                      <w:b w:val="0"/>
                      <w:bCs/>
                      <w:i w:val="0"/>
                      <w:caps w:val="0"/>
                      <w:color w:val="000000"/>
                      <w:spacing w:val="0"/>
                      <w:w w:val="100"/>
                      <w:sz w:val="21"/>
                      <w:szCs w:val="21"/>
                      <w:lang w:eastAsia="zh-CN"/>
                    </w:rPr>
                    <w:t>一般</w:t>
                  </w:r>
                  <w:r>
                    <w:rPr>
                      <w:rFonts w:hint="eastAsia" w:ascii="宋体" w:hAnsi="宋体"/>
                      <w:b w:val="0"/>
                      <w:bCs/>
                      <w:i w:val="0"/>
                      <w:caps w:val="0"/>
                      <w:color w:val="000000"/>
                      <w:spacing w:val="0"/>
                      <w:w w:val="100"/>
                      <w:sz w:val="21"/>
                      <w:szCs w:val="21"/>
                      <w:lang w:val="en-US" w:eastAsia="zh-CN"/>
                    </w:rPr>
                    <w:t>1</w:t>
                  </w:r>
                  <w:r>
                    <w:rPr>
                      <w:rFonts w:hint="eastAsia" w:ascii="宋体" w:hAnsi="宋体"/>
                      <w:b w:val="0"/>
                      <w:bCs/>
                      <w:i w:val="0"/>
                      <w:caps w:val="0"/>
                      <w:color w:val="000000"/>
                      <w:spacing w:val="0"/>
                      <w:w w:val="100"/>
                      <w:sz w:val="21"/>
                      <w:szCs w:val="21"/>
                    </w:rPr>
                    <w:t>-</w:t>
                  </w:r>
                  <w:r>
                    <w:rPr>
                      <w:rFonts w:hint="eastAsia" w:ascii="宋体" w:hAnsi="宋体"/>
                      <w:b w:val="0"/>
                      <w:bCs/>
                      <w:i w:val="0"/>
                      <w:caps w:val="0"/>
                      <w:color w:val="000000"/>
                      <w:spacing w:val="0"/>
                      <w:w w:val="100"/>
                      <w:sz w:val="21"/>
                      <w:szCs w:val="21"/>
                      <w:lang w:val="en-US" w:eastAsia="zh-CN"/>
                    </w:rPr>
                    <w:t>2</w:t>
                  </w:r>
                  <w:r>
                    <w:rPr>
                      <w:rFonts w:hint="eastAsia" w:ascii="宋体" w:hAnsi="宋体"/>
                      <w:b w:val="0"/>
                      <w:bCs/>
                      <w:i w:val="0"/>
                      <w:caps w:val="0"/>
                      <w:color w:val="000000"/>
                      <w:spacing w:val="0"/>
                      <w:w w:val="100"/>
                      <w:sz w:val="21"/>
                      <w:szCs w:val="21"/>
                    </w:rPr>
                    <w:t>、差</w:t>
                  </w:r>
                  <w:r>
                    <w:rPr>
                      <w:rFonts w:hint="eastAsia" w:ascii="宋体" w:hAnsi="宋体"/>
                      <w:b w:val="0"/>
                      <w:bCs/>
                      <w:i w:val="0"/>
                      <w:caps w:val="0"/>
                      <w:color w:val="000000"/>
                      <w:spacing w:val="0"/>
                      <w:w w:val="100"/>
                      <w:sz w:val="21"/>
                      <w:szCs w:val="21"/>
                      <w:lang w:val="en-US" w:eastAsia="zh-CN"/>
                    </w:rPr>
                    <w:t>0.5</w:t>
                  </w:r>
                  <w:r>
                    <w:rPr>
                      <w:rFonts w:hint="eastAsia" w:ascii="宋体" w:hAnsi="宋体"/>
                      <w:b w:val="0"/>
                      <w:bCs/>
                      <w:i w:val="0"/>
                      <w:caps w:val="0"/>
                      <w:color w:val="000000"/>
                      <w:spacing w:val="0"/>
                      <w:w w:val="100"/>
                      <w:sz w:val="21"/>
                      <w:szCs w:val="21"/>
                    </w:rPr>
                    <w:t>-</w:t>
                  </w:r>
                  <w:r>
                    <w:rPr>
                      <w:rFonts w:hint="eastAsia" w:ascii="宋体" w:hAnsi="宋体"/>
                      <w:b w:val="0"/>
                      <w:bCs/>
                      <w:i w:val="0"/>
                      <w:caps w:val="0"/>
                      <w:color w:val="000000"/>
                      <w:spacing w:val="0"/>
                      <w:w w:val="100"/>
                      <w:sz w:val="21"/>
                      <w:szCs w:val="21"/>
                      <w:lang w:val="en-US" w:eastAsia="zh-CN"/>
                    </w:rPr>
                    <w:t>1</w:t>
                  </w:r>
                  <w:r>
                    <w:rPr>
                      <w:rFonts w:hint="eastAsia" w:ascii="宋体" w:hAnsi="宋体"/>
                      <w:b w:val="0"/>
                      <w:bCs/>
                      <w:i w:val="0"/>
                      <w:caps w:val="0"/>
                      <w:color w:val="000000"/>
                      <w:spacing w:val="0"/>
                      <w:w w:val="100"/>
                      <w:sz w:val="21"/>
                      <w:szCs w:val="21"/>
                      <w:lang w:eastAsia="zh-CN"/>
                    </w:rPr>
                    <w:t>、</w:t>
                  </w:r>
                  <w:r>
                    <w:rPr>
                      <w:rFonts w:hint="eastAsia" w:ascii="宋体" w:hAnsi="宋体"/>
                      <w:b w:val="0"/>
                      <w:bCs/>
                      <w:i w:val="0"/>
                      <w:caps w:val="0"/>
                      <w:color w:val="000000"/>
                      <w:spacing w:val="0"/>
                      <w:w w:val="100"/>
                      <w:sz w:val="21"/>
                      <w:szCs w:val="21"/>
                    </w:rPr>
                    <w:t>缺项计0分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0" w:type="dxa"/>
                  <w:left w:w="108" w:type="dxa"/>
                  <w:bottom w:w="0" w:type="dxa"/>
                  <w:right w:w="0" w:type="dxa"/>
                </w:tblCellMar>
              </w:tblPrEx>
              <w:trPr>
                <w:trHeight w:val="646" w:hRule="atLeast"/>
              </w:trPr>
              <w:tc>
                <w:tcPr>
                  <w:tcW w:w="1179" w:type="dxa"/>
                  <w:vMerge w:val="continue"/>
                  <w:tcBorders>
                    <w:left w:val="single" w:color="000000" w:sz="4" w:space="0"/>
                    <w:right w:val="single" w:color="000000" w:sz="4" w:space="0"/>
                  </w:tcBorders>
                  <w:vAlign w:val="top"/>
                </w:tcPr>
                <w:p>
                  <w:pPr>
                    <w:snapToGrid w:val="0"/>
                    <w:spacing w:before="0" w:beforeAutospacing="0" w:after="0" w:afterAutospacing="0" w:line="259" w:lineRule="auto"/>
                    <w:ind w:right="108"/>
                    <w:jc w:val="center"/>
                    <w:textAlignment w:val="baseline"/>
                    <w:rPr>
                      <w:rFonts w:ascii="宋体" w:hAnsi="宋体" w:eastAsia="宋体" w:cs="Times New Roman"/>
                      <w:b w:val="0"/>
                      <w:i w:val="0"/>
                      <w:caps w:val="0"/>
                      <w:color w:val="000000"/>
                      <w:spacing w:val="0"/>
                      <w:w w:val="100"/>
                      <w:sz w:val="24"/>
                    </w:rPr>
                  </w:pPr>
                </w:p>
              </w:tc>
              <w:tc>
                <w:tcPr>
                  <w:tcW w:w="2380"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440" w:lineRule="exact"/>
                    <w:jc w:val="center"/>
                    <w:textAlignment w:val="baseline"/>
                    <w:rPr>
                      <w:b w:val="0"/>
                      <w:i w:val="0"/>
                      <w:caps w:val="0"/>
                      <w:color w:val="000000"/>
                      <w:spacing w:val="0"/>
                      <w:w w:val="100"/>
                      <w:sz w:val="20"/>
                    </w:rPr>
                  </w:pPr>
                  <w:r>
                    <w:rPr>
                      <w:rFonts w:hint="eastAsia"/>
                      <w:b w:val="0"/>
                      <w:i w:val="0"/>
                      <w:caps w:val="0"/>
                      <w:color w:val="000000"/>
                      <w:spacing w:val="0"/>
                      <w:w w:val="100"/>
                      <w:sz w:val="21"/>
                      <w:szCs w:val="21"/>
                    </w:rPr>
                    <w:t>施工场地治安保卫管理</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160" w:afterAutospacing="0" w:line="259" w:lineRule="auto"/>
                    <w:jc w:val="center"/>
                    <w:textAlignment w:val="baseline"/>
                    <w:rPr>
                      <w:rFonts w:hint="eastAsia" w:ascii="宋体" w:hAnsi="宋体" w:eastAsia="宋体" w:cs="Times New Roman"/>
                      <w:b w:val="0"/>
                      <w:i w:val="0"/>
                      <w:caps w:val="0"/>
                      <w:color w:val="000000"/>
                      <w:spacing w:val="0"/>
                      <w:w w:val="100"/>
                      <w:sz w:val="24"/>
                      <w:lang w:val="en-US" w:eastAsia="zh-CN"/>
                    </w:rPr>
                  </w:pPr>
                  <w:r>
                    <w:rPr>
                      <w:rFonts w:hint="eastAsia" w:ascii="宋体" w:hAnsi="宋体" w:cs="Times New Roman"/>
                      <w:b w:val="0"/>
                      <w:i w:val="0"/>
                      <w:caps w:val="0"/>
                      <w:color w:val="000000"/>
                      <w:spacing w:val="0"/>
                      <w:w w:val="100"/>
                      <w:sz w:val="24"/>
                      <w:lang w:val="en-US" w:eastAsia="zh-CN"/>
                    </w:rPr>
                    <w:t>3</w:t>
                  </w:r>
                </w:p>
              </w:tc>
              <w:tc>
                <w:tcPr>
                  <w:tcW w:w="5116"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160" w:afterAutospacing="0" w:line="259" w:lineRule="auto"/>
                    <w:jc w:val="both"/>
                    <w:textAlignment w:val="baseline"/>
                    <w:rPr>
                      <w:rFonts w:ascii="宋体" w:hAnsi="宋体" w:eastAsia="宋体" w:cs="Times New Roman"/>
                      <w:b w:val="0"/>
                      <w:i w:val="0"/>
                      <w:caps w:val="0"/>
                      <w:color w:val="000000"/>
                      <w:spacing w:val="0"/>
                      <w:w w:val="100"/>
                      <w:sz w:val="24"/>
                    </w:rPr>
                  </w:pPr>
                  <w:r>
                    <w:rPr>
                      <w:rFonts w:hint="eastAsia" w:ascii="宋体" w:hAnsi="宋体"/>
                      <w:b w:val="0"/>
                      <w:bCs/>
                      <w:i w:val="0"/>
                      <w:caps w:val="0"/>
                      <w:color w:val="000000"/>
                      <w:spacing w:val="0"/>
                      <w:w w:val="100"/>
                      <w:sz w:val="21"/>
                      <w:szCs w:val="21"/>
                    </w:rPr>
                    <w:t>好</w:t>
                  </w:r>
                  <w:r>
                    <w:rPr>
                      <w:rFonts w:hint="eastAsia" w:ascii="宋体" w:hAnsi="宋体"/>
                      <w:b w:val="0"/>
                      <w:bCs/>
                      <w:i w:val="0"/>
                      <w:caps w:val="0"/>
                      <w:color w:val="000000"/>
                      <w:spacing w:val="0"/>
                      <w:w w:val="100"/>
                      <w:sz w:val="21"/>
                      <w:szCs w:val="21"/>
                      <w:lang w:val="en-US" w:eastAsia="zh-CN"/>
                    </w:rPr>
                    <w:t>2</w:t>
                  </w:r>
                  <w:r>
                    <w:rPr>
                      <w:rFonts w:hint="eastAsia" w:ascii="宋体" w:hAnsi="宋体"/>
                      <w:b w:val="0"/>
                      <w:bCs/>
                      <w:i w:val="0"/>
                      <w:caps w:val="0"/>
                      <w:color w:val="000000"/>
                      <w:spacing w:val="0"/>
                      <w:w w:val="100"/>
                      <w:sz w:val="21"/>
                      <w:szCs w:val="21"/>
                    </w:rPr>
                    <w:t>-</w:t>
                  </w:r>
                  <w:r>
                    <w:rPr>
                      <w:rFonts w:hint="eastAsia" w:ascii="宋体" w:hAnsi="宋体"/>
                      <w:b w:val="0"/>
                      <w:bCs/>
                      <w:i w:val="0"/>
                      <w:caps w:val="0"/>
                      <w:color w:val="000000"/>
                      <w:spacing w:val="0"/>
                      <w:w w:val="100"/>
                      <w:sz w:val="21"/>
                      <w:szCs w:val="21"/>
                      <w:lang w:val="en-US" w:eastAsia="zh-CN"/>
                    </w:rPr>
                    <w:t>3</w:t>
                  </w:r>
                  <w:r>
                    <w:rPr>
                      <w:rFonts w:hint="eastAsia" w:ascii="宋体" w:hAnsi="宋体"/>
                      <w:b w:val="0"/>
                      <w:bCs/>
                      <w:i w:val="0"/>
                      <w:caps w:val="0"/>
                      <w:color w:val="000000"/>
                      <w:spacing w:val="0"/>
                      <w:w w:val="100"/>
                      <w:sz w:val="21"/>
                      <w:szCs w:val="21"/>
                    </w:rPr>
                    <w:t>分、</w:t>
                  </w:r>
                  <w:r>
                    <w:rPr>
                      <w:rFonts w:hint="eastAsia" w:ascii="宋体" w:hAnsi="宋体"/>
                      <w:b w:val="0"/>
                      <w:bCs/>
                      <w:i w:val="0"/>
                      <w:caps w:val="0"/>
                      <w:color w:val="000000"/>
                      <w:spacing w:val="0"/>
                      <w:w w:val="100"/>
                      <w:sz w:val="21"/>
                      <w:szCs w:val="21"/>
                      <w:lang w:eastAsia="zh-CN"/>
                    </w:rPr>
                    <w:t>一般</w:t>
                  </w:r>
                  <w:r>
                    <w:rPr>
                      <w:rFonts w:hint="eastAsia" w:ascii="宋体" w:hAnsi="宋体"/>
                      <w:b w:val="0"/>
                      <w:bCs/>
                      <w:i w:val="0"/>
                      <w:caps w:val="0"/>
                      <w:color w:val="000000"/>
                      <w:spacing w:val="0"/>
                      <w:w w:val="100"/>
                      <w:sz w:val="21"/>
                      <w:szCs w:val="21"/>
                      <w:lang w:val="en-US" w:eastAsia="zh-CN"/>
                    </w:rPr>
                    <w:t>1</w:t>
                  </w:r>
                  <w:r>
                    <w:rPr>
                      <w:rFonts w:hint="eastAsia" w:ascii="宋体" w:hAnsi="宋体"/>
                      <w:b w:val="0"/>
                      <w:bCs/>
                      <w:i w:val="0"/>
                      <w:caps w:val="0"/>
                      <w:color w:val="000000"/>
                      <w:spacing w:val="0"/>
                      <w:w w:val="100"/>
                      <w:sz w:val="21"/>
                      <w:szCs w:val="21"/>
                    </w:rPr>
                    <w:t>-</w:t>
                  </w:r>
                  <w:r>
                    <w:rPr>
                      <w:rFonts w:hint="eastAsia" w:ascii="宋体" w:hAnsi="宋体"/>
                      <w:b w:val="0"/>
                      <w:bCs/>
                      <w:i w:val="0"/>
                      <w:caps w:val="0"/>
                      <w:color w:val="000000"/>
                      <w:spacing w:val="0"/>
                      <w:w w:val="100"/>
                      <w:sz w:val="21"/>
                      <w:szCs w:val="21"/>
                      <w:lang w:val="en-US" w:eastAsia="zh-CN"/>
                    </w:rPr>
                    <w:t>2</w:t>
                  </w:r>
                  <w:r>
                    <w:rPr>
                      <w:rFonts w:hint="eastAsia" w:ascii="宋体" w:hAnsi="宋体"/>
                      <w:b w:val="0"/>
                      <w:bCs/>
                      <w:i w:val="0"/>
                      <w:caps w:val="0"/>
                      <w:color w:val="000000"/>
                      <w:spacing w:val="0"/>
                      <w:w w:val="100"/>
                      <w:sz w:val="21"/>
                      <w:szCs w:val="21"/>
                    </w:rPr>
                    <w:t>、差</w:t>
                  </w:r>
                  <w:r>
                    <w:rPr>
                      <w:rFonts w:hint="eastAsia" w:ascii="宋体" w:hAnsi="宋体"/>
                      <w:b w:val="0"/>
                      <w:bCs/>
                      <w:i w:val="0"/>
                      <w:caps w:val="0"/>
                      <w:color w:val="000000"/>
                      <w:spacing w:val="0"/>
                      <w:w w:val="100"/>
                      <w:sz w:val="21"/>
                      <w:szCs w:val="21"/>
                      <w:lang w:val="en-US" w:eastAsia="zh-CN"/>
                    </w:rPr>
                    <w:t>0.5</w:t>
                  </w:r>
                  <w:r>
                    <w:rPr>
                      <w:rFonts w:hint="eastAsia" w:ascii="宋体" w:hAnsi="宋体"/>
                      <w:b w:val="0"/>
                      <w:bCs/>
                      <w:i w:val="0"/>
                      <w:caps w:val="0"/>
                      <w:color w:val="000000"/>
                      <w:spacing w:val="0"/>
                      <w:w w:val="100"/>
                      <w:sz w:val="21"/>
                      <w:szCs w:val="21"/>
                    </w:rPr>
                    <w:t>-</w:t>
                  </w:r>
                  <w:r>
                    <w:rPr>
                      <w:rFonts w:hint="eastAsia" w:ascii="宋体" w:hAnsi="宋体"/>
                      <w:b w:val="0"/>
                      <w:bCs/>
                      <w:i w:val="0"/>
                      <w:caps w:val="0"/>
                      <w:color w:val="000000"/>
                      <w:spacing w:val="0"/>
                      <w:w w:val="100"/>
                      <w:sz w:val="21"/>
                      <w:szCs w:val="21"/>
                      <w:lang w:val="en-US" w:eastAsia="zh-CN"/>
                    </w:rPr>
                    <w:t>1</w:t>
                  </w:r>
                  <w:r>
                    <w:rPr>
                      <w:rFonts w:hint="eastAsia" w:ascii="宋体" w:hAnsi="宋体"/>
                      <w:b w:val="0"/>
                      <w:bCs/>
                      <w:i w:val="0"/>
                      <w:caps w:val="0"/>
                      <w:color w:val="000000"/>
                      <w:spacing w:val="0"/>
                      <w:w w:val="100"/>
                      <w:sz w:val="21"/>
                      <w:szCs w:val="21"/>
                      <w:lang w:eastAsia="zh-CN"/>
                    </w:rPr>
                    <w:t>、</w:t>
                  </w:r>
                  <w:r>
                    <w:rPr>
                      <w:rFonts w:hint="eastAsia" w:ascii="宋体" w:hAnsi="宋体"/>
                      <w:b w:val="0"/>
                      <w:bCs/>
                      <w:i w:val="0"/>
                      <w:caps w:val="0"/>
                      <w:color w:val="000000"/>
                      <w:spacing w:val="0"/>
                      <w:w w:val="100"/>
                      <w:sz w:val="21"/>
                      <w:szCs w:val="21"/>
                    </w:rPr>
                    <w:t>缺项计0分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0" w:type="dxa"/>
                  <w:left w:w="108" w:type="dxa"/>
                  <w:bottom w:w="0" w:type="dxa"/>
                  <w:right w:w="0" w:type="dxa"/>
                </w:tblCellMar>
              </w:tblPrEx>
              <w:trPr>
                <w:trHeight w:val="646" w:hRule="atLeast"/>
              </w:trPr>
              <w:tc>
                <w:tcPr>
                  <w:tcW w:w="1179" w:type="dxa"/>
                  <w:vMerge w:val="continue"/>
                  <w:tcBorders>
                    <w:left w:val="single" w:color="000000" w:sz="4" w:space="0"/>
                    <w:right w:val="single" w:color="000000" w:sz="4" w:space="0"/>
                  </w:tcBorders>
                  <w:vAlign w:val="top"/>
                </w:tcPr>
                <w:p>
                  <w:pPr>
                    <w:snapToGrid w:val="0"/>
                    <w:spacing w:before="0" w:beforeAutospacing="0" w:after="0" w:afterAutospacing="0" w:line="259" w:lineRule="auto"/>
                    <w:ind w:right="108"/>
                    <w:jc w:val="center"/>
                    <w:textAlignment w:val="baseline"/>
                    <w:rPr>
                      <w:rFonts w:ascii="宋体" w:hAnsi="宋体" w:eastAsia="宋体" w:cs="Times New Roman"/>
                      <w:b w:val="0"/>
                      <w:i w:val="0"/>
                      <w:caps w:val="0"/>
                      <w:color w:val="000000"/>
                      <w:spacing w:val="0"/>
                      <w:w w:val="100"/>
                      <w:sz w:val="24"/>
                    </w:rPr>
                  </w:pPr>
                </w:p>
              </w:tc>
              <w:tc>
                <w:tcPr>
                  <w:tcW w:w="2380"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440" w:lineRule="exact"/>
                    <w:jc w:val="center"/>
                    <w:textAlignment w:val="baseline"/>
                    <w:rPr>
                      <w:b w:val="0"/>
                      <w:i w:val="0"/>
                      <w:caps w:val="0"/>
                      <w:color w:val="000000"/>
                      <w:spacing w:val="0"/>
                      <w:w w:val="100"/>
                      <w:sz w:val="20"/>
                    </w:rPr>
                  </w:pPr>
                  <w:r>
                    <w:rPr>
                      <w:rFonts w:hint="eastAsia"/>
                      <w:b w:val="0"/>
                      <w:i w:val="0"/>
                      <w:caps w:val="0"/>
                      <w:color w:val="000000"/>
                      <w:spacing w:val="0"/>
                      <w:w w:val="100"/>
                      <w:sz w:val="21"/>
                    </w:rPr>
                    <w:t>施工环保措施</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160" w:afterAutospacing="0" w:line="259" w:lineRule="auto"/>
                    <w:jc w:val="center"/>
                    <w:textAlignment w:val="baseline"/>
                    <w:rPr>
                      <w:rFonts w:hint="eastAsia" w:ascii="宋体" w:hAnsi="宋体" w:eastAsia="宋体" w:cs="Times New Roman"/>
                      <w:b w:val="0"/>
                      <w:i w:val="0"/>
                      <w:caps w:val="0"/>
                      <w:color w:val="000000"/>
                      <w:spacing w:val="0"/>
                      <w:w w:val="100"/>
                      <w:sz w:val="24"/>
                      <w:lang w:val="en-US" w:eastAsia="zh-CN"/>
                    </w:rPr>
                  </w:pPr>
                  <w:r>
                    <w:rPr>
                      <w:rFonts w:hint="eastAsia" w:ascii="宋体" w:hAnsi="宋体" w:cs="Times New Roman"/>
                      <w:b w:val="0"/>
                      <w:i w:val="0"/>
                      <w:caps w:val="0"/>
                      <w:color w:val="000000"/>
                      <w:spacing w:val="0"/>
                      <w:w w:val="100"/>
                      <w:sz w:val="24"/>
                      <w:lang w:val="en-US" w:eastAsia="zh-CN"/>
                    </w:rPr>
                    <w:t>3</w:t>
                  </w:r>
                </w:p>
              </w:tc>
              <w:tc>
                <w:tcPr>
                  <w:tcW w:w="5116"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160" w:afterAutospacing="0" w:line="259" w:lineRule="auto"/>
                    <w:jc w:val="both"/>
                    <w:textAlignment w:val="baseline"/>
                    <w:rPr>
                      <w:rFonts w:ascii="宋体" w:hAnsi="宋体" w:eastAsia="宋体" w:cs="Times New Roman"/>
                      <w:b w:val="0"/>
                      <w:i w:val="0"/>
                      <w:caps w:val="0"/>
                      <w:color w:val="000000"/>
                      <w:spacing w:val="0"/>
                      <w:w w:val="100"/>
                      <w:sz w:val="24"/>
                    </w:rPr>
                  </w:pPr>
                  <w:r>
                    <w:rPr>
                      <w:rFonts w:hint="eastAsia" w:ascii="宋体" w:hAnsi="宋体"/>
                      <w:b w:val="0"/>
                      <w:bCs/>
                      <w:i w:val="0"/>
                      <w:caps w:val="0"/>
                      <w:color w:val="000000"/>
                      <w:spacing w:val="0"/>
                      <w:w w:val="100"/>
                      <w:sz w:val="21"/>
                      <w:szCs w:val="21"/>
                    </w:rPr>
                    <w:t>好</w:t>
                  </w:r>
                  <w:r>
                    <w:rPr>
                      <w:rFonts w:hint="eastAsia" w:ascii="宋体" w:hAnsi="宋体"/>
                      <w:b w:val="0"/>
                      <w:bCs/>
                      <w:i w:val="0"/>
                      <w:caps w:val="0"/>
                      <w:color w:val="000000"/>
                      <w:spacing w:val="0"/>
                      <w:w w:val="100"/>
                      <w:sz w:val="21"/>
                      <w:szCs w:val="21"/>
                      <w:lang w:val="en-US" w:eastAsia="zh-CN"/>
                    </w:rPr>
                    <w:t>2</w:t>
                  </w:r>
                  <w:r>
                    <w:rPr>
                      <w:rFonts w:hint="eastAsia" w:ascii="宋体" w:hAnsi="宋体"/>
                      <w:b w:val="0"/>
                      <w:bCs/>
                      <w:i w:val="0"/>
                      <w:caps w:val="0"/>
                      <w:color w:val="000000"/>
                      <w:spacing w:val="0"/>
                      <w:w w:val="100"/>
                      <w:sz w:val="21"/>
                      <w:szCs w:val="21"/>
                    </w:rPr>
                    <w:t>-</w:t>
                  </w:r>
                  <w:r>
                    <w:rPr>
                      <w:rFonts w:hint="eastAsia" w:ascii="宋体" w:hAnsi="宋体"/>
                      <w:b w:val="0"/>
                      <w:bCs/>
                      <w:i w:val="0"/>
                      <w:caps w:val="0"/>
                      <w:color w:val="000000"/>
                      <w:spacing w:val="0"/>
                      <w:w w:val="100"/>
                      <w:sz w:val="21"/>
                      <w:szCs w:val="21"/>
                      <w:lang w:val="en-US" w:eastAsia="zh-CN"/>
                    </w:rPr>
                    <w:t>3</w:t>
                  </w:r>
                  <w:r>
                    <w:rPr>
                      <w:rFonts w:hint="eastAsia" w:ascii="宋体" w:hAnsi="宋体"/>
                      <w:b w:val="0"/>
                      <w:bCs/>
                      <w:i w:val="0"/>
                      <w:caps w:val="0"/>
                      <w:color w:val="000000"/>
                      <w:spacing w:val="0"/>
                      <w:w w:val="100"/>
                      <w:sz w:val="21"/>
                      <w:szCs w:val="21"/>
                    </w:rPr>
                    <w:t>分、</w:t>
                  </w:r>
                  <w:r>
                    <w:rPr>
                      <w:rFonts w:hint="eastAsia" w:ascii="宋体" w:hAnsi="宋体"/>
                      <w:b w:val="0"/>
                      <w:bCs/>
                      <w:i w:val="0"/>
                      <w:caps w:val="0"/>
                      <w:color w:val="000000"/>
                      <w:spacing w:val="0"/>
                      <w:w w:val="100"/>
                      <w:sz w:val="21"/>
                      <w:szCs w:val="21"/>
                      <w:lang w:eastAsia="zh-CN"/>
                    </w:rPr>
                    <w:t>一般</w:t>
                  </w:r>
                  <w:r>
                    <w:rPr>
                      <w:rFonts w:hint="eastAsia" w:ascii="宋体" w:hAnsi="宋体"/>
                      <w:b w:val="0"/>
                      <w:bCs/>
                      <w:i w:val="0"/>
                      <w:caps w:val="0"/>
                      <w:color w:val="000000"/>
                      <w:spacing w:val="0"/>
                      <w:w w:val="100"/>
                      <w:sz w:val="21"/>
                      <w:szCs w:val="21"/>
                      <w:lang w:val="en-US" w:eastAsia="zh-CN"/>
                    </w:rPr>
                    <w:t>1</w:t>
                  </w:r>
                  <w:r>
                    <w:rPr>
                      <w:rFonts w:hint="eastAsia" w:ascii="宋体" w:hAnsi="宋体"/>
                      <w:b w:val="0"/>
                      <w:bCs/>
                      <w:i w:val="0"/>
                      <w:caps w:val="0"/>
                      <w:color w:val="000000"/>
                      <w:spacing w:val="0"/>
                      <w:w w:val="100"/>
                      <w:sz w:val="21"/>
                      <w:szCs w:val="21"/>
                    </w:rPr>
                    <w:t>-</w:t>
                  </w:r>
                  <w:r>
                    <w:rPr>
                      <w:rFonts w:hint="eastAsia" w:ascii="宋体" w:hAnsi="宋体"/>
                      <w:b w:val="0"/>
                      <w:bCs/>
                      <w:i w:val="0"/>
                      <w:caps w:val="0"/>
                      <w:color w:val="000000"/>
                      <w:spacing w:val="0"/>
                      <w:w w:val="100"/>
                      <w:sz w:val="21"/>
                      <w:szCs w:val="21"/>
                      <w:lang w:val="en-US" w:eastAsia="zh-CN"/>
                    </w:rPr>
                    <w:t>2</w:t>
                  </w:r>
                  <w:r>
                    <w:rPr>
                      <w:rFonts w:hint="eastAsia" w:ascii="宋体" w:hAnsi="宋体"/>
                      <w:b w:val="0"/>
                      <w:bCs/>
                      <w:i w:val="0"/>
                      <w:caps w:val="0"/>
                      <w:color w:val="000000"/>
                      <w:spacing w:val="0"/>
                      <w:w w:val="100"/>
                      <w:sz w:val="21"/>
                      <w:szCs w:val="21"/>
                    </w:rPr>
                    <w:t>、差</w:t>
                  </w:r>
                  <w:r>
                    <w:rPr>
                      <w:rFonts w:hint="eastAsia" w:ascii="宋体" w:hAnsi="宋体"/>
                      <w:b w:val="0"/>
                      <w:bCs/>
                      <w:i w:val="0"/>
                      <w:caps w:val="0"/>
                      <w:color w:val="000000"/>
                      <w:spacing w:val="0"/>
                      <w:w w:val="100"/>
                      <w:sz w:val="21"/>
                      <w:szCs w:val="21"/>
                      <w:lang w:val="en-US" w:eastAsia="zh-CN"/>
                    </w:rPr>
                    <w:t>0.5</w:t>
                  </w:r>
                  <w:r>
                    <w:rPr>
                      <w:rFonts w:hint="eastAsia" w:ascii="宋体" w:hAnsi="宋体"/>
                      <w:b w:val="0"/>
                      <w:bCs/>
                      <w:i w:val="0"/>
                      <w:caps w:val="0"/>
                      <w:color w:val="000000"/>
                      <w:spacing w:val="0"/>
                      <w:w w:val="100"/>
                      <w:sz w:val="21"/>
                      <w:szCs w:val="21"/>
                    </w:rPr>
                    <w:t>-</w:t>
                  </w:r>
                  <w:r>
                    <w:rPr>
                      <w:rFonts w:hint="eastAsia" w:ascii="宋体" w:hAnsi="宋体"/>
                      <w:b w:val="0"/>
                      <w:bCs/>
                      <w:i w:val="0"/>
                      <w:caps w:val="0"/>
                      <w:color w:val="000000"/>
                      <w:spacing w:val="0"/>
                      <w:w w:val="100"/>
                      <w:sz w:val="21"/>
                      <w:szCs w:val="21"/>
                      <w:lang w:val="en-US" w:eastAsia="zh-CN"/>
                    </w:rPr>
                    <w:t>1</w:t>
                  </w:r>
                  <w:r>
                    <w:rPr>
                      <w:rFonts w:hint="eastAsia" w:ascii="宋体" w:hAnsi="宋体"/>
                      <w:b w:val="0"/>
                      <w:bCs/>
                      <w:i w:val="0"/>
                      <w:caps w:val="0"/>
                      <w:color w:val="000000"/>
                      <w:spacing w:val="0"/>
                      <w:w w:val="100"/>
                      <w:sz w:val="21"/>
                      <w:szCs w:val="21"/>
                      <w:lang w:eastAsia="zh-CN"/>
                    </w:rPr>
                    <w:t>、</w:t>
                  </w:r>
                  <w:r>
                    <w:rPr>
                      <w:rFonts w:hint="eastAsia" w:ascii="宋体" w:hAnsi="宋体"/>
                      <w:b w:val="0"/>
                      <w:bCs/>
                      <w:i w:val="0"/>
                      <w:caps w:val="0"/>
                      <w:color w:val="000000"/>
                      <w:spacing w:val="0"/>
                      <w:w w:val="100"/>
                      <w:sz w:val="21"/>
                      <w:szCs w:val="21"/>
                    </w:rPr>
                    <w:t>缺项计0分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0" w:type="dxa"/>
                  <w:left w:w="108" w:type="dxa"/>
                  <w:bottom w:w="0" w:type="dxa"/>
                  <w:right w:w="0" w:type="dxa"/>
                </w:tblCellMar>
              </w:tblPrEx>
              <w:trPr>
                <w:trHeight w:val="646" w:hRule="atLeast"/>
              </w:trPr>
              <w:tc>
                <w:tcPr>
                  <w:tcW w:w="1179" w:type="dxa"/>
                  <w:vMerge w:val="continue"/>
                  <w:tcBorders>
                    <w:left w:val="single" w:color="000000" w:sz="4" w:space="0"/>
                    <w:right w:val="single" w:color="000000" w:sz="4" w:space="0"/>
                  </w:tcBorders>
                  <w:vAlign w:val="top"/>
                </w:tcPr>
                <w:p>
                  <w:pPr>
                    <w:snapToGrid w:val="0"/>
                    <w:spacing w:before="0" w:beforeAutospacing="0" w:after="0" w:afterAutospacing="0" w:line="259" w:lineRule="auto"/>
                    <w:ind w:right="108"/>
                    <w:jc w:val="center"/>
                    <w:textAlignment w:val="baseline"/>
                    <w:rPr>
                      <w:rFonts w:ascii="宋体" w:hAnsi="宋体" w:eastAsia="宋体" w:cs="Times New Roman"/>
                      <w:b w:val="0"/>
                      <w:i w:val="0"/>
                      <w:caps w:val="0"/>
                      <w:color w:val="000000"/>
                      <w:spacing w:val="0"/>
                      <w:w w:val="100"/>
                      <w:sz w:val="24"/>
                    </w:rPr>
                  </w:pPr>
                </w:p>
              </w:tc>
              <w:tc>
                <w:tcPr>
                  <w:tcW w:w="2380"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440" w:lineRule="exact"/>
                    <w:jc w:val="center"/>
                    <w:textAlignment w:val="baseline"/>
                    <w:rPr>
                      <w:b w:val="0"/>
                      <w:i w:val="0"/>
                      <w:caps w:val="0"/>
                      <w:color w:val="000000"/>
                      <w:spacing w:val="0"/>
                      <w:w w:val="100"/>
                      <w:sz w:val="20"/>
                    </w:rPr>
                  </w:pPr>
                  <w:r>
                    <w:rPr>
                      <w:rFonts w:hint="eastAsia"/>
                      <w:b w:val="0"/>
                      <w:i w:val="0"/>
                      <w:caps w:val="0"/>
                      <w:color w:val="000000"/>
                      <w:spacing w:val="0"/>
                      <w:w w:val="100"/>
                      <w:sz w:val="21"/>
                    </w:rPr>
                    <w:t>施工现场总平面布置图</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160" w:afterAutospacing="0" w:line="259" w:lineRule="auto"/>
                    <w:jc w:val="center"/>
                    <w:textAlignment w:val="baseline"/>
                    <w:rPr>
                      <w:rFonts w:hint="eastAsia" w:ascii="宋体" w:hAnsi="宋体" w:eastAsia="宋体" w:cs="Times New Roman"/>
                      <w:b w:val="0"/>
                      <w:i w:val="0"/>
                      <w:caps w:val="0"/>
                      <w:color w:val="000000"/>
                      <w:spacing w:val="0"/>
                      <w:w w:val="100"/>
                      <w:sz w:val="24"/>
                      <w:lang w:val="en-US" w:eastAsia="zh-CN"/>
                    </w:rPr>
                  </w:pPr>
                  <w:r>
                    <w:rPr>
                      <w:rFonts w:hint="eastAsia" w:ascii="宋体" w:hAnsi="宋体" w:cs="Times New Roman"/>
                      <w:b w:val="0"/>
                      <w:i w:val="0"/>
                      <w:caps w:val="0"/>
                      <w:color w:val="000000"/>
                      <w:spacing w:val="0"/>
                      <w:w w:val="100"/>
                      <w:sz w:val="24"/>
                      <w:lang w:val="en-US" w:eastAsia="zh-CN"/>
                    </w:rPr>
                    <w:t>3</w:t>
                  </w:r>
                </w:p>
              </w:tc>
              <w:tc>
                <w:tcPr>
                  <w:tcW w:w="5116"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160" w:afterAutospacing="0" w:line="259" w:lineRule="auto"/>
                    <w:jc w:val="both"/>
                    <w:textAlignment w:val="baseline"/>
                    <w:rPr>
                      <w:rFonts w:ascii="宋体" w:hAnsi="宋体" w:eastAsia="宋体" w:cs="Times New Roman"/>
                      <w:b w:val="0"/>
                      <w:i w:val="0"/>
                      <w:caps w:val="0"/>
                      <w:color w:val="000000"/>
                      <w:spacing w:val="0"/>
                      <w:w w:val="100"/>
                      <w:sz w:val="24"/>
                    </w:rPr>
                  </w:pPr>
                  <w:r>
                    <w:rPr>
                      <w:rFonts w:hint="eastAsia" w:ascii="宋体" w:hAnsi="宋体"/>
                      <w:b w:val="0"/>
                      <w:bCs/>
                      <w:i w:val="0"/>
                      <w:caps w:val="0"/>
                      <w:color w:val="000000"/>
                      <w:spacing w:val="0"/>
                      <w:w w:val="100"/>
                      <w:sz w:val="21"/>
                      <w:szCs w:val="21"/>
                    </w:rPr>
                    <w:t>好</w:t>
                  </w:r>
                  <w:r>
                    <w:rPr>
                      <w:rFonts w:hint="eastAsia" w:ascii="宋体" w:hAnsi="宋体"/>
                      <w:b w:val="0"/>
                      <w:bCs/>
                      <w:i w:val="0"/>
                      <w:caps w:val="0"/>
                      <w:color w:val="000000"/>
                      <w:spacing w:val="0"/>
                      <w:w w:val="100"/>
                      <w:sz w:val="21"/>
                      <w:szCs w:val="21"/>
                      <w:lang w:val="en-US" w:eastAsia="zh-CN"/>
                    </w:rPr>
                    <w:t>2</w:t>
                  </w:r>
                  <w:r>
                    <w:rPr>
                      <w:rFonts w:hint="eastAsia" w:ascii="宋体" w:hAnsi="宋体"/>
                      <w:b w:val="0"/>
                      <w:bCs/>
                      <w:i w:val="0"/>
                      <w:caps w:val="0"/>
                      <w:color w:val="000000"/>
                      <w:spacing w:val="0"/>
                      <w:w w:val="100"/>
                      <w:sz w:val="21"/>
                      <w:szCs w:val="21"/>
                    </w:rPr>
                    <w:t>-</w:t>
                  </w:r>
                  <w:r>
                    <w:rPr>
                      <w:rFonts w:hint="eastAsia" w:ascii="宋体" w:hAnsi="宋体"/>
                      <w:b w:val="0"/>
                      <w:bCs/>
                      <w:i w:val="0"/>
                      <w:caps w:val="0"/>
                      <w:color w:val="000000"/>
                      <w:spacing w:val="0"/>
                      <w:w w:val="100"/>
                      <w:sz w:val="21"/>
                      <w:szCs w:val="21"/>
                      <w:lang w:val="en-US" w:eastAsia="zh-CN"/>
                    </w:rPr>
                    <w:t>3</w:t>
                  </w:r>
                  <w:r>
                    <w:rPr>
                      <w:rFonts w:hint="eastAsia" w:ascii="宋体" w:hAnsi="宋体"/>
                      <w:b w:val="0"/>
                      <w:bCs/>
                      <w:i w:val="0"/>
                      <w:caps w:val="0"/>
                      <w:color w:val="000000"/>
                      <w:spacing w:val="0"/>
                      <w:w w:val="100"/>
                      <w:sz w:val="21"/>
                      <w:szCs w:val="21"/>
                    </w:rPr>
                    <w:t>分、</w:t>
                  </w:r>
                  <w:r>
                    <w:rPr>
                      <w:rFonts w:hint="eastAsia" w:ascii="宋体" w:hAnsi="宋体"/>
                      <w:b w:val="0"/>
                      <w:bCs/>
                      <w:i w:val="0"/>
                      <w:caps w:val="0"/>
                      <w:color w:val="000000"/>
                      <w:spacing w:val="0"/>
                      <w:w w:val="100"/>
                      <w:sz w:val="21"/>
                      <w:szCs w:val="21"/>
                      <w:lang w:eastAsia="zh-CN"/>
                    </w:rPr>
                    <w:t>一般</w:t>
                  </w:r>
                  <w:r>
                    <w:rPr>
                      <w:rFonts w:hint="eastAsia" w:ascii="宋体" w:hAnsi="宋体"/>
                      <w:b w:val="0"/>
                      <w:bCs/>
                      <w:i w:val="0"/>
                      <w:caps w:val="0"/>
                      <w:color w:val="000000"/>
                      <w:spacing w:val="0"/>
                      <w:w w:val="100"/>
                      <w:sz w:val="21"/>
                      <w:szCs w:val="21"/>
                      <w:lang w:val="en-US" w:eastAsia="zh-CN"/>
                    </w:rPr>
                    <w:t>1</w:t>
                  </w:r>
                  <w:r>
                    <w:rPr>
                      <w:rFonts w:hint="eastAsia" w:ascii="宋体" w:hAnsi="宋体"/>
                      <w:b w:val="0"/>
                      <w:bCs/>
                      <w:i w:val="0"/>
                      <w:caps w:val="0"/>
                      <w:color w:val="000000"/>
                      <w:spacing w:val="0"/>
                      <w:w w:val="100"/>
                      <w:sz w:val="21"/>
                      <w:szCs w:val="21"/>
                    </w:rPr>
                    <w:t>-</w:t>
                  </w:r>
                  <w:r>
                    <w:rPr>
                      <w:rFonts w:hint="eastAsia" w:ascii="宋体" w:hAnsi="宋体"/>
                      <w:b w:val="0"/>
                      <w:bCs/>
                      <w:i w:val="0"/>
                      <w:caps w:val="0"/>
                      <w:color w:val="000000"/>
                      <w:spacing w:val="0"/>
                      <w:w w:val="100"/>
                      <w:sz w:val="21"/>
                      <w:szCs w:val="21"/>
                      <w:lang w:val="en-US" w:eastAsia="zh-CN"/>
                    </w:rPr>
                    <w:t>2</w:t>
                  </w:r>
                  <w:r>
                    <w:rPr>
                      <w:rFonts w:hint="eastAsia" w:ascii="宋体" w:hAnsi="宋体"/>
                      <w:b w:val="0"/>
                      <w:bCs/>
                      <w:i w:val="0"/>
                      <w:caps w:val="0"/>
                      <w:color w:val="000000"/>
                      <w:spacing w:val="0"/>
                      <w:w w:val="100"/>
                      <w:sz w:val="21"/>
                      <w:szCs w:val="21"/>
                    </w:rPr>
                    <w:t>、差</w:t>
                  </w:r>
                  <w:r>
                    <w:rPr>
                      <w:rFonts w:hint="eastAsia" w:ascii="宋体" w:hAnsi="宋体"/>
                      <w:b w:val="0"/>
                      <w:bCs/>
                      <w:i w:val="0"/>
                      <w:caps w:val="0"/>
                      <w:color w:val="000000"/>
                      <w:spacing w:val="0"/>
                      <w:w w:val="100"/>
                      <w:sz w:val="21"/>
                      <w:szCs w:val="21"/>
                      <w:lang w:val="en-US" w:eastAsia="zh-CN"/>
                    </w:rPr>
                    <w:t>0.5</w:t>
                  </w:r>
                  <w:r>
                    <w:rPr>
                      <w:rFonts w:hint="eastAsia" w:ascii="宋体" w:hAnsi="宋体"/>
                      <w:b w:val="0"/>
                      <w:bCs/>
                      <w:i w:val="0"/>
                      <w:caps w:val="0"/>
                      <w:color w:val="000000"/>
                      <w:spacing w:val="0"/>
                      <w:w w:val="100"/>
                      <w:sz w:val="21"/>
                      <w:szCs w:val="21"/>
                    </w:rPr>
                    <w:t>-</w:t>
                  </w:r>
                  <w:r>
                    <w:rPr>
                      <w:rFonts w:hint="eastAsia" w:ascii="宋体" w:hAnsi="宋体"/>
                      <w:b w:val="0"/>
                      <w:bCs/>
                      <w:i w:val="0"/>
                      <w:caps w:val="0"/>
                      <w:color w:val="000000"/>
                      <w:spacing w:val="0"/>
                      <w:w w:val="100"/>
                      <w:sz w:val="21"/>
                      <w:szCs w:val="21"/>
                      <w:lang w:val="en-US" w:eastAsia="zh-CN"/>
                    </w:rPr>
                    <w:t>1</w:t>
                  </w:r>
                  <w:r>
                    <w:rPr>
                      <w:rFonts w:hint="eastAsia" w:ascii="宋体" w:hAnsi="宋体"/>
                      <w:b w:val="0"/>
                      <w:bCs/>
                      <w:i w:val="0"/>
                      <w:caps w:val="0"/>
                      <w:color w:val="000000"/>
                      <w:spacing w:val="0"/>
                      <w:w w:val="100"/>
                      <w:sz w:val="21"/>
                      <w:szCs w:val="21"/>
                      <w:lang w:eastAsia="zh-CN"/>
                    </w:rPr>
                    <w:t>、</w:t>
                  </w:r>
                  <w:r>
                    <w:rPr>
                      <w:rFonts w:hint="eastAsia" w:ascii="宋体" w:hAnsi="宋体"/>
                      <w:b w:val="0"/>
                      <w:bCs/>
                      <w:i w:val="0"/>
                      <w:caps w:val="0"/>
                      <w:color w:val="000000"/>
                      <w:spacing w:val="0"/>
                      <w:w w:val="100"/>
                      <w:sz w:val="21"/>
                      <w:szCs w:val="21"/>
                    </w:rPr>
                    <w:t>缺项计0分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0" w:type="dxa"/>
                  <w:left w:w="108" w:type="dxa"/>
                  <w:bottom w:w="0" w:type="dxa"/>
                  <w:right w:w="0" w:type="dxa"/>
                </w:tblCellMar>
              </w:tblPrEx>
              <w:trPr>
                <w:trHeight w:val="646" w:hRule="atLeast"/>
              </w:trPr>
              <w:tc>
                <w:tcPr>
                  <w:tcW w:w="1179" w:type="dxa"/>
                  <w:vMerge w:val="continue"/>
                  <w:tcBorders>
                    <w:left w:val="single" w:color="000000" w:sz="4" w:space="0"/>
                    <w:right w:val="single" w:color="000000" w:sz="4" w:space="0"/>
                  </w:tcBorders>
                  <w:vAlign w:val="top"/>
                </w:tcPr>
                <w:p>
                  <w:pPr>
                    <w:snapToGrid w:val="0"/>
                    <w:spacing w:before="0" w:beforeAutospacing="0" w:after="0" w:afterAutospacing="0" w:line="259" w:lineRule="auto"/>
                    <w:ind w:right="108"/>
                    <w:jc w:val="center"/>
                    <w:textAlignment w:val="baseline"/>
                    <w:rPr>
                      <w:rFonts w:ascii="宋体" w:hAnsi="宋体" w:eastAsia="宋体" w:cs="Times New Roman"/>
                      <w:b w:val="0"/>
                      <w:i w:val="0"/>
                      <w:caps w:val="0"/>
                      <w:color w:val="000000"/>
                      <w:spacing w:val="0"/>
                      <w:w w:val="100"/>
                      <w:sz w:val="24"/>
                    </w:rPr>
                  </w:pPr>
                </w:p>
              </w:tc>
              <w:tc>
                <w:tcPr>
                  <w:tcW w:w="2380"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440" w:lineRule="exact"/>
                    <w:jc w:val="center"/>
                    <w:textAlignment w:val="baseline"/>
                    <w:rPr>
                      <w:b w:val="0"/>
                      <w:i w:val="0"/>
                      <w:caps w:val="0"/>
                      <w:color w:val="000000"/>
                      <w:spacing w:val="0"/>
                      <w:w w:val="100"/>
                      <w:sz w:val="20"/>
                    </w:rPr>
                  </w:pPr>
                  <w:r>
                    <w:rPr>
                      <w:rFonts w:hint="eastAsia"/>
                      <w:b w:val="0"/>
                      <w:i w:val="0"/>
                      <w:caps w:val="0"/>
                      <w:color w:val="000000"/>
                      <w:spacing w:val="0"/>
                      <w:w w:val="100"/>
                      <w:sz w:val="21"/>
                    </w:rPr>
                    <w:t>现场组织管理机构</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160" w:afterAutospacing="0" w:line="259" w:lineRule="auto"/>
                    <w:jc w:val="center"/>
                    <w:textAlignment w:val="baseline"/>
                    <w:rPr>
                      <w:rFonts w:hint="eastAsia" w:ascii="宋体" w:hAnsi="宋体" w:eastAsia="宋体" w:cs="Times New Roman"/>
                      <w:b w:val="0"/>
                      <w:i w:val="0"/>
                      <w:caps w:val="0"/>
                      <w:color w:val="000000"/>
                      <w:spacing w:val="0"/>
                      <w:w w:val="100"/>
                      <w:sz w:val="24"/>
                      <w:lang w:val="en-US" w:eastAsia="zh-CN"/>
                    </w:rPr>
                  </w:pPr>
                  <w:r>
                    <w:rPr>
                      <w:rFonts w:hint="eastAsia" w:ascii="宋体" w:hAnsi="宋体" w:cs="Times New Roman"/>
                      <w:b w:val="0"/>
                      <w:i w:val="0"/>
                      <w:caps w:val="0"/>
                      <w:color w:val="000000"/>
                      <w:spacing w:val="0"/>
                      <w:w w:val="100"/>
                      <w:sz w:val="24"/>
                      <w:lang w:val="en-US" w:eastAsia="zh-CN"/>
                    </w:rPr>
                    <w:t>2</w:t>
                  </w:r>
                </w:p>
              </w:tc>
              <w:tc>
                <w:tcPr>
                  <w:tcW w:w="5116"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160" w:afterAutospacing="0" w:line="259" w:lineRule="auto"/>
                    <w:jc w:val="both"/>
                    <w:textAlignment w:val="baseline"/>
                    <w:rPr>
                      <w:rFonts w:ascii="宋体" w:hAnsi="宋体" w:eastAsia="宋体" w:cs="Times New Roman"/>
                      <w:b w:val="0"/>
                      <w:i w:val="0"/>
                      <w:caps w:val="0"/>
                      <w:color w:val="000000"/>
                      <w:spacing w:val="0"/>
                      <w:w w:val="100"/>
                      <w:sz w:val="24"/>
                    </w:rPr>
                  </w:pPr>
                  <w:r>
                    <w:rPr>
                      <w:rFonts w:hint="eastAsia" w:ascii="宋体" w:hAnsi="宋体"/>
                      <w:b w:val="0"/>
                      <w:bCs/>
                      <w:i w:val="0"/>
                      <w:caps w:val="0"/>
                      <w:color w:val="000000"/>
                      <w:spacing w:val="0"/>
                      <w:w w:val="100"/>
                      <w:sz w:val="21"/>
                      <w:szCs w:val="21"/>
                    </w:rPr>
                    <w:t>好</w:t>
                  </w:r>
                  <w:r>
                    <w:rPr>
                      <w:rFonts w:hint="eastAsia" w:ascii="宋体" w:hAnsi="宋体"/>
                      <w:b w:val="0"/>
                      <w:bCs/>
                      <w:i w:val="0"/>
                      <w:caps w:val="0"/>
                      <w:color w:val="000000"/>
                      <w:spacing w:val="0"/>
                      <w:w w:val="100"/>
                      <w:sz w:val="21"/>
                      <w:szCs w:val="21"/>
                      <w:lang w:val="en-US" w:eastAsia="zh-CN"/>
                    </w:rPr>
                    <w:t>1</w:t>
                  </w:r>
                  <w:r>
                    <w:rPr>
                      <w:rFonts w:hint="eastAsia" w:ascii="宋体" w:hAnsi="宋体"/>
                      <w:b w:val="0"/>
                      <w:bCs/>
                      <w:i w:val="0"/>
                      <w:caps w:val="0"/>
                      <w:color w:val="000000"/>
                      <w:spacing w:val="0"/>
                      <w:w w:val="100"/>
                      <w:sz w:val="21"/>
                      <w:szCs w:val="21"/>
                    </w:rPr>
                    <w:t>-</w:t>
                  </w:r>
                  <w:r>
                    <w:rPr>
                      <w:rFonts w:hint="eastAsia" w:ascii="宋体" w:hAnsi="宋体"/>
                      <w:b w:val="0"/>
                      <w:bCs/>
                      <w:i w:val="0"/>
                      <w:caps w:val="0"/>
                      <w:color w:val="000000"/>
                      <w:spacing w:val="0"/>
                      <w:w w:val="100"/>
                      <w:sz w:val="21"/>
                      <w:szCs w:val="21"/>
                      <w:lang w:val="en-US" w:eastAsia="zh-CN"/>
                    </w:rPr>
                    <w:t>2</w:t>
                  </w:r>
                  <w:r>
                    <w:rPr>
                      <w:rFonts w:hint="eastAsia" w:ascii="宋体" w:hAnsi="宋体"/>
                      <w:b w:val="0"/>
                      <w:bCs/>
                      <w:i w:val="0"/>
                      <w:caps w:val="0"/>
                      <w:color w:val="000000"/>
                      <w:spacing w:val="0"/>
                      <w:w w:val="100"/>
                      <w:sz w:val="21"/>
                      <w:szCs w:val="21"/>
                    </w:rPr>
                    <w:t>分、</w:t>
                  </w:r>
                  <w:r>
                    <w:rPr>
                      <w:rFonts w:hint="eastAsia" w:ascii="宋体" w:hAnsi="宋体"/>
                      <w:b w:val="0"/>
                      <w:bCs/>
                      <w:i w:val="0"/>
                      <w:caps w:val="0"/>
                      <w:color w:val="000000"/>
                      <w:spacing w:val="0"/>
                      <w:w w:val="100"/>
                      <w:sz w:val="21"/>
                      <w:szCs w:val="21"/>
                      <w:lang w:eastAsia="zh-CN"/>
                    </w:rPr>
                    <w:t>一般</w:t>
                  </w:r>
                  <w:r>
                    <w:rPr>
                      <w:rFonts w:hint="eastAsia" w:ascii="宋体" w:hAnsi="宋体"/>
                      <w:b w:val="0"/>
                      <w:bCs/>
                      <w:i w:val="0"/>
                      <w:caps w:val="0"/>
                      <w:color w:val="000000"/>
                      <w:spacing w:val="0"/>
                      <w:w w:val="100"/>
                      <w:sz w:val="21"/>
                      <w:szCs w:val="21"/>
                      <w:lang w:val="en-US" w:eastAsia="zh-CN"/>
                    </w:rPr>
                    <w:t>0.5</w:t>
                  </w:r>
                  <w:r>
                    <w:rPr>
                      <w:rFonts w:hint="eastAsia" w:ascii="宋体" w:hAnsi="宋体"/>
                      <w:b w:val="0"/>
                      <w:bCs/>
                      <w:i w:val="0"/>
                      <w:caps w:val="0"/>
                      <w:color w:val="000000"/>
                      <w:spacing w:val="0"/>
                      <w:w w:val="100"/>
                      <w:sz w:val="21"/>
                      <w:szCs w:val="21"/>
                    </w:rPr>
                    <w:t>-</w:t>
                  </w:r>
                  <w:r>
                    <w:rPr>
                      <w:rFonts w:hint="eastAsia" w:ascii="宋体" w:hAnsi="宋体"/>
                      <w:b w:val="0"/>
                      <w:bCs/>
                      <w:i w:val="0"/>
                      <w:caps w:val="0"/>
                      <w:color w:val="000000"/>
                      <w:spacing w:val="0"/>
                      <w:w w:val="100"/>
                      <w:sz w:val="21"/>
                      <w:szCs w:val="21"/>
                      <w:lang w:val="en-US" w:eastAsia="zh-CN"/>
                    </w:rPr>
                    <w:t>1</w:t>
                  </w:r>
                  <w:r>
                    <w:rPr>
                      <w:rFonts w:hint="eastAsia" w:ascii="宋体" w:hAnsi="宋体"/>
                      <w:b w:val="0"/>
                      <w:bCs/>
                      <w:i w:val="0"/>
                      <w:caps w:val="0"/>
                      <w:color w:val="000000"/>
                      <w:spacing w:val="0"/>
                      <w:w w:val="100"/>
                      <w:sz w:val="21"/>
                      <w:szCs w:val="21"/>
                    </w:rPr>
                    <w:t>、差</w:t>
                  </w:r>
                  <w:r>
                    <w:rPr>
                      <w:rFonts w:hint="eastAsia" w:ascii="宋体" w:hAnsi="宋体"/>
                      <w:b w:val="0"/>
                      <w:bCs/>
                      <w:i w:val="0"/>
                      <w:caps w:val="0"/>
                      <w:color w:val="000000"/>
                      <w:spacing w:val="0"/>
                      <w:w w:val="100"/>
                      <w:sz w:val="21"/>
                      <w:szCs w:val="21"/>
                      <w:lang w:val="en-US" w:eastAsia="zh-CN"/>
                    </w:rPr>
                    <w:t>0.1</w:t>
                  </w:r>
                  <w:r>
                    <w:rPr>
                      <w:rFonts w:hint="eastAsia" w:ascii="宋体" w:hAnsi="宋体"/>
                      <w:b w:val="0"/>
                      <w:bCs/>
                      <w:i w:val="0"/>
                      <w:caps w:val="0"/>
                      <w:color w:val="000000"/>
                      <w:spacing w:val="0"/>
                      <w:w w:val="100"/>
                      <w:sz w:val="21"/>
                      <w:szCs w:val="21"/>
                    </w:rPr>
                    <w:t>-</w:t>
                  </w:r>
                  <w:r>
                    <w:rPr>
                      <w:rFonts w:hint="eastAsia" w:ascii="宋体" w:hAnsi="宋体"/>
                      <w:b w:val="0"/>
                      <w:bCs/>
                      <w:i w:val="0"/>
                      <w:caps w:val="0"/>
                      <w:color w:val="000000"/>
                      <w:spacing w:val="0"/>
                      <w:w w:val="100"/>
                      <w:sz w:val="21"/>
                      <w:szCs w:val="21"/>
                      <w:lang w:val="en-US" w:eastAsia="zh-CN"/>
                    </w:rPr>
                    <w:t>0.5</w:t>
                  </w:r>
                  <w:r>
                    <w:rPr>
                      <w:rFonts w:hint="eastAsia" w:ascii="宋体" w:hAnsi="宋体"/>
                      <w:b w:val="0"/>
                      <w:bCs/>
                      <w:i w:val="0"/>
                      <w:caps w:val="0"/>
                      <w:color w:val="000000"/>
                      <w:spacing w:val="0"/>
                      <w:w w:val="100"/>
                      <w:sz w:val="21"/>
                      <w:szCs w:val="21"/>
                      <w:lang w:eastAsia="zh-CN"/>
                    </w:rPr>
                    <w:t>、</w:t>
                  </w:r>
                  <w:r>
                    <w:rPr>
                      <w:rFonts w:hint="eastAsia" w:ascii="宋体" w:hAnsi="宋体"/>
                      <w:b w:val="0"/>
                      <w:bCs/>
                      <w:i w:val="0"/>
                      <w:caps w:val="0"/>
                      <w:color w:val="000000"/>
                      <w:spacing w:val="0"/>
                      <w:w w:val="100"/>
                      <w:sz w:val="21"/>
                      <w:szCs w:val="21"/>
                    </w:rPr>
                    <w:t>缺项计0分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0" w:type="dxa"/>
                  <w:left w:w="108" w:type="dxa"/>
                  <w:bottom w:w="0" w:type="dxa"/>
                  <w:right w:w="0" w:type="dxa"/>
                </w:tblCellMar>
              </w:tblPrEx>
              <w:trPr>
                <w:trHeight w:val="865" w:hRule="atLeast"/>
              </w:trPr>
              <w:tc>
                <w:tcPr>
                  <w:tcW w:w="1179" w:type="dxa"/>
                  <w:vMerge w:val="continue"/>
                  <w:tcBorders>
                    <w:left w:val="single" w:color="000000" w:sz="4" w:space="0"/>
                    <w:bottom w:val="single" w:color="auto" w:sz="4" w:space="0"/>
                    <w:right w:val="single" w:color="000000" w:sz="4" w:space="0"/>
                  </w:tcBorders>
                  <w:vAlign w:val="top"/>
                </w:tcPr>
                <w:p>
                  <w:pPr>
                    <w:snapToGrid w:val="0"/>
                    <w:spacing w:before="0" w:beforeAutospacing="0" w:after="0" w:afterAutospacing="0" w:line="259" w:lineRule="auto"/>
                    <w:ind w:right="108"/>
                    <w:jc w:val="center"/>
                    <w:textAlignment w:val="baseline"/>
                    <w:rPr>
                      <w:rFonts w:ascii="宋体" w:hAnsi="宋体" w:eastAsia="宋体" w:cs="Times New Roman"/>
                      <w:b w:val="0"/>
                      <w:i w:val="0"/>
                      <w:caps w:val="0"/>
                      <w:color w:val="000000"/>
                      <w:spacing w:val="0"/>
                      <w:w w:val="100"/>
                      <w:sz w:val="24"/>
                    </w:rPr>
                  </w:pPr>
                </w:p>
              </w:tc>
              <w:tc>
                <w:tcPr>
                  <w:tcW w:w="2380"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440" w:lineRule="exact"/>
                    <w:jc w:val="center"/>
                    <w:textAlignment w:val="baseline"/>
                    <w:rPr>
                      <w:b w:val="0"/>
                      <w:i w:val="0"/>
                      <w:caps w:val="0"/>
                      <w:color w:val="000000"/>
                      <w:spacing w:val="0"/>
                      <w:w w:val="100"/>
                      <w:sz w:val="20"/>
                    </w:rPr>
                  </w:pPr>
                  <w:r>
                    <w:rPr>
                      <w:rFonts w:hint="eastAsia"/>
                      <w:b w:val="0"/>
                      <w:i w:val="0"/>
                      <w:caps w:val="0"/>
                      <w:color w:val="000000"/>
                      <w:spacing w:val="0"/>
                      <w:w w:val="100"/>
                      <w:sz w:val="21"/>
                      <w:szCs w:val="21"/>
                    </w:rPr>
                    <w:t>与发包人、监理及设计单位的配合</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160" w:afterAutospacing="0" w:line="259" w:lineRule="auto"/>
                    <w:jc w:val="center"/>
                    <w:textAlignment w:val="baseline"/>
                    <w:rPr>
                      <w:rFonts w:hint="eastAsia" w:ascii="宋体" w:hAnsi="宋体" w:eastAsia="宋体" w:cs="Times New Roman"/>
                      <w:b w:val="0"/>
                      <w:i w:val="0"/>
                      <w:caps w:val="0"/>
                      <w:color w:val="000000"/>
                      <w:spacing w:val="0"/>
                      <w:w w:val="100"/>
                      <w:sz w:val="24"/>
                      <w:lang w:val="en-US" w:eastAsia="zh-CN"/>
                    </w:rPr>
                  </w:pPr>
                  <w:r>
                    <w:rPr>
                      <w:rFonts w:hint="eastAsia" w:ascii="宋体" w:hAnsi="宋体" w:cs="Times New Roman"/>
                      <w:b w:val="0"/>
                      <w:i w:val="0"/>
                      <w:caps w:val="0"/>
                      <w:color w:val="000000"/>
                      <w:spacing w:val="0"/>
                      <w:w w:val="100"/>
                      <w:sz w:val="24"/>
                      <w:lang w:val="en-US" w:eastAsia="zh-CN"/>
                    </w:rPr>
                    <w:t>2</w:t>
                  </w:r>
                </w:p>
              </w:tc>
              <w:tc>
                <w:tcPr>
                  <w:tcW w:w="5116"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160" w:afterAutospacing="0" w:line="259" w:lineRule="auto"/>
                    <w:jc w:val="both"/>
                    <w:textAlignment w:val="baseline"/>
                    <w:rPr>
                      <w:rFonts w:ascii="宋体" w:hAnsi="宋体" w:eastAsia="宋体" w:cs="Times New Roman"/>
                      <w:b w:val="0"/>
                      <w:i w:val="0"/>
                      <w:caps w:val="0"/>
                      <w:color w:val="000000"/>
                      <w:spacing w:val="0"/>
                      <w:w w:val="100"/>
                      <w:sz w:val="24"/>
                    </w:rPr>
                  </w:pPr>
                  <w:r>
                    <w:rPr>
                      <w:rFonts w:hint="eastAsia" w:ascii="宋体" w:hAnsi="宋体"/>
                      <w:b w:val="0"/>
                      <w:bCs/>
                      <w:i w:val="0"/>
                      <w:caps w:val="0"/>
                      <w:color w:val="000000"/>
                      <w:spacing w:val="0"/>
                      <w:w w:val="100"/>
                      <w:sz w:val="21"/>
                      <w:szCs w:val="21"/>
                    </w:rPr>
                    <w:t>好</w:t>
                  </w:r>
                  <w:r>
                    <w:rPr>
                      <w:rFonts w:hint="eastAsia" w:ascii="宋体" w:hAnsi="宋体"/>
                      <w:b w:val="0"/>
                      <w:bCs/>
                      <w:i w:val="0"/>
                      <w:caps w:val="0"/>
                      <w:color w:val="000000"/>
                      <w:spacing w:val="0"/>
                      <w:w w:val="100"/>
                      <w:sz w:val="21"/>
                      <w:szCs w:val="21"/>
                      <w:lang w:val="en-US" w:eastAsia="zh-CN"/>
                    </w:rPr>
                    <w:t>1</w:t>
                  </w:r>
                  <w:r>
                    <w:rPr>
                      <w:rFonts w:hint="eastAsia" w:ascii="宋体" w:hAnsi="宋体"/>
                      <w:b w:val="0"/>
                      <w:bCs/>
                      <w:i w:val="0"/>
                      <w:caps w:val="0"/>
                      <w:color w:val="000000"/>
                      <w:spacing w:val="0"/>
                      <w:w w:val="100"/>
                      <w:sz w:val="21"/>
                      <w:szCs w:val="21"/>
                    </w:rPr>
                    <w:t>-</w:t>
                  </w:r>
                  <w:r>
                    <w:rPr>
                      <w:rFonts w:hint="eastAsia" w:ascii="宋体" w:hAnsi="宋体"/>
                      <w:b w:val="0"/>
                      <w:bCs/>
                      <w:i w:val="0"/>
                      <w:caps w:val="0"/>
                      <w:color w:val="000000"/>
                      <w:spacing w:val="0"/>
                      <w:w w:val="100"/>
                      <w:sz w:val="21"/>
                      <w:szCs w:val="21"/>
                      <w:lang w:val="en-US" w:eastAsia="zh-CN"/>
                    </w:rPr>
                    <w:t>2</w:t>
                  </w:r>
                  <w:r>
                    <w:rPr>
                      <w:rFonts w:hint="eastAsia" w:ascii="宋体" w:hAnsi="宋体"/>
                      <w:b w:val="0"/>
                      <w:bCs/>
                      <w:i w:val="0"/>
                      <w:caps w:val="0"/>
                      <w:color w:val="000000"/>
                      <w:spacing w:val="0"/>
                      <w:w w:val="100"/>
                      <w:sz w:val="21"/>
                      <w:szCs w:val="21"/>
                    </w:rPr>
                    <w:t>分、</w:t>
                  </w:r>
                  <w:r>
                    <w:rPr>
                      <w:rFonts w:hint="eastAsia" w:ascii="宋体" w:hAnsi="宋体"/>
                      <w:b w:val="0"/>
                      <w:bCs/>
                      <w:i w:val="0"/>
                      <w:caps w:val="0"/>
                      <w:color w:val="000000"/>
                      <w:spacing w:val="0"/>
                      <w:w w:val="100"/>
                      <w:sz w:val="21"/>
                      <w:szCs w:val="21"/>
                      <w:lang w:eastAsia="zh-CN"/>
                    </w:rPr>
                    <w:t>一般</w:t>
                  </w:r>
                  <w:r>
                    <w:rPr>
                      <w:rFonts w:hint="eastAsia" w:ascii="宋体" w:hAnsi="宋体"/>
                      <w:b w:val="0"/>
                      <w:bCs/>
                      <w:i w:val="0"/>
                      <w:caps w:val="0"/>
                      <w:color w:val="000000"/>
                      <w:spacing w:val="0"/>
                      <w:w w:val="100"/>
                      <w:sz w:val="21"/>
                      <w:szCs w:val="21"/>
                      <w:lang w:val="en-US" w:eastAsia="zh-CN"/>
                    </w:rPr>
                    <w:t>0.5</w:t>
                  </w:r>
                  <w:r>
                    <w:rPr>
                      <w:rFonts w:hint="eastAsia" w:ascii="宋体" w:hAnsi="宋体"/>
                      <w:b w:val="0"/>
                      <w:bCs/>
                      <w:i w:val="0"/>
                      <w:caps w:val="0"/>
                      <w:color w:val="000000"/>
                      <w:spacing w:val="0"/>
                      <w:w w:val="100"/>
                      <w:sz w:val="21"/>
                      <w:szCs w:val="21"/>
                    </w:rPr>
                    <w:t>-</w:t>
                  </w:r>
                  <w:r>
                    <w:rPr>
                      <w:rFonts w:hint="eastAsia" w:ascii="宋体" w:hAnsi="宋体"/>
                      <w:b w:val="0"/>
                      <w:bCs/>
                      <w:i w:val="0"/>
                      <w:caps w:val="0"/>
                      <w:color w:val="000000"/>
                      <w:spacing w:val="0"/>
                      <w:w w:val="100"/>
                      <w:sz w:val="21"/>
                      <w:szCs w:val="21"/>
                      <w:lang w:val="en-US" w:eastAsia="zh-CN"/>
                    </w:rPr>
                    <w:t>1</w:t>
                  </w:r>
                  <w:r>
                    <w:rPr>
                      <w:rFonts w:hint="eastAsia" w:ascii="宋体" w:hAnsi="宋体"/>
                      <w:b w:val="0"/>
                      <w:bCs/>
                      <w:i w:val="0"/>
                      <w:caps w:val="0"/>
                      <w:color w:val="000000"/>
                      <w:spacing w:val="0"/>
                      <w:w w:val="100"/>
                      <w:sz w:val="21"/>
                      <w:szCs w:val="21"/>
                    </w:rPr>
                    <w:t>、差</w:t>
                  </w:r>
                  <w:r>
                    <w:rPr>
                      <w:rFonts w:hint="eastAsia" w:ascii="宋体" w:hAnsi="宋体"/>
                      <w:b w:val="0"/>
                      <w:bCs/>
                      <w:i w:val="0"/>
                      <w:caps w:val="0"/>
                      <w:color w:val="000000"/>
                      <w:spacing w:val="0"/>
                      <w:w w:val="100"/>
                      <w:sz w:val="21"/>
                      <w:szCs w:val="21"/>
                      <w:lang w:val="en-US" w:eastAsia="zh-CN"/>
                    </w:rPr>
                    <w:t>0.1</w:t>
                  </w:r>
                  <w:r>
                    <w:rPr>
                      <w:rFonts w:hint="eastAsia" w:ascii="宋体" w:hAnsi="宋体"/>
                      <w:b w:val="0"/>
                      <w:bCs/>
                      <w:i w:val="0"/>
                      <w:caps w:val="0"/>
                      <w:color w:val="000000"/>
                      <w:spacing w:val="0"/>
                      <w:w w:val="100"/>
                      <w:sz w:val="21"/>
                      <w:szCs w:val="21"/>
                    </w:rPr>
                    <w:t>-</w:t>
                  </w:r>
                  <w:r>
                    <w:rPr>
                      <w:rFonts w:hint="eastAsia" w:ascii="宋体" w:hAnsi="宋体"/>
                      <w:b w:val="0"/>
                      <w:bCs/>
                      <w:i w:val="0"/>
                      <w:caps w:val="0"/>
                      <w:color w:val="000000"/>
                      <w:spacing w:val="0"/>
                      <w:w w:val="100"/>
                      <w:sz w:val="21"/>
                      <w:szCs w:val="21"/>
                      <w:lang w:val="en-US" w:eastAsia="zh-CN"/>
                    </w:rPr>
                    <w:t>0.5</w:t>
                  </w:r>
                  <w:r>
                    <w:rPr>
                      <w:rFonts w:hint="eastAsia" w:ascii="宋体" w:hAnsi="宋体"/>
                      <w:b w:val="0"/>
                      <w:bCs/>
                      <w:i w:val="0"/>
                      <w:caps w:val="0"/>
                      <w:color w:val="000000"/>
                      <w:spacing w:val="0"/>
                      <w:w w:val="100"/>
                      <w:sz w:val="21"/>
                      <w:szCs w:val="21"/>
                      <w:lang w:eastAsia="zh-CN"/>
                    </w:rPr>
                    <w:t>、</w:t>
                  </w:r>
                  <w:r>
                    <w:rPr>
                      <w:rFonts w:hint="eastAsia" w:ascii="宋体" w:hAnsi="宋体"/>
                      <w:b w:val="0"/>
                      <w:bCs/>
                      <w:i w:val="0"/>
                      <w:caps w:val="0"/>
                      <w:color w:val="000000"/>
                      <w:spacing w:val="0"/>
                      <w:w w:val="100"/>
                      <w:sz w:val="21"/>
                      <w:szCs w:val="21"/>
                    </w:rPr>
                    <w:t>缺项计0分</w:t>
                  </w:r>
                </w:p>
              </w:tc>
            </w:tr>
          </w:tbl>
          <w:p>
            <w:pPr>
              <w:snapToGrid w:val="0"/>
              <w:spacing w:before="0" w:beforeAutospacing="0" w:after="121" w:afterAutospacing="0" w:line="359" w:lineRule="auto"/>
              <w:ind w:left="22"/>
              <w:jc w:val="both"/>
              <w:textAlignment w:val="baseline"/>
              <w:rPr>
                <w:rFonts w:ascii="宋体" w:hAnsi="宋体"/>
                <w:b w:val="0"/>
                <w:i w:val="0"/>
                <w:caps w:val="0"/>
                <w:spacing w:val="0"/>
                <w:w w:val="100"/>
                <w:sz w:val="24"/>
              </w:rPr>
            </w:pPr>
          </w:p>
          <w:p>
            <w:pPr>
              <w:snapToGrid w:val="0"/>
              <w:spacing w:before="0" w:beforeAutospacing="0" w:after="121" w:afterAutospacing="0" w:line="359" w:lineRule="auto"/>
              <w:ind w:left="22"/>
              <w:jc w:val="both"/>
              <w:textAlignment w:val="baseline"/>
              <w:rPr>
                <w:rFonts w:ascii="宋体" w:hAnsi="宋体"/>
                <w:b w:val="0"/>
                <w:i w:val="0"/>
                <w:caps w:val="0"/>
                <w:spacing w:val="0"/>
                <w:w w:val="100"/>
                <w:sz w:val="24"/>
              </w:rPr>
            </w:pPr>
            <w:r>
              <w:rPr>
                <w:rFonts w:ascii="宋体" w:hAnsi="宋体"/>
                <w:b w:val="0"/>
                <w:i w:val="0"/>
                <w:caps w:val="0"/>
                <w:spacing w:val="0"/>
                <w:w w:val="100"/>
                <w:sz w:val="24"/>
              </w:rPr>
              <w:t>注：投标人在中标后，采购人有权要求中标人提供合同、中标通知书、检验报告、认证证书等相关资料的原件进行审核，如中标人不能提供或采购人发现有作假行为将向主管部门举报中标人不诚信的行为，中标人的投标保证金将不予退还。</w:t>
            </w:r>
          </w:p>
          <w:p>
            <w:pPr>
              <w:numPr>
                <w:ilvl w:val="0"/>
                <w:numId w:val="2"/>
              </w:numPr>
              <w:snapToGrid w:val="0"/>
              <w:spacing w:before="0" w:beforeAutospacing="0" w:after="133" w:afterAutospacing="0" w:line="240" w:lineRule="auto"/>
              <w:ind w:hanging="362"/>
              <w:jc w:val="both"/>
              <w:textAlignment w:val="baseline"/>
              <w:rPr>
                <w:rFonts w:ascii="宋体" w:hAnsi="宋体"/>
                <w:b/>
                <w:bCs/>
                <w:i w:val="0"/>
                <w:caps w:val="0"/>
                <w:spacing w:val="0"/>
                <w:w w:val="100"/>
                <w:sz w:val="24"/>
              </w:rPr>
            </w:pPr>
            <w:r>
              <w:rPr>
                <w:rFonts w:ascii="宋体" w:hAnsi="宋体"/>
                <w:b w:val="0"/>
                <w:i w:val="0"/>
                <w:caps w:val="0"/>
                <w:spacing w:val="0"/>
                <w:w w:val="100"/>
                <w:sz w:val="24"/>
              </w:rPr>
              <w:t>政策性加分：【满分：</w:t>
            </w:r>
            <w:r>
              <w:rPr>
                <w:rFonts w:hint="eastAsia" w:ascii="宋体" w:hAnsi="宋体"/>
                <w:b w:val="0"/>
                <w:i w:val="0"/>
                <w:caps w:val="0"/>
                <w:color w:val="0000FF"/>
                <w:spacing w:val="0"/>
                <w:w w:val="100"/>
                <w:sz w:val="24"/>
                <w:lang w:val="en-US" w:eastAsia="zh-CN"/>
              </w:rPr>
              <w:t>5</w:t>
            </w:r>
            <w:r>
              <w:rPr>
                <w:rFonts w:ascii="宋体" w:hAnsi="宋体"/>
                <w:b w:val="0"/>
                <w:i w:val="0"/>
                <w:caps w:val="0"/>
                <w:color w:val="0000FF"/>
                <w:spacing w:val="0"/>
                <w:w w:val="100"/>
                <w:sz w:val="24"/>
              </w:rPr>
              <w:t>分</w:t>
            </w:r>
            <w:r>
              <w:rPr>
                <w:rFonts w:ascii="宋体" w:hAnsi="宋体"/>
                <w:b w:val="0"/>
                <w:i w:val="0"/>
                <w:caps w:val="0"/>
                <w:spacing w:val="0"/>
                <w:w w:val="100"/>
                <w:sz w:val="24"/>
              </w:rPr>
              <w:t>】</w:t>
            </w:r>
            <w:r>
              <w:rPr>
                <w:rFonts w:hint="eastAsia" w:ascii="宋体" w:hAnsi="宋体"/>
                <w:b/>
                <w:bCs/>
                <w:i w:val="0"/>
                <w:caps w:val="0"/>
                <w:spacing w:val="0"/>
                <w:w w:val="100"/>
                <w:sz w:val="24"/>
                <w:lang w:eastAsia="zh-CN"/>
              </w:rPr>
              <w:t>（本项目为工程类，不采用本项）</w:t>
            </w:r>
          </w:p>
          <w:p>
            <w:pPr>
              <w:numPr>
                <w:ilvl w:val="0"/>
                <w:numId w:val="4"/>
              </w:numPr>
              <w:snapToGrid w:val="0"/>
              <w:spacing w:before="0" w:beforeAutospacing="0" w:after="0" w:afterAutospacing="0" w:line="359" w:lineRule="auto"/>
              <w:ind w:left="487" w:firstLine="480" w:firstLineChars="200"/>
              <w:jc w:val="both"/>
              <w:textAlignment w:val="baseline"/>
              <w:rPr>
                <w:rFonts w:ascii="宋体" w:hAnsi="宋体"/>
                <w:b w:val="0"/>
                <w:i w:val="0"/>
                <w:caps w:val="0"/>
                <w:spacing w:val="0"/>
                <w:w w:val="100"/>
                <w:sz w:val="24"/>
              </w:rPr>
            </w:pPr>
            <w:r>
              <w:rPr>
                <w:rFonts w:ascii="宋体" w:hAnsi="宋体"/>
                <w:b w:val="0"/>
                <w:i w:val="0"/>
                <w:caps w:val="0"/>
                <w:spacing w:val="0"/>
                <w:w w:val="100"/>
                <w:sz w:val="24"/>
              </w:rPr>
              <w:t>投标产品属于“节能产品清单”或“环保产品清单”有效期内中的产品（强制采购产品除外），在评审过程中，给予适当加分，即在总得分基础上，每一项加0.3 分；如投标产品同时属于“节能产品清单”和“环保产品清单”两个清单中产品的，每一项加0.5分，最高不得超过</w:t>
            </w:r>
            <w:r>
              <w:rPr>
                <w:rFonts w:hint="eastAsia" w:ascii="宋体" w:hAnsi="宋体"/>
                <w:b w:val="0"/>
                <w:i w:val="0"/>
                <w:caps w:val="0"/>
                <w:color w:val="0000FF"/>
                <w:spacing w:val="0"/>
                <w:w w:val="100"/>
                <w:sz w:val="24"/>
                <w:lang w:val="en-US" w:eastAsia="zh-CN"/>
              </w:rPr>
              <w:t>3</w:t>
            </w:r>
            <w:r>
              <w:rPr>
                <w:rFonts w:ascii="宋体" w:hAnsi="宋体"/>
                <w:b w:val="0"/>
                <w:i w:val="0"/>
                <w:caps w:val="0"/>
                <w:color w:val="0000FF"/>
                <w:spacing w:val="0"/>
                <w:w w:val="100"/>
                <w:sz w:val="24"/>
              </w:rPr>
              <w:t>分</w:t>
            </w:r>
            <w:r>
              <w:rPr>
                <w:rFonts w:ascii="宋体" w:hAnsi="宋体"/>
                <w:b w:val="0"/>
                <w:i w:val="0"/>
                <w:caps w:val="0"/>
                <w:spacing w:val="0"/>
                <w:w w:val="100"/>
                <w:sz w:val="24"/>
              </w:rPr>
              <w:t>。提供投标产品所在清单页复印件，并加盖投标单位公章。</w:t>
            </w:r>
          </w:p>
          <w:p>
            <w:pPr>
              <w:snapToGrid w:val="0"/>
              <w:spacing w:before="0" w:beforeAutospacing="0" w:after="0" w:afterAutospacing="0" w:line="359" w:lineRule="auto"/>
              <w:ind w:firstLine="480" w:firstLineChars="200"/>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xml:space="preserve">（2） </w:t>
            </w:r>
            <w:r>
              <w:rPr>
                <w:rFonts w:ascii="宋体" w:hAnsi="宋体"/>
                <w:b w:val="0"/>
                <w:i w:val="0"/>
                <w:caps w:val="0"/>
                <w:spacing w:val="0"/>
                <w:w w:val="100"/>
                <w:sz w:val="24"/>
              </w:rPr>
              <w:t>对原产地在少数民族自治区和享受少数民族自治待遇的省份的投标主产品(不含附带产品)，享受政策性加分和价格扣除，</w:t>
            </w:r>
            <w:r>
              <w:rPr>
                <w:rFonts w:hint="eastAsia" w:ascii="宋体" w:hAnsi="宋体"/>
                <w:b w:val="0"/>
                <w:i w:val="0"/>
                <w:caps w:val="0"/>
                <w:spacing w:val="0"/>
                <w:w w:val="100"/>
                <w:sz w:val="24"/>
              </w:rPr>
              <w:t>在总得分基础上加</w:t>
            </w:r>
            <w:r>
              <w:rPr>
                <w:rFonts w:hint="eastAsia" w:ascii="宋体" w:hAnsi="宋体"/>
                <w:b w:val="0"/>
                <w:i w:val="0"/>
                <w:caps w:val="0"/>
                <w:color w:val="0000FF"/>
                <w:spacing w:val="0"/>
                <w:w w:val="100"/>
                <w:sz w:val="24"/>
                <w:lang w:val="en-US" w:eastAsia="zh-CN"/>
              </w:rPr>
              <w:t>2</w:t>
            </w:r>
            <w:r>
              <w:rPr>
                <w:rFonts w:hint="eastAsia" w:ascii="宋体" w:hAnsi="宋体"/>
                <w:b w:val="0"/>
                <w:i w:val="0"/>
                <w:caps w:val="0"/>
                <w:color w:val="0000FF"/>
                <w:spacing w:val="0"/>
                <w:w w:val="100"/>
                <w:sz w:val="24"/>
              </w:rPr>
              <w:t>分</w:t>
            </w:r>
            <w:r>
              <w:rPr>
                <w:rFonts w:hint="eastAsia" w:ascii="宋体" w:hAnsi="宋体"/>
                <w:b w:val="0"/>
                <w:i w:val="0"/>
                <w:caps w:val="0"/>
                <w:spacing w:val="0"/>
                <w:w w:val="100"/>
                <w:sz w:val="24"/>
              </w:rPr>
              <w:t>，投标主产品按照不得低于本采购项目预算金额50%进行确下。</w:t>
            </w:r>
          </w:p>
          <w:p>
            <w:pPr>
              <w:numPr>
                <w:ilvl w:val="1"/>
                <w:numId w:val="5"/>
              </w:numPr>
              <w:snapToGrid w:val="0"/>
              <w:spacing w:before="0" w:beforeAutospacing="0" w:after="0" w:afterAutospacing="0" w:line="377" w:lineRule="auto"/>
              <w:ind w:firstLine="480"/>
              <w:jc w:val="both"/>
              <w:textAlignment w:val="baseline"/>
              <w:rPr>
                <w:rFonts w:ascii="宋体" w:hAnsi="宋体"/>
                <w:b w:val="0"/>
                <w:i w:val="0"/>
                <w:caps w:val="0"/>
                <w:spacing w:val="0"/>
                <w:w w:val="100"/>
                <w:sz w:val="24"/>
              </w:rPr>
            </w:pPr>
            <w:r>
              <w:rPr>
                <w:rFonts w:ascii="宋体" w:hAnsi="宋体"/>
                <w:b w:val="0"/>
                <w:i w:val="0"/>
                <w:caps w:val="0"/>
                <w:spacing w:val="0"/>
                <w:w w:val="100"/>
                <w:sz w:val="24"/>
              </w:rPr>
              <w:t>少数民族自治区：内蒙古自治区、新疆维吾尔自治区、宁夏回族自治区、广西壮族自治区、西藏自治区；</w:t>
            </w:r>
          </w:p>
          <w:p>
            <w:pPr>
              <w:numPr>
                <w:ilvl w:val="1"/>
                <w:numId w:val="5"/>
              </w:numPr>
              <w:snapToGrid w:val="0"/>
              <w:spacing w:before="0" w:beforeAutospacing="0" w:after="280" w:afterAutospacing="0" w:line="240" w:lineRule="auto"/>
              <w:ind w:firstLine="480"/>
              <w:jc w:val="both"/>
              <w:textAlignment w:val="baseline"/>
              <w:rPr>
                <w:rFonts w:ascii="宋体" w:hAnsi="宋体"/>
                <w:b w:val="0"/>
                <w:i w:val="0"/>
                <w:caps w:val="0"/>
                <w:spacing w:val="0"/>
                <w:w w:val="100"/>
                <w:sz w:val="24"/>
              </w:rPr>
            </w:pPr>
            <w:r>
              <w:rPr>
                <w:rFonts w:ascii="宋体" w:hAnsi="宋体"/>
                <w:b w:val="0"/>
                <w:i w:val="0"/>
                <w:caps w:val="0"/>
                <w:spacing w:val="0"/>
                <w:w w:val="100"/>
                <w:sz w:val="24"/>
              </w:rPr>
              <w:t>享受少数民族自治待遇的省份：青海省、云南省、贵州省。</w:t>
            </w:r>
          </w:p>
          <w:p>
            <w:pPr>
              <w:snapToGrid w:val="0"/>
              <w:spacing w:before="0" w:beforeAutospacing="0" w:after="136" w:afterAutospacing="0" w:line="240" w:lineRule="auto"/>
              <w:ind w:left="502"/>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（3）</w:t>
            </w:r>
            <w:r>
              <w:rPr>
                <w:rFonts w:ascii="宋体" w:hAnsi="宋体"/>
                <w:b w:val="0"/>
                <w:i w:val="0"/>
                <w:caps w:val="0"/>
                <w:spacing w:val="0"/>
                <w:w w:val="100"/>
                <w:sz w:val="24"/>
              </w:rPr>
              <w:t>评标总得分计算方法：</w:t>
            </w:r>
          </w:p>
          <w:p>
            <w:pPr>
              <w:snapToGrid w:val="0"/>
              <w:spacing w:before="0" w:beforeAutospacing="0" w:after="133" w:afterAutospacing="0" w:line="240" w:lineRule="auto"/>
              <w:ind w:left="502"/>
              <w:jc w:val="both"/>
              <w:textAlignment w:val="baseline"/>
              <w:rPr>
                <w:rFonts w:ascii="宋体" w:hAnsi="宋体"/>
                <w:b w:val="0"/>
                <w:i w:val="0"/>
                <w:caps w:val="0"/>
                <w:spacing w:val="0"/>
                <w:w w:val="100"/>
                <w:sz w:val="24"/>
              </w:rPr>
            </w:pPr>
            <w:r>
              <w:rPr>
                <w:rFonts w:ascii="宋体" w:hAnsi="宋体"/>
                <w:b w:val="0"/>
                <w:i w:val="0"/>
                <w:caps w:val="0"/>
                <w:spacing w:val="0"/>
                <w:w w:val="100"/>
                <w:sz w:val="24"/>
              </w:rPr>
              <w:t>评标总得分＝F1＋F2＋F3＋……＋Fn/n</w:t>
            </w:r>
          </w:p>
          <w:p>
            <w:pPr>
              <w:snapToGrid w:val="0"/>
              <w:spacing w:before="0" w:beforeAutospacing="0" w:after="0" w:afterAutospacing="0" w:line="360" w:lineRule="auto"/>
              <w:ind w:left="502"/>
              <w:jc w:val="both"/>
              <w:textAlignment w:val="baseline"/>
              <w:rPr>
                <w:rFonts w:ascii="宋体" w:hAnsi="宋体"/>
                <w:b w:val="0"/>
                <w:i w:val="0"/>
                <w:caps w:val="0"/>
                <w:spacing w:val="0"/>
                <w:w w:val="100"/>
                <w:sz w:val="24"/>
              </w:rPr>
            </w:pPr>
            <w:r>
              <w:rPr>
                <w:rFonts w:ascii="宋体" w:hAnsi="宋体"/>
                <w:b w:val="0"/>
                <w:i w:val="0"/>
                <w:caps w:val="0"/>
                <w:spacing w:val="0"/>
                <w:w w:val="100"/>
                <w:sz w:val="24"/>
              </w:rPr>
              <w:t>F1、F2……Fn分别为各项评分因素的汇总得分</w:t>
            </w:r>
            <w:r>
              <w:rPr>
                <w:rFonts w:hint="eastAsia" w:ascii="宋体" w:hAnsi="宋体"/>
                <w:b w:val="0"/>
                <w:i w:val="0"/>
                <w:caps w:val="0"/>
                <w:spacing w:val="0"/>
                <w:w w:val="100"/>
                <w:sz w:val="24"/>
              </w:rPr>
              <w:t>，</w:t>
            </w:r>
            <w:r>
              <w:rPr>
                <w:rFonts w:ascii="宋体" w:hAnsi="宋体"/>
                <w:b w:val="0"/>
                <w:i w:val="0"/>
                <w:caps w:val="0"/>
                <w:spacing w:val="0"/>
                <w:w w:val="100"/>
                <w:sz w:val="24"/>
              </w:rPr>
              <w:t>n为专家人数</w:t>
            </w:r>
            <w:r>
              <w:rPr>
                <w:rFonts w:hint="eastAsia" w:ascii="宋体" w:hAnsi="宋体"/>
                <w:b w:val="0"/>
                <w:i w:val="0"/>
                <w:caps w:val="0"/>
                <w:spacing w:val="0"/>
                <w:w w:val="100"/>
                <w:sz w:val="24"/>
              </w:rPr>
              <w:t>，计</w:t>
            </w:r>
            <w:r>
              <w:rPr>
                <w:rFonts w:ascii="宋体" w:hAnsi="宋体"/>
                <w:b w:val="0"/>
                <w:i w:val="0"/>
                <w:caps w:val="0"/>
                <w:spacing w:val="0"/>
                <w:w w:val="100"/>
                <w:sz w:val="24"/>
              </w:rPr>
              <w:t>算最终得分保留小数二位</w:t>
            </w:r>
            <w:r>
              <w:rPr>
                <w:rFonts w:hint="eastAsia" w:ascii="宋体" w:hAnsi="宋体"/>
                <w:b w:val="0"/>
                <w:i w:val="0"/>
                <w:caps w:val="0"/>
                <w:spacing w:val="0"/>
                <w:w w:val="100"/>
                <w:sz w:val="24"/>
              </w:rPr>
              <w:t>。</w:t>
            </w:r>
          </w:p>
          <w:p>
            <w:pPr>
              <w:pStyle w:val="9"/>
              <w:snapToGrid w:val="0"/>
              <w:spacing w:before="0" w:beforeAutospacing="0" w:after="0" w:afterAutospacing="0" w:line="420" w:lineRule="atLeast"/>
              <w:ind w:firstLine="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 xml:space="preserve"> （二）推荐拟中标候选供应商名单。1、中标候选供应商数量：</w:t>
            </w:r>
            <w:r>
              <w:rPr>
                <w:rFonts w:hint="eastAsia" w:ascii="宋体" w:hAnsi="宋体"/>
                <w:b w:val="0"/>
                <w:i w:val="0"/>
                <w:caps w:val="0"/>
                <w:color w:val="000000"/>
                <w:spacing w:val="0"/>
                <w:w w:val="100"/>
                <w:sz w:val="24"/>
                <w:szCs w:val="24"/>
                <w:u w:val="single" w:color="000000"/>
              </w:rPr>
              <w:t xml:space="preserve"> </w:t>
            </w:r>
            <w:r>
              <w:rPr>
                <w:rFonts w:hint="eastAsia" w:ascii="宋体" w:hAnsi="宋体"/>
                <w:b w:val="0"/>
                <w:i w:val="0"/>
                <w:caps w:val="0"/>
                <w:color w:val="000000"/>
                <w:spacing w:val="0"/>
                <w:w w:val="100"/>
                <w:sz w:val="24"/>
                <w:szCs w:val="24"/>
                <w:u w:val="single" w:color="000000"/>
                <w:lang w:val="en-US" w:eastAsia="zh-CN"/>
              </w:rPr>
              <w:t>3</w:t>
            </w:r>
            <w:r>
              <w:rPr>
                <w:rFonts w:hint="eastAsia" w:ascii="宋体" w:hAnsi="宋体"/>
                <w:b w:val="0"/>
                <w:i w:val="0"/>
                <w:caps w:val="0"/>
                <w:color w:val="000000"/>
                <w:spacing w:val="0"/>
                <w:w w:val="100"/>
                <w:sz w:val="24"/>
                <w:szCs w:val="24"/>
                <w:u w:val="single" w:color="000000"/>
              </w:rPr>
              <w:t xml:space="preserve"> </w:t>
            </w:r>
            <w:r>
              <w:rPr>
                <w:rFonts w:hint="eastAsia" w:ascii="宋体" w:hAnsi="宋体"/>
                <w:b w:val="0"/>
                <w:i w:val="0"/>
                <w:caps w:val="0"/>
                <w:color w:val="000000"/>
                <w:spacing w:val="0"/>
                <w:w w:val="100"/>
                <w:sz w:val="24"/>
                <w:szCs w:val="24"/>
              </w:rPr>
              <w:t>个。2、中标候选供应商排列顺序。经投标文件初审、澄清有关问题、比较与评价评标程序后，按以下办法推荐中标候选供应商名单的排列顺序（请按采购项目的评标方法从以下三项中选择一项打“√”）：</w:t>
            </w:r>
          </w:p>
          <w:p>
            <w:pPr>
              <w:pStyle w:val="9"/>
              <w:snapToGrid w:val="0"/>
              <w:spacing w:before="0" w:beforeAutospacing="0" w:after="0" w:afterAutospacing="0" w:line="420" w:lineRule="atLeast"/>
              <w:ind w:firstLine="42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lang w:eastAsia="zh-CN"/>
              </w:rPr>
              <w:t>□</w:t>
            </w:r>
            <w:r>
              <w:rPr>
                <w:rFonts w:hint="eastAsia" w:ascii="宋体" w:hAnsi="宋体"/>
                <w:b w:val="0"/>
                <w:i w:val="0"/>
                <w:caps w:val="0"/>
                <w:color w:val="000000"/>
                <w:spacing w:val="0"/>
                <w:w w:val="100"/>
                <w:sz w:val="24"/>
                <w:szCs w:val="24"/>
              </w:rPr>
              <w:t>采用最低评标价法的，评标结果按投标报价由低到高顺序排列。投标报价相同的并列。投标文件满足招标文件全部实质性要求且投标报价最低的投标人为排名第一的中标候选人。</w:t>
            </w:r>
          </w:p>
          <w:p>
            <w:pPr>
              <w:pStyle w:val="9"/>
              <w:snapToGrid w:val="0"/>
              <w:spacing w:before="0" w:beforeAutospacing="0" w:after="0" w:afterAutospacing="0" w:line="420" w:lineRule="atLeast"/>
              <w:ind w:firstLine="480" w:firstLineChars="200"/>
              <w:jc w:val="both"/>
              <w:textAlignment w:val="baseline"/>
              <w:rPr>
                <w:rFonts w:hint="eastAsia"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lang w:eastAsia="zh-CN"/>
              </w:rPr>
              <w:t>☑</w:t>
            </w:r>
            <w:r>
              <w:rPr>
                <w:rFonts w:hint="eastAsia" w:ascii="宋体" w:hAnsi="宋体"/>
                <w:b w:val="0"/>
                <w:i w:val="0"/>
                <w:caps w:val="0"/>
                <w:color w:val="000000"/>
                <w:spacing w:val="0"/>
                <w:w w:val="100"/>
                <w:sz w:val="24"/>
                <w:szCs w:val="24"/>
              </w:rPr>
              <w:t>采用综合评分法的，评标结果按评审后得分由高到低顺序排列。得分相同的，按投标报价由低到高顺序排列。</w:t>
            </w:r>
            <w:r>
              <w:rPr>
                <w:rFonts w:hint="eastAsia" w:ascii="宋体" w:hAnsi="宋体"/>
                <w:b w:val="0"/>
                <w:i w:val="0"/>
                <w:caps w:val="0"/>
                <w:color w:val="FF0000"/>
                <w:spacing w:val="0"/>
                <w:w w:val="100"/>
                <w:sz w:val="24"/>
                <w:szCs w:val="24"/>
              </w:rPr>
              <w:t>得分且投标报价相同的并列。</w:t>
            </w:r>
            <w:r>
              <w:rPr>
                <w:rFonts w:hint="eastAsia" w:ascii="宋体" w:hAnsi="宋体"/>
                <w:b w:val="0"/>
                <w:i w:val="0"/>
                <w:caps w:val="0"/>
                <w:color w:val="000000"/>
                <w:spacing w:val="0"/>
                <w:w w:val="100"/>
                <w:sz w:val="24"/>
                <w:szCs w:val="24"/>
              </w:rPr>
              <w:t>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04" w:type="dxa"/>
            <w:tcBorders>
              <w:top w:val="single" w:color="auto" w:sz="4" w:space="0"/>
              <w:left w:val="single" w:color="auto" w:sz="4" w:space="0"/>
              <w:bottom w:val="single" w:color="auto" w:sz="4" w:space="0"/>
              <w:right w:val="single" w:color="auto" w:sz="4" w:space="0"/>
            </w:tcBorders>
            <w:vAlign w:val="top"/>
          </w:tcPr>
          <w:p>
            <w:pPr>
              <w:pStyle w:val="9"/>
              <w:snapToGrid w:val="0"/>
              <w:spacing w:before="0" w:beforeAutospacing="0" w:after="0" w:afterAutospacing="0" w:line="420" w:lineRule="atLeast"/>
              <w:ind w:firstLine="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三、定标原则：</w:t>
            </w:r>
          </w:p>
          <w:p>
            <w:pPr>
              <w:pStyle w:val="9"/>
              <w:snapToGrid w:val="0"/>
              <w:spacing w:before="0" w:beforeAutospacing="0" w:after="0" w:afterAutospacing="0" w:line="420" w:lineRule="atLeast"/>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 采购人委托招标代理机构招标，授权评标委员会直接确定中标供应商。</w:t>
            </w:r>
          </w:p>
          <w:p>
            <w:pPr>
              <w:pStyle w:val="9"/>
              <w:snapToGrid w:val="0"/>
              <w:spacing w:before="0" w:beforeAutospacing="0" w:after="0" w:afterAutospacing="0" w:line="420" w:lineRule="atLeast"/>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lang w:eastAsia="zh-CN"/>
              </w:rPr>
              <w:t>☑</w:t>
            </w:r>
            <w:r>
              <w:rPr>
                <w:rFonts w:hint="eastAsia" w:ascii="宋体" w:hAnsi="宋体"/>
                <w:b w:val="0"/>
                <w:i w:val="0"/>
                <w:caps w:val="0"/>
                <w:color w:val="000000"/>
                <w:spacing w:val="0"/>
                <w:w w:val="100"/>
                <w:sz w:val="24"/>
                <w:szCs w:val="24"/>
              </w:rPr>
              <w:t xml:space="preserve"> 采购人委托招标代理机构招标，在收到评标报告后五个工作日内，按照评标报告中推荐的中标候选供应商顺序确定中标供应商。</w:t>
            </w:r>
          </w:p>
          <w:p>
            <w:pPr>
              <w:pStyle w:val="9"/>
              <w:snapToGrid w:val="0"/>
              <w:spacing w:before="0" w:beforeAutospacing="0" w:after="0" w:afterAutospacing="0" w:line="420" w:lineRule="atLeast"/>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 采购人自行组织招标，在评标结束后五个工作日内确定中标供应商。</w:t>
            </w:r>
          </w:p>
        </w:tc>
      </w:tr>
    </w:tbl>
    <w:p>
      <w:pPr>
        <w:pStyle w:val="9"/>
        <w:snapToGrid w:val="0"/>
        <w:spacing w:before="0" w:beforeAutospacing="0" w:after="0" w:afterAutospacing="0" w:line="420" w:lineRule="atLeast"/>
        <w:ind w:firstLine="480" w:firstLineChars="200"/>
        <w:jc w:val="both"/>
        <w:textAlignment w:val="baseline"/>
        <w:rPr>
          <w:rFonts w:ascii="宋体" w:hAnsi="宋体"/>
          <w:b w:val="0"/>
          <w:i w:val="0"/>
          <w:caps w:val="0"/>
          <w:strike/>
          <w:color w:val="000000"/>
          <w:spacing w:val="0"/>
          <w:w w:val="100"/>
          <w:sz w:val="24"/>
          <w:szCs w:val="24"/>
        </w:rPr>
      </w:pPr>
      <w:r>
        <w:rPr>
          <w:rFonts w:hint="eastAsia" w:ascii="宋体" w:hAnsi="宋体"/>
          <w:b w:val="0"/>
          <w:i w:val="0"/>
          <w:caps w:val="0"/>
          <w:strike/>
          <w:color w:val="000000"/>
          <w:spacing w:val="0"/>
          <w:w w:val="100"/>
          <w:sz w:val="24"/>
          <w:szCs w:val="24"/>
        </w:rPr>
        <w:t>注：以联合体形式投标的，只能以联合体其中一方具备的条件作为评标依据。投标人在投标文件中必须明确以联合体的确定一方的条件参与商务部分的评标。投标人未明确的，则每项商务评分均取联合体各方该项商务分最低的得分。</w:t>
      </w:r>
    </w:p>
    <w:p>
      <w:pPr>
        <w:pStyle w:val="5"/>
        <w:tabs>
          <w:tab w:val="center" w:pos="4365"/>
        </w:tabs>
        <w:snapToGrid w:val="0"/>
        <w:spacing w:before="220" w:beforeAutospacing="0" w:after="220" w:afterAutospacing="0" w:line="400" w:lineRule="exact"/>
        <w:jc w:val="both"/>
        <w:textAlignment w:val="baseline"/>
        <w:rPr>
          <w:rFonts w:ascii="宋体" w:hAnsi="宋体" w:cs="黑体"/>
          <w:b/>
          <w:i w:val="0"/>
          <w:caps w:val="0"/>
          <w:color w:val="000000"/>
          <w:spacing w:val="0"/>
          <w:w w:val="100"/>
          <w:sz w:val="24"/>
          <w:szCs w:val="24"/>
        </w:rPr>
      </w:pPr>
    </w:p>
    <w:p>
      <w:pPr>
        <w:snapToGrid w:val="0"/>
        <w:spacing w:before="0" w:beforeAutospacing="0" w:after="0" w:afterAutospacing="0" w:line="240" w:lineRule="auto"/>
        <w:jc w:val="both"/>
        <w:textAlignment w:val="baseline"/>
        <w:rPr>
          <w:rFonts w:ascii="宋体" w:hAnsi="宋体" w:cs="黑体"/>
          <w:b/>
          <w:i w:val="0"/>
          <w:caps w:val="0"/>
          <w:color w:val="000000"/>
          <w:spacing w:val="0"/>
          <w:w w:val="100"/>
          <w:sz w:val="24"/>
          <w:szCs w:val="24"/>
        </w:rPr>
      </w:pPr>
    </w:p>
    <w:p>
      <w:pPr>
        <w:pStyle w:val="5"/>
        <w:tabs>
          <w:tab w:val="center" w:pos="4365"/>
        </w:tabs>
        <w:snapToGrid w:val="0"/>
        <w:spacing w:before="220" w:beforeAutospacing="0" w:after="220" w:afterAutospacing="0" w:line="400" w:lineRule="exact"/>
        <w:jc w:val="center"/>
        <w:textAlignment w:val="baseline"/>
        <w:rPr>
          <w:rFonts w:ascii="宋体" w:hAnsi="宋体" w:cs="黑体"/>
          <w:b/>
          <w:i w:val="0"/>
          <w:caps w:val="0"/>
          <w:color w:val="000000"/>
          <w:spacing w:val="0"/>
          <w:w w:val="100"/>
          <w:sz w:val="24"/>
          <w:szCs w:val="24"/>
        </w:rPr>
      </w:pPr>
      <w:r>
        <w:rPr>
          <w:rFonts w:hint="eastAsia" w:ascii="宋体" w:hAnsi="宋体" w:cs="黑体"/>
          <w:b/>
          <w:i w:val="0"/>
          <w:caps w:val="0"/>
          <w:color w:val="000000"/>
          <w:spacing w:val="0"/>
          <w:w w:val="100"/>
          <w:sz w:val="24"/>
          <w:szCs w:val="24"/>
        </w:rPr>
        <w:t>中标供应商须知前附表4：中小企业及监狱企业优惠办法</w:t>
      </w:r>
    </w:p>
    <w:tbl>
      <w:tblPr>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332"/>
        <w:gridCol w:w="6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633" w:type="dxa"/>
            <w:vAlign w:val="center"/>
          </w:tcPr>
          <w:p>
            <w:pPr>
              <w:snapToGrid w:val="0"/>
              <w:spacing w:before="0" w:beforeAutospacing="0" w:after="0" w:afterAutospacing="0" w:line="480" w:lineRule="exact"/>
              <w:jc w:val="center"/>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序号</w:t>
            </w:r>
          </w:p>
        </w:tc>
        <w:tc>
          <w:tcPr>
            <w:tcW w:w="1332" w:type="dxa"/>
            <w:vAlign w:val="center"/>
          </w:tcPr>
          <w:p>
            <w:pPr>
              <w:snapToGrid w:val="0"/>
              <w:spacing w:before="0" w:beforeAutospacing="0" w:after="0" w:afterAutospacing="0" w:line="480" w:lineRule="exact"/>
              <w:jc w:val="center"/>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项目</w:t>
            </w:r>
          </w:p>
        </w:tc>
        <w:tc>
          <w:tcPr>
            <w:tcW w:w="6473" w:type="dxa"/>
            <w:vAlign w:val="center"/>
          </w:tcPr>
          <w:p>
            <w:pPr>
              <w:snapToGrid w:val="0"/>
              <w:spacing w:before="0" w:beforeAutospacing="0" w:after="0" w:afterAutospacing="0" w:line="480" w:lineRule="exact"/>
              <w:jc w:val="center"/>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0" w:hRule="atLeast"/>
          <w:jc w:val="center"/>
        </w:trPr>
        <w:tc>
          <w:tcPr>
            <w:tcW w:w="633" w:type="dxa"/>
            <w:vAlign w:val="center"/>
          </w:tcPr>
          <w:p>
            <w:pPr>
              <w:snapToGrid w:val="0"/>
              <w:spacing w:before="0" w:beforeAutospacing="0" w:after="0" w:afterAutospacing="0" w:line="480" w:lineRule="exact"/>
              <w:jc w:val="center"/>
              <w:textAlignment w:val="baseline"/>
              <w:rPr>
                <w:rFonts w:ascii="宋体" w:hAnsi="宋体"/>
                <w:b/>
                <w:i w:val="0"/>
                <w:caps w:val="0"/>
                <w:color w:val="000000"/>
                <w:spacing w:val="0"/>
                <w:w w:val="100"/>
                <w:sz w:val="24"/>
              </w:rPr>
            </w:pPr>
            <w:r>
              <w:rPr>
                <w:rFonts w:hint="eastAsia" w:ascii="宋体" w:hAnsi="宋体"/>
                <w:b/>
                <w:i w:val="0"/>
                <w:caps w:val="0"/>
                <w:color w:val="000000"/>
                <w:spacing w:val="0"/>
                <w:w w:val="100"/>
                <w:sz w:val="24"/>
              </w:rPr>
              <w:t>1</w:t>
            </w:r>
          </w:p>
        </w:tc>
        <w:tc>
          <w:tcPr>
            <w:tcW w:w="1332" w:type="dxa"/>
            <w:vAlign w:val="center"/>
          </w:tcPr>
          <w:p>
            <w:pPr>
              <w:snapToGrid w:val="0"/>
              <w:spacing w:before="0" w:beforeAutospacing="0" w:after="0" w:afterAutospacing="0" w:line="480" w:lineRule="exact"/>
              <w:jc w:val="center"/>
              <w:textAlignment w:val="baseline"/>
              <w:rPr>
                <w:rFonts w:ascii="宋体" w:hAnsi="宋体"/>
                <w:b/>
                <w:i w:val="0"/>
                <w:caps w:val="0"/>
                <w:color w:val="000000"/>
                <w:spacing w:val="0"/>
                <w:w w:val="100"/>
                <w:sz w:val="24"/>
              </w:rPr>
            </w:pPr>
            <w:r>
              <w:rPr>
                <w:rFonts w:hint="eastAsia" w:ascii="宋体" w:hAnsi="宋体"/>
                <w:b/>
                <w:i w:val="0"/>
                <w:caps w:val="0"/>
                <w:color w:val="000000"/>
                <w:spacing w:val="0"/>
                <w:w w:val="100"/>
                <w:sz w:val="24"/>
              </w:rPr>
              <w:t>本项目是否属于专门面向中小企业和监狱企业的政府采购活动：</w:t>
            </w:r>
          </w:p>
        </w:tc>
        <w:tc>
          <w:tcPr>
            <w:tcW w:w="6473" w:type="dxa"/>
            <w:vAlign w:val="center"/>
          </w:tcPr>
          <w:p>
            <w:pPr>
              <w:snapToGrid w:val="0"/>
              <w:spacing w:before="0" w:beforeAutospacing="0" w:after="0" w:afterAutospacing="0" w:line="480" w:lineRule="exact"/>
              <w:jc w:val="both"/>
              <w:textAlignment w:val="baseline"/>
              <w:rPr>
                <w:rFonts w:ascii="宋体" w:hAnsi="宋体"/>
                <w:b w:val="0"/>
                <w:i w:val="0"/>
                <w:caps w:val="0"/>
                <w:color w:val="000000"/>
                <w:spacing w:val="0"/>
                <w:w w:val="100"/>
                <w:sz w:val="24"/>
              </w:rPr>
            </w:pPr>
            <w:r>
              <w:rPr>
                <w:rFonts w:hint="eastAsia" w:ascii="宋体" w:hAnsi="宋体"/>
                <w:b/>
                <w:i w:val="0"/>
                <w:caps w:val="0"/>
                <w:color w:val="000000"/>
                <w:spacing w:val="0"/>
                <w:w w:val="100"/>
                <w:sz w:val="24"/>
              </w:rPr>
              <w:t>□</w:t>
            </w:r>
            <w:r>
              <w:rPr>
                <w:rFonts w:hint="eastAsia" w:ascii="宋体" w:hAnsi="宋体"/>
                <w:b w:val="0"/>
                <w:i w:val="0"/>
                <w:caps w:val="0"/>
                <w:color w:val="000000"/>
                <w:spacing w:val="0"/>
                <w:w w:val="100"/>
                <w:sz w:val="24"/>
              </w:rPr>
              <w:t xml:space="preserve">是/ </w:t>
            </w:r>
            <w:r>
              <w:rPr>
                <w:rFonts w:hint="eastAsia" w:ascii="宋体" w:hAnsi="宋体"/>
                <w:b/>
                <w:i w:val="0"/>
                <w:caps w:val="0"/>
                <w:color w:val="000000"/>
                <w:spacing w:val="0"/>
                <w:w w:val="100"/>
                <w:sz w:val="24"/>
                <w:lang w:eastAsia="zh-CN"/>
              </w:rPr>
              <w:t>☑</w:t>
            </w:r>
            <w:r>
              <w:rPr>
                <w:rFonts w:hint="eastAsia" w:ascii="宋体" w:hAnsi="宋体"/>
                <w:b w:val="0"/>
                <w:i w:val="0"/>
                <w:caps w:val="0"/>
                <w:color w:val="000000"/>
                <w:spacing w:val="0"/>
                <w:w w:val="100"/>
                <w:sz w:val="24"/>
              </w:rPr>
              <w:t>否</w:t>
            </w:r>
          </w:p>
          <w:p>
            <w:pPr>
              <w:snapToGrid w:val="0"/>
              <w:spacing w:before="0" w:beforeAutospacing="0" w:after="0" w:afterAutospacing="0" w:line="480" w:lineRule="exact"/>
              <w:jc w:val="both"/>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w:t>
            </w:r>
            <w:r>
              <w:rPr>
                <w:rFonts w:hint="eastAsia" w:ascii="宋体" w:hAnsi="宋体" w:cs="宋体"/>
                <w:b w:val="0"/>
                <w:i w:val="0"/>
                <w:caps w:val="0"/>
                <w:color w:val="000000"/>
                <w:spacing w:val="0"/>
                <w:w w:val="100"/>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633" w:type="dxa"/>
            <w:vAlign w:val="center"/>
          </w:tcPr>
          <w:p>
            <w:pPr>
              <w:snapToGrid w:val="0"/>
              <w:spacing w:before="0" w:beforeAutospacing="0" w:after="0" w:afterAutospacing="0" w:line="480" w:lineRule="exact"/>
              <w:jc w:val="center"/>
              <w:textAlignment w:val="baseline"/>
              <w:rPr>
                <w:rFonts w:ascii="宋体" w:hAnsi="宋体"/>
                <w:b/>
                <w:i w:val="0"/>
                <w:caps w:val="0"/>
                <w:color w:val="000000"/>
                <w:spacing w:val="0"/>
                <w:w w:val="100"/>
                <w:sz w:val="24"/>
              </w:rPr>
            </w:pPr>
            <w:r>
              <w:rPr>
                <w:rFonts w:hint="eastAsia" w:ascii="宋体" w:hAnsi="宋体"/>
                <w:b/>
                <w:i w:val="0"/>
                <w:caps w:val="0"/>
                <w:color w:val="000000"/>
                <w:spacing w:val="0"/>
                <w:w w:val="100"/>
                <w:sz w:val="24"/>
              </w:rPr>
              <w:t>2</w:t>
            </w:r>
          </w:p>
        </w:tc>
        <w:tc>
          <w:tcPr>
            <w:tcW w:w="1332" w:type="dxa"/>
            <w:vAlign w:val="center"/>
          </w:tcPr>
          <w:p>
            <w:pPr>
              <w:snapToGrid w:val="0"/>
              <w:spacing w:before="0" w:beforeAutospacing="0" w:after="0" w:afterAutospacing="0" w:line="480" w:lineRule="exact"/>
              <w:jc w:val="center"/>
              <w:textAlignment w:val="baseline"/>
              <w:rPr>
                <w:rFonts w:ascii="宋体" w:hAnsi="宋体"/>
                <w:b w:val="0"/>
                <w:i w:val="0"/>
                <w:caps w:val="0"/>
                <w:color w:val="000000"/>
                <w:spacing w:val="0"/>
                <w:w w:val="100"/>
                <w:sz w:val="24"/>
              </w:rPr>
            </w:pPr>
            <w:r>
              <w:rPr>
                <w:rFonts w:hint="eastAsia" w:ascii="宋体" w:hAnsi="宋体"/>
                <w:b/>
                <w:i w:val="0"/>
                <w:caps w:val="0"/>
                <w:color w:val="000000"/>
                <w:spacing w:val="0"/>
                <w:w w:val="100"/>
                <w:sz w:val="24"/>
              </w:rPr>
              <w:t>中小企业的认定标准</w:t>
            </w:r>
          </w:p>
        </w:tc>
        <w:tc>
          <w:tcPr>
            <w:tcW w:w="6473" w:type="dxa"/>
            <w:vAlign w:val="top"/>
          </w:tcPr>
          <w:p>
            <w:pPr>
              <w:snapToGrid w:val="0"/>
              <w:spacing w:before="0" w:beforeAutospacing="0" w:after="0" w:afterAutospacing="0" w:line="480" w:lineRule="exact"/>
              <w:ind w:firstLine="480" w:firstLineChars="200"/>
              <w:jc w:val="both"/>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投标供应商须同时满足以下两个条件，才能认定为中小企业</w:t>
            </w:r>
            <w:r>
              <w:rPr>
                <w:rFonts w:hint="eastAsia" w:ascii="宋体" w:hAnsi="宋体"/>
                <w:b/>
                <w:i w:val="0"/>
                <w:caps w:val="0"/>
                <w:color w:val="000000"/>
                <w:spacing w:val="0"/>
                <w:w w:val="100"/>
                <w:sz w:val="24"/>
              </w:rPr>
              <w:t>（含中型、小型、微型企业，下同）</w:t>
            </w:r>
            <w:r>
              <w:rPr>
                <w:rFonts w:hint="eastAsia" w:ascii="宋体" w:hAnsi="宋体"/>
                <w:b w:val="0"/>
                <w:i w:val="0"/>
                <w:caps w:val="0"/>
                <w:color w:val="000000"/>
                <w:spacing w:val="0"/>
                <w:w w:val="100"/>
                <w:sz w:val="24"/>
              </w:rPr>
              <w:t>：</w:t>
            </w:r>
          </w:p>
          <w:p>
            <w:pPr>
              <w:snapToGrid w:val="0"/>
              <w:spacing w:before="0" w:beforeAutospacing="0" w:after="0" w:afterAutospacing="0" w:line="480" w:lineRule="exact"/>
              <w:ind w:firstLine="480" w:firstLineChars="200"/>
              <w:jc w:val="both"/>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（1）符合《工业和信息化部、国家统计局、国家发展和改革委员会、财政部关于印发中小企业划型标准规定的通知》（工信部联企业〔2011〕300号）规定的中小企业划分标准；</w:t>
            </w:r>
          </w:p>
          <w:p>
            <w:pPr>
              <w:snapToGrid w:val="0"/>
              <w:spacing w:before="0" w:beforeAutospacing="0" w:after="0" w:afterAutospacing="0" w:line="480" w:lineRule="exact"/>
              <w:ind w:firstLine="480" w:firstLineChars="200"/>
              <w:jc w:val="both"/>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注： 联合体参与</w:t>
            </w:r>
            <w:r>
              <w:rPr>
                <w:rFonts w:hint="eastAsia" w:ascii="宋体" w:hAnsi="宋体"/>
                <w:b w:val="0"/>
                <w:i w:val="0"/>
                <w:caps w:val="0"/>
                <w:color w:val="000000"/>
                <w:spacing w:val="0"/>
                <w:w w:val="100"/>
                <w:sz w:val="24"/>
                <w:lang w:eastAsia="zh-CN"/>
              </w:rPr>
              <w:t>磋商</w:t>
            </w:r>
            <w:r>
              <w:rPr>
                <w:rFonts w:hint="eastAsia" w:ascii="宋体" w:hAnsi="宋体"/>
                <w:b w:val="0"/>
                <w:i w:val="0"/>
                <w:caps w:val="0"/>
                <w:color w:val="000000"/>
                <w:spacing w:val="0"/>
                <w:w w:val="100"/>
                <w:sz w:val="24"/>
              </w:rPr>
              <w:t>响应的的，以联合体中划型标准较高的一方，作为该联合体的企业划型标准。</w:t>
            </w:r>
          </w:p>
          <w:p>
            <w:pPr>
              <w:snapToGrid w:val="0"/>
              <w:spacing w:before="0" w:beforeAutospacing="0" w:after="0" w:afterAutospacing="0" w:line="480" w:lineRule="exact"/>
              <w:ind w:firstLine="480" w:firstLineChars="200"/>
              <w:jc w:val="both"/>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（2）提供本企业制造的货物、承担的工程或者服务，或者提供其他中小企业制造的货物。</w:t>
            </w:r>
            <w:r>
              <w:rPr>
                <w:rFonts w:hint="eastAsia" w:ascii="宋体" w:hAnsi="宋体" w:cs="SimSun-Identity-H"/>
                <w:b w:val="0"/>
                <w:i w:val="0"/>
                <w:caps w:val="0"/>
                <w:color w:val="000000"/>
                <w:spacing w:val="0"/>
                <w:w w:val="100"/>
                <w:kern w:val="0"/>
                <w:sz w:val="24"/>
              </w:rPr>
              <w:t>本项所称货物不包括使用大型企业注册商标的货物；</w:t>
            </w:r>
          </w:p>
          <w:p>
            <w:pPr>
              <w:snapToGrid w:val="0"/>
              <w:spacing w:before="0" w:beforeAutospacing="0" w:after="0" w:afterAutospacing="0" w:line="480" w:lineRule="exact"/>
              <w:ind w:firstLine="480" w:firstLineChars="200"/>
              <w:jc w:val="both"/>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633" w:type="dxa"/>
            <w:vAlign w:val="center"/>
          </w:tcPr>
          <w:p>
            <w:pPr>
              <w:snapToGrid w:val="0"/>
              <w:spacing w:before="0" w:beforeAutospacing="0" w:after="0" w:afterAutospacing="0" w:line="480" w:lineRule="exact"/>
              <w:jc w:val="center"/>
              <w:textAlignment w:val="baseline"/>
              <w:rPr>
                <w:rFonts w:ascii="宋体" w:hAnsi="宋体"/>
                <w:b/>
                <w:i w:val="0"/>
                <w:caps w:val="0"/>
                <w:color w:val="000000"/>
                <w:spacing w:val="0"/>
                <w:w w:val="100"/>
                <w:sz w:val="24"/>
              </w:rPr>
            </w:pPr>
            <w:r>
              <w:rPr>
                <w:rFonts w:hint="eastAsia" w:ascii="宋体" w:hAnsi="宋体"/>
                <w:b/>
                <w:i w:val="0"/>
                <w:caps w:val="0"/>
                <w:color w:val="000000"/>
                <w:spacing w:val="0"/>
                <w:w w:val="100"/>
                <w:sz w:val="24"/>
              </w:rPr>
              <w:t>3</w:t>
            </w:r>
          </w:p>
        </w:tc>
        <w:tc>
          <w:tcPr>
            <w:tcW w:w="1332" w:type="dxa"/>
            <w:vAlign w:val="center"/>
          </w:tcPr>
          <w:p>
            <w:pPr>
              <w:snapToGrid w:val="0"/>
              <w:spacing w:before="0" w:beforeAutospacing="0" w:after="0" w:afterAutospacing="0" w:line="480" w:lineRule="exact"/>
              <w:jc w:val="center"/>
              <w:textAlignment w:val="baseline"/>
              <w:rPr>
                <w:rFonts w:ascii="宋体" w:hAnsi="宋体"/>
                <w:b/>
                <w:i w:val="0"/>
                <w:caps w:val="0"/>
                <w:color w:val="000000"/>
                <w:spacing w:val="0"/>
                <w:w w:val="100"/>
                <w:sz w:val="24"/>
              </w:rPr>
            </w:pPr>
            <w:r>
              <w:rPr>
                <w:rFonts w:hint="eastAsia" w:ascii="宋体" w:hAnsi="宋体"/>
                <w:b/>
                <w:i w:val="0"/>
                <w:caps w:val="0"/>
                <w:color w:val="000000"/>
                <w:spacing w:val="0"/>
                <w:w w:val="100"/>
                <w:sz w:val="24"/>
              </w:rPr>
              <w:t>监狱企业的认定标准</w:t>
            </w:r>
          </w:p>
        </w:tc>
        <w:tc>
          <w:tcPr>
            <w:tcW w:w="6473" w:type="dxa"/>
            <w:vAlign w:val="top"/>
          </w:tcPr>
          <w:p>
            <w:pPr>
              <w:snapToGrid w:val="0"/>
              <w:spacing w:before="0" w:beforeAutospacing="0" w:after="0" w:afterAutospacing="0" w:line="480" w:lineRule="exact"/>
              <w:ind w:firstLine="480" w:firstLineChars="200"/>
              <w:jc w:val="both"/>
              <w:textAlignment w:val="baseline"/>
              <w:rPr>
                <w:rFonts w:ascii="宋体" w:hAnsi="宋体"/>
                <w:b w:val="0"/>
                <w:i w:val="0"/>
                <w:caps w:val="0"/>
                <w:color w:val="000000"/>
                <w:spacing w:val="0"/>
                <w:w w:val="100"/>
                <w:sz w:val="24"/>
              </w:rPr>
            </w:pPr>
            <w:r>
              <w:rPr>
                <w:rFonts w:hint="eastAsia" w:ascii="宋体" w:hAnsi="宋体" w:cs="宋体"/>
                <w:b w:val="0"/>
                <w:i w:val="0"/>
                <w:caps w:val="0"/>
                <w:color w:val="000000"/>
                <w:spacing w:val="0"/>
                <w:w w:val="100"/>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2" w:hRule="atLeast"/>
          <w:jc w:val="center"/>
        </w:trPr>
        <w:tc>
          <w:tcPr>
            <w:tcW w:w="633" w:type="dxa"/>
            <w:vAlign w:val="center"/>
          </w:tcPr>
          <w:p>
            <w:pPr>
              <w:widowControl/>
              <w:snapToGrid w:val="0"/>
              <w:spacing w:before="0" w:beforeAutospacing="0" w:after="0" w:afterAutospacing="0" w:line="240" w:lineRule="auto"/>
              <w:jc w:val="center"/>
              <w:textAlignment w:val="baseline"/>
              <w:rPr>
                <w:rFonts w:ascii="宋体" w:hAnsi="宋体"/>
                <w:b/>
                <w:i w:val="0"/>
                <w:caps w:val="0"/>
                <w:color w:val="000000"/>
                <w:spacing w:val="0"/>
                <w:w w:val="100"/>
                <w:sz w:val="24"/>
              </w:rPr>
            </w:pPr>
            <w:r>
              <w:rPr>
                <w:rFonts w:hint="eastAsia" w:ascii="宋体" w:hAnsi="宋体"/>
                <w:b/>
                <w:i w:val="0"/>
                <w:caps w:val="0"/>
                <w:color w:val="000000"/>
                <w:spacing w:val="0"/>
                <w:w w:val="100"/>
                <w:sz w:val="24"/>
              </w:rPr>
              <w:t>4</w:t>
            </w:r>
          </w:p>
        </w:tc>
        <w:tc>
          <w:tcPr>
            <w:tcW w:w="1332" w:type="dxa"/>
            <w:vAlign w:val="center"/>
          </w:tcPr>
          <w:p>
            <w:pPr>
              <w:widowControl/>
              <w:snapToGrid w:val="0"/>
              <w:spacing w:before="0" w:beforeAutospacing="0" w:after="0" w:afterAutospacing="0" w:line="240" w:lineRule="auto"/>
              <w:jc w:val="center"/>
              <w:textAlignment w:val="baseline"/>
              <w:rPr>
                <w:rFonts w:ascii="宋体" w:hAnsi="宋体"/>
                <w:b/>
                <w:i w:val="0"/>
                <w:caps w:val="0"/>
                <w:color w:val="000000"/>
                <w:spacing w:val="0"/>
                <w:w w:val="100"/>
                <w:sz w:val="24"/>
              </w:rPr>
            </w:pPr>
            <w:r>
              <w:rPr>
                <w:rFonts w:hint="eastAsia" w:ascii="宋体" w:hAnsi="宋体"/>
                <w:b/>
                <w:i w:val="0"/>
                <w:caps w:val="0"/>
                <w:color w:val="000000"/>
                <w:spacing w:val="0"/>
                <w:w w:val="100"/>
                <w:sz w:val="24"/>
              </w:rPr>
              <w:t>优惠办法：</w:t>
            </w:r>
          </w:p>
        </w:tc>
        <w:tc>
          <w:tcPr>
            <w:tcW w:w="6473" w:type="dxa"/>
            <w:tcBorders>
              <w:bottom w:val="single" w:color="auto" w:sz="4" w:space="0"/>
            </w:tcBorders>
            <w:vAlign w:val="top"/>
          </w:tcPr>
          <w:p>
            <w:pPr>
              <w:snapToGrid w:val="0"/>
              <w:spacing w:before="78" w:beforeAutospacing="0" w:after="78" w:afterAutospacing="0" w:line="320" w:lineRule="exact"/>
              <w:ind w:left="-65" w:leftChars="-31" w:firstLine="12" w:firstLineChars="5"/>
              <w:jc w:val="both"/>
              <w:textAlignment w:val="baseline"/>
              <w:rPr>
                <w:rFonts w:ascii="宋体" w:hAnsi="宋体"/>
                <w:b/>
                <w:i w:val="0"/>
                <w:caps w:val="0"/>
                <w:color w:val="000000"/>
                <w:spacing w:val="0"/>
                <w:w w:val="100"/>
                <w:sz w:val="24"/>
              </w:rPr>
            </w:pPr>
            <w:r>
              <w:rPr>
                <w:rFonts w:hint="eastAsia" w:ascii="宋体" w:hAnsi="宋体"/>
                <w:b/>
                <w:i w:val="0"/>
                <w:caps w:val="0"/>
                <w:color w:val="000000"/>
                <w:spacing w:val="0"/>
                <w:w w:val="100"/>
                <w:sz w:val="24"/>
              </w:rPr>
              <w:t>小型企业或微型企业：</w:t>
            </w:r>
          </w:p>
          <w:p>
            <w:pPr>
              <w:snapToGrid w:val="0"/>
              <w:spacing w:before="78" w:beforeAutospacing="0" w:after="78" w:afterAutospacing="0" w:line="320" w:lineRule="exact"/>
              <w:ind w:left="411"/>
              <w:jc w:val="both"/>
              <w:textAlignment w:val="baseline"/>
              <w:rPr>
                <w:rFonts w:ascii="宋体" w:hAnsi="宋体"/>
                <w:b w:val="0"/>
                <w:i w:val="0"/>
                <w:caps w:val="0"/>
                <w:color w:val="000000"/>
                <w:spacing w:val="-4"/>
                <w:w w:val="100"/>
                <w:sz w:val="24"/>
              </w:rPr>
            </w:pPr>
            <w:r>
              <w:rPr>
                <w:rFonts w:hint="eastAsia" w:ascii="宋体" w:hAnsi="宋体"/>
                <w:b w:val="0"/>
                <w:i w:val="0"/>
                <w:caps w:val="0"/>
                <w:color w:val="000000"/>
                <w:spacing w:val="-4"/>
                <w:w w:val="100"/>
                <w:sz w:val="24"/>
              </w:rPr>
              <w:t>①投标保证金：按采购文件约定数额的50%交纳</w:t>
            </w:r>
          </w:p>
          <w:p>
            <w:pPr>
              <w:snapToGrid w:val="0"/>
              <w:spacing w:before="78" w:beforeAutospacing="0" w:after="78" w:afterAutospacing="0" w:line="320" w:lineRule="exact"/>
              <w:ind w:left="-65" w:leftChars="-31" w:firstLine="475" w:firstLineChars="205"/>
              <w:jc w:val="both"/>
              <w:textAlignment w:val="baseline"/>
              <w:rPr>
                <w:rFonts w:ascii="宋体" w:hAnsi="宋体" w:cs="宋体"/>
                <w:b w:val="0"/>
                <w:i w:val="0"/>
                <w:caps w:val="0"/>
                <w:color w:val="000000"/>
                <w:spacing w:val="-4"/>
                <w:w w:val="100"/>
                <w:sz w:val="24"/>
              </w:rPr>
            </w:pPr>
            <w:r>
              <w:rPr>
                <w:rFonts w:hint="eastAsia" w:ascii="宋体" w:hAnsi="宋体"/>
                <w:b w:val="0"/>
                <w:i w:val="0"/>
                <w:caps w:val="0"/>
                <w:color w:val="000000"/>
                <w:spacing w:val="-4"/>
                <w:w w:val="100"/>
                <w:sz w:val="24"/>
              </w:rPr>
              <w:t>②</w:t>
            </w:r>
            <w:r>
              <w:rPr>
                <w:rFonts w:hint="eastAsia" w:ascii="宋体" w:hAnsi="宋体" w:cs="宋体"/>
                <w:b w:val="0"/>
                <w:i w:val="0"/>
                <w:caps w:val="0"/>
                <w:color w:val="000000"/>
                <w:spacing w:val="-4"/>
                <w:w w:val="100"/>
                <w:sz w:val="24"/>
              </w:rPr>
              <w:t>履约保证金：按约定比例的50%支付</w:t>
            </w:r>
            <w:r>
              <w:rPr>
                <w:rFonts w:hint="eastAsia" w:ascii="宋体" w:hAnsi="宋体"/>
                <w:b w:val="0"/>
                <w:i w:val="0"/>
                <w:caps w:val="0"/>
                <w:color w:val="000000"/>
                <w:spacing w:val="-4"/>
                <w:w w:val="100"/>
                <w:sz w:val="24"/>
              </w:rPr>
              <w:t>（如果有的话）</w:t>
            </w:r>
          </w:p>
          <w:p>
            <w:pPr>
              <w:snapToGrid w:val="0"/>
              <w:spacing w:before="78" w:beforeAutospacing="0" w:after="78" w:afterAutospacing="0" w:line="320" w:lineRule="exact"/>
              <w:ind w:left="-65" w:leftChars="-31" w:firstLine="475" w:firstLineChars="205"/>
              <w:jc w:val="both"/>
              <w:textAlignment w:val="baseline"/>
              <w:rPr>
                <w:rFonts w:ascii="宋体" w:hAnsi="宋体"/>
                <w:b w:val="0"/>
                <w:i w:val="0"/>
                <w:caps w:val="0"/>
                <w:color w:val="000000"/>
                <w:spacing w:val="-4"/>
                <w:w w:val="100"/>
                <w:sz w:val="24"/>
              </w:rPr>
            </w:pPr>
            <w:r>
              <w:rPr>
                <w:rFonts w:hint="eastAsia" w:ascii="宋体" w:hAnsi="宋体"/>
                <w:b w:val="0"/>
                <w:i w:val="0"/>
                <w:caps w:val="0"/>
                <w:color w:val="000000"/>
                <w:spacing w:val="-4"/>
                <w:w w:val="100"/>
                <w:sz w:val="24"/>
              </w:rPr>
              <w:t>③价格扣除：按报价的</w:t>
            </w:r>
            <w:r>
              <w:rPr>
                <w:rFonts w:hint="eastAsia" w:ascii="宋体" w:hAnsi="宋体"/>
                <w:b w:val="0"/>
                <w:i w:val="0"/>
                <w:caps w:val="0"/>
                <w:color w:val="000000"/>
                <w:spacing w:val="-4"/>
                <w:w w:val="100"/>
                <w:sz w:val="24"/>
                <w:u w:val="single" w:color="000000"/>
              </w:rPr>
              <w:t>（90%至94%）</w:t>
            </w:r>
            <w:r>
              <w:rPr>
                <w:rFonts w:hint="eastAsia" w:ascii="宋体" w:hAnsi="宋体"/>
                <w:b w:val="0"/>
                <w:i w:val="0"/>
                <w:caps w:val="0"/>
                <w:color w:val="000000"/>
                <w:spacing w:val="-4"/>
                <w:w w:val="100"/>
                <w:sz w:val="24"/>
              </w:rPr>
              <w:t>计算评审价</w:t>
            </w:r>
          </w:p>
          <w:p>
            <w:pPr>
              <w:snapToGrid w:val="0"/>
              <w:spacing w:before="78" w:beforeAutospacing="0" w:after="78" w:afterAutospacing="0" w:line="320" w:lineRule="exact"/>
              <w:ind w:left="-65" w:leftChars="-31" w:firstLine="12" w:firstLineChars="5"/>
              <w:jc w:val="both"/>
              <w:textAlignment w:val="baseline"/>
              <w:rPr>
                <w:rFonts w:ascii="宋体" w:hAnsi="宋体"/>
                <w:b/>
                <w:i w:val="0"/>
                <w:caps w:val="0"/>
                <w:color w:val="000000"/>
                <w:spacing w:val="-4"/>
                <w:w w:val="100"/>
                <w:sz w:val="24"/>
              </w:rPr>
            </w:pPr>
            <w:r>
              <w:rPr>
                <w:rFonts w:hint="eastAsia" w:ascii="宋体" w:hAnsi="宋体"/>
                <w:b/>
                <w:i w:val="0"/>
                <w:caps w:val="0"/>
                <w:color w:val="000000"/>
                <w:spacing w:val="-4"/>
                <w:w w:val="100"/>
                <w:sz w:val="24"/>
              </w:rPr>
              <w:t>中型企业：</w:t>
            </w:r>
          </w:p>
          <w:p>
            <w:pPr>
              <w:snapToGrid w:val="0"/>
              <w:spacing w:before="78" w:beforeAutospacing="0" w:after="78" w:afterAutospacing="0" w:line="320" w:lineRule="exact"/>
              <w:ind w:firstLine="464"/>
              <w:jc w:val="both"/>
              <w:textAlignment w:val="baseline"/>
              <w:rPr>
                <w:rFonts w:ascii="宋体" w:hAnsi="宋体"/>
                <w:b w:val="0"/>
                <w:i w:val="0"/>
                <w:caps w:val="0"/>
                <w:color w:val="000000"/>
                <w:spacing w:val="-4"/>
                <w:w w:val="100"/>
                <w:sz w:val="24"/>
              </w:rPr>
            </w:pPr>
            <w:r>
              <w:rPr>
                <w:rFonts w:hint="eastAsia" w:ascii="宋体" w:hAnsi="宋体"/>
                <w:b w:val="0"/>
                <w:i w:val="0"/>
                <w:caps w:val="0"/>
                <w:color w:val="000000"/>
                <w:spacing w:val="-4"/>
                <w:w w:val="100"/>
                <w:sz w:val="24"/>
              </w:rPr>
              <w:t>①投标保证金：按采购文件约定数额的50%交纳</w:t>
            </w:r>
          </w:p>
          <w:p>
            <w:pPr>
              <w:snapToGrid w:val="0"/>
              <w:spacing w:before="0" w:beforeAutospacing="0" w:after="0" w:afterAutospacing="0" w:line="240" w:lineRule="auto"/>
              <w:ind w:firstLine="464"/>
              <w:jc w:val="both"/>
              <w:textAlignment w:val="baseline"/>
              <w:rPr>
                <w:rFonts w:ascii="宋体" w:hAnsi="宋体" w:cs="宋体"/>
                <w:b w:val="0"/>
                <w:i w:val="0"/>
                <w:caps w:val="0"/>
                <w:color w:val="000000"/>
                <w:spacing w:val="0"/>
                <w:w w:val="100"/>
                <w:sz w:val="24"/>
              </w:rPr>
            </w:pPr>
            <w:r>
              <w:rPr>
                <w:rFonts w:hint="eastAsia" w:ascii="宋体" w:hAnsi="宋体"/>
                <w:b w:val="0"/>
                <w:i w:val="0"/>
                <w:caps w:val="0"/>
                <w:color w:val="000000"/>
                <w:spacing w:val="0"/>
                <w:w w:val="100"/>
                <w:sz w:val="24"/>
              </w:rPr>
              <w:t>②</w:t>
            </w:r>
            <w:r>
              <w:rPr>
                <w:rFonts w:hint="eastAsia" w:ascii="宋体" w:hAnsi="宋体" w:cs="宋体"/>
                <w:b w:val="0"/>
                <w:i w:val="0"/>
                <w:caps w:val="0"/>
                <w:color w:val="000000"/>
                <w:spacing w:val="0"/>
                <w:w w:val="100"/>
                <w:sz w:val="24"/>
              </w:rPr>
              <w:t>履约保证金：按约定比例的50%支付</w:t>
            </w:r>
            <w:r>
              <w:rPr>
                <w:rFonts w:hint="eastAsia" w:ascii="宋体" w:hAnsi="宋体"/>
                <w:b w:val="0"/>
                <w:i w:val="0"/>
                <w:caps w:val="0"/>
                <w:color w:val="000000"/>
                <w:spacing w:val="0"/>
                <w:w w:val="100"/>
                <w:sz w:val="24"/>
              </w:rPr>
              <w:t>（如果有的话）</w:t>
            </w:r>
          </w:p>
          <w:p>
            <w:pPr>
              <w:snapToGrid w:val="0"/>
              <w:spacing w:before="78" w:beforeAutospacing="0" w:after="78" w:afterAutospacing="0" w:line="320" w:lineRule="exact"/>
              <w:ind w:firstLine="464" w:firstLineChars="200"/>
              <w:jc w:val="both"/>
              <w:textAlignment w:val="baseline"/>
              <w:rPr>
                <w:rFonts w:ascii="宋体" w:hAnsi="宋体"/>
                <w:b w:val="0"/>
                <w:i w:val="0"/>
                <w:caps w:val="0"/>
                <w:color w:val="000000"/>
                <w:spacing w:val="-4"/>
                <w:w w:val="100"/>
                <w:sz w:val="24"/>
              </w:rPr>
            </w:pPr>
            <w:r>
              <w:rPr>
                <w:rFonts w:hint="eastAsia" w:ascii="宋体" w:hAnsi="宋体"/>
                <w:b w:val="0"/>
                <w:i w:val="0"/>
                <w:caps w:val="0"/>
                <w:color w:val="000000"/>
                <w:spacing w:val="-4"/>
                <w:w w:val="100"/>
                <w:sz w:val="24"/>
              </w:rPr>
              <w:t>注：</w:t>
            </w:r>
            <w:r>
              <w:rPr>
                <w:rFonts w:hint="eastAsia" w:ascii="宋体" w:hAnsi="宋体"/>
                <w:b w:val="0"/>
                <w:i w:val="0"/>
                <w:caps w:val="0"/>
                <w:color w:val="000000"/>
                <w:spacing w:val="0"/>
                <w:w w:val="100"/>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6" w:hRule="atLeast"/>
          <w:jc w:val="center"/>
        </w:trPr>
        <w:tc>
          <w:tcPr>
            <w:tcW w:w="633" w:type="dxa"/>
            <w:vAlign w:val="center"/>
          </w:tcPr>
          <w:p>
            <w:pPr>
              <w:widowControl/>
              <w:snapToGrid w:val="0"/>
              <w:spacing w:before="0" w:beforeAutospacing="0" w:after="0" w:afterAutospacing="0" w:line="240" w:lineRule="auto"/>
              <w:jc w:val="center"/>
              <w:textAlignment w:val="baseline"/>
              <w:rPr>
                <w:rFonts w:ascii="宋体" w:hAnsi="宋体"/>
                <w:b/>
                <w:i w:val="0"/>
                <w:caps w:val="0"/>
                <w:color w:val="000000"/>
                <w:spacing w:val="0"/>
                <w:w w:val="100"/>
                <w:sz w:val="24"/>
              </w:rPr>
            </w:pPr>
            <w:r>
              <w:rPr>
                <w:rFonts w:hint="eastAsia" w:ascii="宋体" w:hAnsi="宋体"/>
                <w:b/>
                <w:i w:val="0"/>
                <w:caps w:val="0"/>
                <w:color w:val="000000"/>
                <w:spacing w:val="0"/>
                <w:w w:val="100"/>
                <w:sz w:val="24"/>
              </w:rPr>
              <w:t>5</w:t>
            </w:r>
          </w:p>
        </w:tc>
        <w:tc>
          <w:tcPr>
            <w:tcW w:w="1332" w:type="dxa"/>
            <w:vAlign w:val="center"/>
          </w:tcPr>
          <w:p>
            <w:pPr>
              <w:widowControl/>
              <w:snapToGrid w:val="0"/>
              <w:spacing w:before="0" w:beforeAutospacing="0" w:after="0" w:afterAutospacing="0" w:line="240" w:lineRule="auto"/>
              <w:jc w:val="center"/>
              <w:textAlignment w:val="baseline"/>
              <w:rPr>
                <w:rFonts w:ascii="宋体" w:hAnsi="宋体"/>
                <w:b/>
                <w:i w:val="0"/>
                <w:caps w:val="0"/>
                <w:color w:val="000000"/>
                <w:spacing w:val="0"/>
                <w:w w:val="100"/>
                <w:sz w:val="24"/>
              </w:rPr>
            </w:pPr>
            <w:r>
              <w:rPr>
                <w:rFonts w:hint="eastAsia" w:ascii="宋体" w:hAnsi="宋体"/>
                <w:b/>
                <w:i w:val="0"/>
                <w:caps w:val="0"/>
                <w:color w:val="000000"/>
                <w:spacing w:val="0"/>
                <w:w w:val="100"/>
                <w:sz w:val="24"/>
              </w:rPr>
              <w:t>小型或微型企业产品价格清单</w:t>
            </w:r>
          </w:p>
        </w:tc>
        <w:tc>
          <w:tcPr>
            <w:tcW w:w="6473" w:type="dxa"/>
            <w:tcBorders>
              <w:bottom w:val="single" w:color="auto" w:sz="4" w:space="0"/>
            </w:tcBorders>
            <w:vAlign w:val="top"/>
          </w:tcPr>
          <w:p>
            <w:pPr>
              <w:snapToGrid w:val="0"/>
              <w:spacing w:before="0" w:beforeAutospacing="0" w:after="0" w:afterAutospacing="0" w:line="240" w:lineRule="auto"/>
              <w:jc w:val="both"/>
              <w:textAlignment w:val="baseline"/>
              <w:rPr>
                <w:rFonts w:ascii="宋体" w:hAnsi="宋体"/>
                <w:b/>
                <w:i w:val="0"/>
                <w:caps w:val="0"/>
                <w:color w:val="000000"/>
                <w:spacing w:val="0"/>
                <w:w w:val="100"/>
                <w:sz w:val="24"/>
              </w:rPr>
            </w:pPr>
            <w:r>
              <w:rPr>
                <w:rFonts w:hint="eastAsia" w:ascii="宋体" w:hAnsi="宋体"/>
                <w:b w:val="0"/>
                <w:i w:val="0"/>
                <w:caps w:val="0"/>
                <w:color w:val="000000"/>
                <w:spacing w:val="0"/>
                <w:w w:val="100"/>
                <w:sz w:val="24"/>
              </w:rPr>
              <w:t>（</w:t>
            </w:r>
            <w:r>
              <w:rPr>
                <w:rFonts w:hint="eastAsia" w:ascii="宋体" w:hAnsi="宋体"/>
                <w:b/>
                <w:i w:val="0"/>
                <w:caps w:val="0"/>
                <w:color w:val="000000"/>
                <w:spacing w:val="0"/>
                <w:w w:val="100"/>
                <w:sz w:val="24"/>
              </w:rPr>
              <w:t>本清单附在《中小企业声明函》后，不附所投产品视为非小微企业产品）</w:t>
            </w:r>
          </w:p>
          <w:tbl>
            <w:tblPr>
              <w:tblW w:w="58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7" w:type="dxa"/>
                  <w:gridSpan w:val="5"/>
                  <w:vAlign w:val="top"/>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rPr>
                  </w:pPr>
                  <w:r>
                    <w:rPr>
                      <w:rFonts w:hint="eastAsia" w:ascii="宋体" w:hAnsi="宋体"/>
                      <w:b/>
                      <w:i w:val="0"/>
                      <w:caps w:val="0"/>
                      <w:color w:val="000000"/>
                      <w:spacing w:val="0"/>
                      <w:w w:val="100"/>
                      <w:sz w:val="24"/>
                    </w:rPr>
                    <w:t>小型或微型企业产品价格清单</w:t>
                  </w:r>
                </w:p>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供应商中小企业性质（中型、小型、微型）：</w:t>
                  </w:r>
                  <w:r>
                    <w:rPr>
                      <w:rFonts w:hint="eastAsia" w:ascii="宋体" w:hAnsi="宋体"/>
                      <w:b w:val="0"/>
                      <w:i w:val="0"/>
                      <w:caps w:val="0"/>
                      <w:color w:val="000000"/>
                      <w:spacing w:val="0"/>
                      <w:w w:val="100"/>
                      <w:sz w:val="24"/>
                      <w:u w:val="single" w:color="000000"/>
                    </w:rPr>
                    <w:t xml:space="preserve">                        </w:t>
                  </w:r>
                </w:p>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序号</w:t>
                  </w:r>
                </w:p>
              </w:tc>
              <w:tc>
                <w:tcPr>
                  <w:tcW w:w="962" w:type="dxa"/>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货物名称</w:t>
                  </w:r>
                </w:p>
              </w:tc>
              <w:tc>
                <w:tcPr>
                  <w:tcW w:w="834" w:type="dxa"/>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制造商</w:t>
                  </w:r>
                </w:p>
              </w:tc>
              <w:tc>
                <w:tcPr>
                  <w:tcW w:w="1899" w:type="dxa"/>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制造商性质（小型、微型）</w:t>
                  </w:r>
                </w:p>
              </w:tc>
              <w:tc>
                <w:tcPr>
                  <w:tcW w:w="1316" w:type="dxa"/>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1</w:t>
                  </w:r>
                </w:p>
              </w:tc>
              <w:tc>
                <w:tcPr>
                  <w:tcW w:w="962" w:type="dxa"/>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rPr>
                  </w:pPr>
                </w:p>
              </w:tc>
              <w:tc>
                <w:tcPr>
                  <w:tcW w:w="834" w:type="dxa"/>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rPr>
                  </w:pPr>
                </w:p>
              </w:tc>
              <w:tc>
                <w:tcPr>
                  <w:tcW w:w="1899" w:type="dxa"/>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rPr>
                  </w:pPr>
                </w:p>
              </w:tc>
              <w:tc>
                <w:tcPr>
                  <w:tcW w:w="1316" w:type="dxa"/>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6" w:type="dxa"/>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2</w:t>
                  </w:r>
                </w:p>
              </w:tc>
              <w:tc>
                <w:tcPr>
                  <w:tcW w:w="962" w:type="dxa"/>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rPr>
                  </w:pPr>
                </w:p>
              </w:tc>
              <w:tc>
                <w:tcPr>
                  <w:tcW w:w="834" w:type="dxa"/>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rPr>
                  </w:pPr>
                </w:p>
              </w:tc>
              <w:tc>
                <w:tcPr>
                  <w:tcW w:w="1899" w:type="dxa"/>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rPr>
                  </w:pPr>
                </w:p>
              </w:tc>
              <w:tc>
                <w:tcPr>
                  <w:tcW w:w="1316" w:type="dxa"/>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3</w:t>
                  </w:r>
                </w:p>
              </w:tc>
              <w:tc>
                <w:tcPr>
                  <w:tcW w:w="962" w:type="dxa"/>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rPr>
                  </w:pPr>
                </w:p>
              </w:tc>
              <w:tc>
                <w:tcPr>
                  <w:tcW w:w="834" w:type="dxa"/>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rPr>
                  </w:pPr>
                </w:p>
              </w:tc>
              <w:tc>
                <w:tcPr>
                  <w:tcW w:w="1899" w:type="dxa"/>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rPr>
                  </w:pPr>
                </w:p>
              </w:tc>
              <w:tc>
                <w:tcPr>
                  <w:tcW w:w="1316" w:type="dxa"/>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w:t>
                  </w:r>
                </w:p>
              </w:tc>
              <w:tc>
                <w:tcPr>
                  <w:tcW w:w="962" w:type="dxa"/>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rPr>
                  </w:pPr>
                </w:p>
              </w:tc>
              <w:tc>
                <w:tcPr>
                  <w:tcW w:w="834" w:type="dxa"/>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rPr>
                  </w:pPr>
                </w:p>
              </w:tc>
              <w:tc>
                <w:tcPr>
                  <w:tcW w:w="1899" w:type="dxa"/>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rPr>
                  </w:pPr>
                </w:p>
              </w:tc>
              <w:tc>
                <w:tcPr>
                  <w:tcW w:w="1316" w:type="dxa"/>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gridSpan w:val="4"/>
                  <w:vAlign w:val="top"/>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小型或微型企业货物金额合计A</w:t>
                  </w:r>
                </w:p>
              </w:tc>
              <w:tc>
                <w:tcPr>
                  <w:tcW w:w="1316" w:type="dxa"/>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521" w:type="dxa"/>
                  <w:gridSpan w:val="4"/>
                  <w:vAlign w:val="top"/>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报价一览表中所有货物报价B</w:t>
                  </w:r>
                </w:p>
              </w:tc>
              <w:tc>
                <w:tcPr>
                  <w:tcW w:w="1316" w:type="dxa"/>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gridSpan w:val="4"/>
                  <w:vAlign w:val="top"/>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评审价格C=</w:t>
                  </w:r>
                  <w:r>
                    <w:rPr>
                      <w:rFonts w:hint="eastAsia" w:ascii="宋体" w:hAnsi="宋体"/>
                      <w:b w:val="0"/>
                      <w:i w:val="0"/>
                      <w:caps w:val="0"/>
                      <w:color w:val="000000"/>
                      <w:spacing w:val="0"/>
                      <w:w w:val="100"/>
                      <w:sz w:val="24"/>
                      <w:u w:val="single" w:color="000000"/>
                    </w:rPr>
                    <w:t>（0.94至0.90）</w:t>
                  </w:r>
                  <w:r>
                    <w:rPr>
                      <w:rFonts w:hint="eastAsia" w:ascii="宋体" w:hAnsi="宋体"/>
                      <w:b w:val="0"/>
                      <w:i w:val="0"/>
                      <w:caps w:val="0"/>
                      <w:color w:val="000000"/>
                      <w:spacing w:val="0"/>
                      <w:w w:val="100"/>
                      <w:sz w:val="24"/>
                    </w:rPr>
                    <w:t>*A+B-A</w:t>
                  </w:r>
                </w:p>
              </w:tc>
              <w:tc>
                <w:tcPr>
                  <w:tcW w:w="1316" w:type="dxa"/>
                  <w:vAlign w:val="top"/>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rPr>
                  </w:pPr>
                </w:p>
              </w:tc>
            </w:tr>
          </w:tbl>
          <w:p>
            <w:pPr>
              <w:snapToGrid w:val="0"/>
              <w:spacing w:before="78" w:beforeAutospacing="0" w:after="78" w:afterAutospacing="0" w:line="320" w:lineRule="exact"/>
              <w:jc w:val="both"/>
              <w:textAlignment w:val="baseline"/>
              <w:rPr>
                <w:rFonts w:ascii="宋体" w:hAnsi="宋体"/>
                <w:b/>
                <w:i w:val="0"/>
                <w:caps w:val="0"/>
                <w:color w:val="000000"/>
                <w:spacing w:val="0"/>
                <w:w w:val="100"/>
                <w:sz w:val="24"/>
              </w:rPr>
            </w:pPr>
            <w:r>
              <w:rPr>
                <w:rFonts w:hint="eastAsia" w:ascii="宋体" w:hAnsi="宋体"/>
                <w:b/>
                <w:i w:val="0"/>
                <w:caps w:val="0"/>
                <w:color w:val="000000"/>
                <w:spacing w:val="0"/>
                <w:w w:val="1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633" w:type="dxa"/>
            <w:vAlign w:val="center"/>
          </w:tcPr>
          <w:p>
            <w:pPr>
              <w:widowControl/>
              <w:snapToGrid w:val="0"/>
              <w:spacing w:before="0" w:beforeAutospacing="0" w:after="0" w:afterAutospacing="0" w:line="240" w:lineRule="auto"/>
              <w:jc w:val="center"/>
              <w:textAlignment w:val="baseline"/>
              <w:rPr>
                <w:rFonts w:ascii="宋体" w:hAnsi="宋体"/>
                <w:b/>
                <w:i w:val="0"/>
                <w:caps w:val="0"/>
                <w:color w:val="000000"/>
                <w:spacing w:val="0"/>
                <w:w w:val="100"/>
                <w:sz w:val="24"/>
              </w:rPr>
            </w:pPr>
            <w:r>
              <w:rPr>
                <w:rFonts w:hint="eastAsia" w:ascii="宋体" w:hAnsi="宋体"/>
                <w:b/>
                <w:i w:val="0"/>
                <w:caps w:val="0"/>
                <w:color w:val="000000"/>
                <w:spacing w:val="0"/>
                <w:w w:val="100"/>
                <w:sz w:val="24"/>
              </w:rPr>
              <w:t>6</w:t>
            </w:r>
          </w:p>
        </w:tc>
        <w:tc>
          <w:tcPr>
            <w:tcW w:w="1332" w:type="dxa"/>
            <w:vAlign w:val="center"/>
          </w:tcPr>
          <w:p>
            <w:pPr>
              <w:widowControl/>
              <w:snapToGrid w:val="0"/>
              <w:spacing w:before="0" w:beforeAutospacing="0" w:after="0" w:afterAutospacing="0" w:line="240" w:lineRule="auto"/>
              <w:jc w:val="center"/>
              <w:textAlignment w:val="baseline"/>
              <w:rPr>
                <w:rFonts w:ascii="宋体" w:hAnsi="宋体"/>
                <w:b/>
                <w:i w:val="0"/>
                <w:caps w:val="0"/>
                <w:color w:val="000000"/>
                <w:spacing w:val="0"/>
                <w:w w:val="100"/>
                <w:sz w:val="24"/>
              </w:rPr>
            </w:pPr>
            <w:r>
              <w:rPr>
                <w:rFonts w:hint="eastAsia" w:ascii="宋体" w:hAnsi="宋体"/>
                <w:b/>
                <w:i w:val="0"/>
                <w:caps w:val="0"/>
                <w:color w:val="000000"/>
                <w:spacing w:val="0"/>
                <w:w w:val="100"/>
                <w:sz w:val="24"/>
              </w:rPr>
              <w:t>证明材料</w:t>
            </w:r>
          </w:p>
        </w:tc>
        <w:tc>
          <w:tcPr>
            <w:tcW w:w="6473" w:type="dxa"/>
            <w:tcBorders>
              <w:bottom w:val="single" w:color="auto" w:sz="4" w:space="0"/>
            </w:tcBorders>
            <w:vAlign w:val="top"/>
          </w:tcPr>
          <w:p>
            <w:pPr>
              <w:snapToGrid w:val="0"/>
              <w:spacing w:before="0" w:beforeAutospacing="0" w:after="0" w:afterAutospacing="0" w:line="480" w:lineRule="exact"/>
              <w:ind w:firstLine="480" w:firstLineChars="200"/>
              <w:jc w:val="both"/>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供应商参与投标响应时须对照《中小企业划型标准规定》（工信部联企业[2011]300号）文件规定，提供《中小企业声明函》。</w:t>
            </w:r>
            <w:r>
              <w:rPr>
                <w:rFonts w:ascii="宋体" w:hAnsi="宋体"/>
                <w:b w:val="0"/>
                <w:i w:val="0"/>
                <w:caps w:val="0"/>
                <w:color w:val="000000"/>
                <w:spacing w:val="0"/>
                <w:w w:val="100"/>
                <w:sz w:val="24"/>
              </w:rPr>
              <w:t xml:space="preserve"> </w:t>
            </w:r>
          </w:p>
          <w:p>
            <w:pPr>
              <w:snapToGrid w:val="0"/>
              <w:spacing w:before="0" w:beforeAutospacing="0" w:after="0" w:afterAutospacing="0" w:line="480" w:lineRule="exact"/>
              <w:ind w:firstLine="480" w:firstLineChars="200"/>
              <w:jc w:val="both"/>
              <w:textAlignment w:val="baseline"/>
              <w:rPr>
                <w:rFonts w:hint="eastAsia" w:ascii="宋体" w:hAnsi="宋体" w:cs="宋体"/>
                <w:b w:val="0"/>
                <w:i w:val="0"/>
                <w:caps w:val="0"/>
                <w:color w:val="000000"/>
                <w:spacing w:val="0"/>
                <w:w w:val="100"/>
                <w:kern w:val="0"/>
                <w:sz w:val="24"/>
              </w:rPr>
            </w:pPr>
            <w:r>
              <w:rPr>
                <w:rFonts w:hint="eastAsia" w:ascii="宋体" w:hAnsi="宋体"/>
                <w:b w:val="0"/>
                <w:i w:val="0"/>
                <w:caps w:val="0"/>
                <w:color w:val="000000"/>
                <w:spacing w:val="0"/>
                <w:w w:val="100"/>
                <w:sz w:val="24"/>
              </w:rPr>
              <w:t>符合监狱企业政策的供应商参与</w:t>
            </w:r>
            <w:r>
              <w:rPr>
                <w:rFonts w:hint="eastAsia" w:ascii="宋体" w:hAnsi="宋体"/>
                <w:b w:val="0"/>
                <w:i w:val="0"/>
                <w:caps w:val="0"/>
                <w:color w:val="000000"/>
                <w:spacing w:val="0"/>
                <w:w w:val="100"/>
                <w:sz w:val="24"/>
                <w:lang w:eastAsia="zh-CN"/>
              </w:rPr>
              <w:t>磋商</w:t>
            </w:r>
            <w:r>
              <w:rPr>
                <w:rFonts w:hint="eastAsia" w:ascii="宋体" w:hAnsi="宋体"/>
                <w:b w:val="0"/>
                <w:i w:val="0"/>
                <w:caps w:val="0"/>
                <w:color w:val="000000"/>
                <w:spacing w:val="0"/>
                <w:w w:val="100"/>
                <w:sz w:val="24"/>
              </w:rPr>
              <w:t>时需提供</w:t>
            </w:r>
            <w:r>
              <w:rPr>
                <w:rFonts w:hint="eastAsia" w:ascii="宋体" w:hAnsi="宋体" w:cs="宋体"/>
                <w:b w:val="0"/>
                <w:i w:val="0"/>
                <w:caps w:val="0"/>
                <w:color w:val="000000"/>
                <w:spacing w:val="0"/>
                <w:w w:val="100"/>
                <w:kern w:val="0"/>
                <w:sz w:val="24"/>
              </w:rPr>
              <w:t>省级以上监狱管理局、戒毒管理局（含新疆生产建设兵团）出具的属于监狱企业的证明文件。</w:t>
            </w:r>
          </w:p>
          <w:p>
            <w:pPr>
              <w:snapToGrid w:val="0"/>
              <w:spacing w:before="0" w:beforeAutospacing="0" w:after="0" w:afterAutospacing="0" w:line="480" w:lineRule="exact"/>
              <w:ind w:firstLine="480" w:firstLineChars="200"/>
              <w:jc w:val="both"/>
              <w:textAlignment w:val="baseline"/>
              <w:rPr>
                <w:rFonts w:hint="eastAsia" w:ascii="宋体" w:hAnsi="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sz w:val="24"/>
                <w:szCs w:val="24"/>
                <w:lang w:eastAsia="zh-CN"/>
              </w:rPr>
              <w:t>注：根据《三部门联合发布关于促进残疾人就业政府采购政策的通知》财库〔2017〕141号要求，</w:t>
            </w:r>
            <w:r>
              <w:rPr>
                <w:rFonts w:hint="eastAsia" w:ascii="宋体" w:hAnsi="宋体" w:eastAsia="宋体" w:cs="宋体"/>
                <w:b w:val="0"/>
                <w:i w:val="0"/>
                <w:caps w:val="0"/>
                <w:color w:val="000000"/>
                <w:spacing w:val="0"/>
                <w:w w:val="100"/>
                <w:sz w:val="24"/>
                <w:szCs w:val="24"/>
              </w:rPr>
              <w:t>在政府采购活动中，残疾人福利性单位视同小型、微型企业，享受预留份额、评审中价格扣除等促进中小企业发展的政府采购政策。</w:t>
            </w:r>
            <w:r>
              <w:rPr>
                <w:rFonts w:hint="eastAsia" w:ascii="宋体" w:hAnsi="宋体" w:eastAsia="宋体" w:cs="宋体"/>
                <w:b w:val="0"/>
                <w:i w:val="0"/>
                <w:caps w:val="0"/>
                <w:color w:val="000000"/>
                <w:spacing w:val="0"/>
                <w:w w:val="100"/>
                <w:sz w:val="24"/>
                <w:szCs w:val="24"/>
                <w:lang w:eastAsia="zh-CN"/>
              </w:rPr>
              <w:t>同时需提供《</w:t>
            </w:r>
            <w:r>
              <w:rPr>
                <w:rFonts w:hint="eastAsia" w:ascii="宋体" w:hAnsi="宋体" w:eastAsia="宋体" w:cs="宋体"/>
                <w:b w:val="0"/>
                <w:i w:val="0"/>
                <w:caps w:val="0"/>
                <w:color w:val="000000"/>
                <w:spacing w:val="0"/>
                <w:w w:val="100"/>
                <w:sz w:val="24"/>
                <w:szCs w:val="24"/>
              </w:rPr>
              <w:t>残疾人福利性单位声明函</w:t>
            </w:r>
            <w:r>
              <w:rPr>
                <w:rFonts w:hint="eastAsia" w:ascii="宋体" w:hAnsi="宋体" w:eastAsia="宋体" w:cs="宋体"/>
                <w:b w:val="0"/>
                <w:i w:val="0"/>
                <w:caps w:val="0"/>
                <w:color w:val="000000"/>
                <w:spacing w:val="0"/>
                <w:w w:val="100"/>
                <w:sz w:val="24"/>
                <w:szCs w:val="24"/>
                <w:lang w:eastAsia="zh-CN"/>
              </w:rPr>
              <w:t>》</w:t>
            </w:r>
            <w:r>
              <w:rPr>
                <w:rFonts w:hint="eastAsia" w:ascii="宋体" w:hAnsi="宋体" w:cs="宋体"/>
                <w:b w:val="0"/>
                <w:i w:val="0"/>
                <w:caps w:val="0"/>
                <w:color w:val="000000"/>
                <w:spacing w:val="0"/>
                <w:w w:val="1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633" w:type="dxa"/>
            <w:vAlign w:val="center"/>
          </w:tcPr>
          <w:p>
            <w:pPr>
              <w:widowControl/>
              <w:snapToGrid w:val="0"/>
              <w:spacing w:before="0" w:beforeAutospacing="0" w:after="0" w:afterAutospacing="0" w:line="240" w:lineRule="auto"/>
              <w:jc w:val="center"/>
              <w:textAlignment w:val="baseline"/>
              <w:rPr>
                <w:rFonts w:ascii="宋体" w:hAnsi="宋体"/>
                <w:b/>
                <w:i w:val="0"/>
                <w:caps w:val="0"/>
                <w:color w:val="000000"/>
                <w:spacing w:val="0"/>
                <w:w w:val="100"/>
                <w:sz w:val="24"/>
              </w:rPr>
            </w:pPr>
            <w:r>
              <w:rPr>
                <w:rFonts w:hint="eastAsia" w:ascii="宋体" w:hAnsi="宋体"/>
                <w:b/>
                <w:i w:val="0"/>
                <w:caps w:val="0"/>
                <w:color w:val="000000"/>
                <w:spacing w:val="0"/>
                <w:w w:val="100"/>
                <w:sz w:val="24"/>
              </w:rPr>
              <w:t>7</w:t>
            </w:r>
          </w:p>
        </w:tc>
        <w:tc>
          <w:tcPr>
            <w:tcW w:w="1332" w:type="dxa"/>
            <w:vAlign w:val="center"/>
          </w:tcPr>
          <w:p>
            <w:pPr>
              <w:widowControl/>
              <w:snapToGrid w:val="0"/>
              <w:spacing w:before="0" w:beforeAutospacing="0" w:after="0" w:afterAutospacing="0" w:line="240" w:lineRule="auto"/>
              <w:jc w:val="center"/>
              <w:textAlignment w:val="baseline"/>
              <w:rPr>
                <w:rFonts w:ascii="宋体" w:hAnsi="宋体"/>
                <w:b/>
                <w:i w:val="0"/>
                <w:caps w:val="0"/>
                <w:color w:val="000000"/>
                <w:spacing w:val="0"/>
                <w:w w:val="100"/>
                <w:sz w:val="24"/>
              </w:rPr>
            </w:pPr>
            <w:r>
              <w:rPr>
                <w:rFonts w:hint="eastAsia" w:ascii="宋体" w:hAnsi="宋体"/>
                <w:b/>
                <w:i w:val="0"/>
                <w:caps w:val="0"/>
                <w:color w:val="000000"/>
                <w:spacing w:val="0"/>
                <w:w w:val="100"/>
                <w:sz w:val="24"/>
              </w:rPr>
              <w:t>相关风险</w:t>
            </w:r>
          </w:p>
        </w:tc>
        <w:tc>
          <w:tcPr>
            <w:tcW w:w="6473" w:type="dxa"/>
            <w:tcBorders>
              <w:bottom w:val="single" w:color="auto" w:sz="4" w:space="0"/>
            </w:tcBorders>
            <w:vAlign w:val="top"/>
          </w:tcPr>
          <w:p>
            <w:pPr>
              <w:snapToGrid w:val="0"/>
              <w:spacing w:before="0" w:beforeAutospacing="0" w:after="0" w:afterAutospacing="0" w:line="360" w:lineRule="auto"/>
              <w:ind w:firstLine="482" w:firstLineChars="200"/>
              <w:jc w:val="both"/>
              <w:textAlignment w:val="baseline"/>
              <w:rPr>
                <w:rFonts w:ascii="宋体" w:hAnsi="宋体"/>
                <w:b/>
                <w:i w:val="0"/>
                <w:caps w:val="0"/>
                <w:color w:val="000000"/>
                <w:spacing w:val="0"/>
                <w:w w:val="100"/>
                <w:sz w:val="24"/>
              </w:rPr>
            </w:pPr>
            <w:r>
              <w:rPr>
                <w:rFonts w:hint="eastAsia" w:ascii="宋体" w:hAnsi="宋体"/>
                <w:b/>
                <w:i w:val="0"/>
                <w:caps w:val="0"/>
                <w:color w:val="000000"/>
                <w:spacing w:val="0"/>
                <w:w w:val="100"/>
                <w:sz w:val="24"/>
              </w:rPr>
              <w:t>一、经评审委员会评审，存在下列任一情况的，</w:t>
            </w:r>
            <w:r>
              <w:rPr>
                <w:rFonts w:hint="eastAsia" w:ascii="宋体" w:hAnsi="宋体"/>
                <w:b/>
                <w:i w:val="0"/>
                <w:caps w:val="0"/>
                <w:color w:val="000000"/>
                <w:spacing w:val="0"/>
                <w:w w:val="100"/>
                <w:sz w:val="24"/>
                <w:lang w:eastAsia="zh-CN"/>
              </w:rPr>
              <w:t>磋商</w:t>
            </w:r>
            <w:r>
              <w:rPr>
                <w:rFonts w:hint="eastAsia" w:ascii="宋体" w:hAnsi="宋体"/>
                <w:b/>
                <w:i w:val="0"/>
                <w:caps w:val="0"/>
                <w:color w:val="000000"/>
                <w:spacing w:val="0"/>
                <w:w w:val="100"/>
                <w:sz w:val="24"/>
              </w:rPr>
              <w:t>供应商将不被视为中小企业：</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1.投标供应商不符合“工信部联企业[2011]300号”规定的中小企业标准的；</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2.响应货物全部或部分为使用大型企业注册商标的货物的；</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3. 响应文件中标明的中小企业产品的制造商不符合“工信部联企业[2011]300号”规定的中小企业标准的；</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4.未按本附表第5项要求提供合法、有效、完整资料的。</w:t>
            </w:r>
          </w:p>
          <w:p>
            <w:pPr>
              <w:snapToGrid w:val="0"/>
              <w:spacing w:before="0" w:beforeAutospacing="0" w:after="0" w:afterAutospacing="0" w:line="480" w:lineRule="exact"/>
              <w:ind w:firstLine="482" w:firstLineChars="200"/>
              <w:jc w:val="both"/>
              <w:textAlignment w:val="baseline"/>
              <w:rPr>
                <w:rFonts w:ascii="宋体" w:hAnsi="宋体" w:cs="SimSun-Identity-H"/>
                <w:b/>
                <w:i w:val="0"/>
                <w:caps w:val="0"/>
                <w:color w:val="000000"/>
                <w:spacing w:val="0"/>
                <w:w w:val="100"/>
                <w:kern w:val="0"/>
                <w:sz w:val="24"/>
              </w:rPr>
            </w:pPr>
            <w:r>
              <w:rPr>
                <w:rFonts w:hint="eastAsia" w:ascii="宋体" w:hAnsi="宋体" w:cs="SimSun-Identity-H"/>
                <w:b/>
                <w:i w:val="0"/>
                <w:caps w:val="0"/>
                <w:color w:val="000000"/>
                <w:spacing w:val="0"/>
                <w:w w:val="100"/>
                <w:kern w:val="0"/>
                <w:sz w:val="24"/>
              </w:rPr>
              <w:t>二、提供虚假证明材料后果：</w:t>
            </w:r>
          </w:p>
          <w:p>
            <w:pPr>
              <w:snapToGrid w:val="0"/>
              <w:spacing w:before="0" w:beforeAutospacing="0" w:after="0" w:afterAutospacing="0" w:line="480" w:lineRule="exact"/>
              <w:ind w:firstLine="480" w:firstLineChars="200"/>
              <w:jc w:val="both"/>
              <w:textAlignment w:val="baseline"/>
              <w:rPr>
                <w:rFonts w:ascii="宋体" w:hAnsi="宋体"/>
                <w:b w:val="0"/>
                <w:i w:val="0"/>
                <w:caps w:val="0"/>
                <w:color w:val="000000"/>
                <w:spacing w:val="0"/>
                <w:w w:val="100"/>
                <w:sz w:val="24"/>
              </w:rPr>
            </w:pPr>
            <w:r>
              <w:rPr>
                <w:rFonts w:hint="eastAsia" w:ascii="宋体" w:hAnsi="宋体" w:cs="SimSun-Identity-H"/>
                <w:b w:val="0"/>
                <w:i w:val="0"/>
                <w:caps w:val="0"/>
                <w:color w:val="000000"/>
                <w:spacing w:val="0"/>
                <w:w w:val="100"/>
                <w:kern w:val="0"/>
                <w:sz w:val="24"/>
              </w:rPr>
              <w:t>供应商为取得中小企业身份而提供虚假证明材料，在评审过程中发现的，按无效响应处理，</w:t>
            </w:r>
            <w:r>
              <w:rPr>
                <w:rFonts w:hint="eastAsia" w:ascii="宋体" w:hAnsi="宋体" w:cs="SimSun-Identity-H"/>
                <w:b w:val="0"/>
                <w:i w:val="0"/>
                <w:caps w:val="0"/>
                <w:color w:val="000000"/>
                <w:spacing w:val="0"/>
                <w:w w:val="100"/>
                <w:kern w:val="0"/>
                <w:sz w:val="24"/>
                <w:lang w:eastAsia="zh-CN"/>
              </w:rPr>
              <w:t>磋商</w:t>
            </w:r>
            <w:r>
              <w:rPr>
                <w:rFonts w:hint="eastAsia" w:ascii="宋体" w:hAnsi="宋体" w:cs="SimSun-Identity-H"/>
                <w:b w:val="0"/>
                <w:i w:val="0"/>
                <w:caps w:val="0"/>
                <w:color w:val="000000"/>
                <w:spacing w:val="0"/>
                <w:w w:val="100"/>
                <w:kern w:val="0"/>
                <w:sz w:val="24"/>
              </w:rPr>
              <w:t>判保证金不予退还；已取得成交资格的，无论该行为是否影响成交，均取消其成交资格，投标保证金、采购代理服务费（如有）不予退还，该供应商还应承担由此引起的其他经济、法律责任。出现此种情形时，采购人、采购代理机构将有关情况上报政府采购监管部门，由监管部门按有关规定对其进行相应处罚。</w:t>
            </w:r>
          </w:p>
        </w:tc>
      </w:tr>
    </w:tbl>
    <w:p>
      <w:pPr>
        <w:snapToGrid w:val="0"/>
        <w:spacing w:before="0" w:beforeAutospacing="0" w:after="0" w:afterAutospacing="0" w:line="360" w:lineRule="auto"/>
        <w:jc w:val="both"/>
        <w:textAlignment w:val="baseline"/>
        <w:rPr>
          <w:rFonts w:ascii="宋体" w:hAnsi="宋体"/>
          <w:b w:val="0"/>
          <w:bCs/>
          <w:i w:val="0"/>
          <w:caps w:val="0"/>
          <w:color w:val="000000"/>
          <w:spacing w:val="0"/>
          <w:w w:val="100"/>
          <w:sz w:val="24"/>
        </w:rPr>
      </w:pPr>
    </w:p>
    <w:tbl>
      <w:tblPr>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6" w:hRule="atLeast"/>
          <w:jc w:val="center"/>
        </w:trPr>
        <w:tc>
          <w:tcPr>
            <w:tcW w:w="8820" w:type="dxa"/>
            <w:vAlign w:val="top"/>
          </w:tcPr>
          <w:p>
            <w:pPr>
              <w:snapToGrid w:val="0"/>
              <w:spacing w:before="0" w:beforeAutospacing="0" w:after="0" w:afterAutospacing="0" w:line="360" w:lineRule="auto"/>
              <w:jc w:val="center"/>
              <w:textAlignment w:val="baseline"/>
              <w:rPr>
                <w:rFonts w:ascii="宋体" w:hAnsi="宋体"/>
                <w:b/>
                <w:bCs/>
                <w:i w:val="0"/>
                <w:caps w:val="0"/>
                <w:color w:val="000000"/>
                <w:spacing w:val="0"/>
                <w:w w:val="100"/>
                <w:sz w:val="24"/>
              </w:rPr>
            </w:pPr>
            <w:r>
              <w:rPr>
                <w:rFonts w:hint="eastAsia" w:ascii="宋体" w:hAnsi="宋体"/>
                <w:b/>
                <w:bCs/>
                <w:i w:val="0"/>
                <w:caps w:val="0"/>
                <w:color w:val="000000"/>
                <w:spacing w:val="0"/>
                <w:w w:val="100"/>
                <w:sz w:val="24"/>
              </w:rPr>
              <w:t>中标供应商须知前附表5：节能、环境标志信息安全产品采购政策</w:t>
            </w:r>
          </w:p>
          <w:tbl>
            <w:tblPr>
              <w:tblW w:w="836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8360" w:type="dxa"/>
                  <w:vAlign w:val="top"/>
                </w:tcPr>
                <w:p>
                  <w:pPr>
                    <w:snapToGrid w:val="0"/>
                    <w:spacing w:before="0" w:beforeAutospacing="0" w:after="0" w:afterAutospacing="0" w:line="360" w:lineRule="auto"/>
                    <w:ind w:firstLine="600"/>
                    <w:jc w:val="center"/>
                    <w:textAlignment w:val="baseline"/>
                    <w:rPr>
                      <w:rFonts w:ascii="宋体" w:hAnsi="宋体"/>
                      <w:b/>
                      <w:i w:val="0"/>
                      <w:caps w:val="0"/>
                      <w:color w:val="000000"/>
                      <w:spacing w:val="0"/>
                      <w:w w:val="100"/>
                      <w:sz w:val="24"/>
                    </w:rPr>
                  </w:pPr>
                  <w:r>
                    <w:rPr>
                      <w:rFonts w:hint="eastAsia" w:ascii="宋体" w:hAnsi="宋体"/>
                      <w:b/>
                      <w:i w:val="0"/>
                      <w:caps w:val="0"/>
                      <w:color w:val="000000"/>
                      <w:spacing w:val="0"/>
                      <w:w w:val="100"/>
                      <w:sz w:val="24"/>
                    </w:rPr>
                    <w:t>二、节能、环境标志、信息安全产品优先采购政策</w:t>
                  </w:r>
                </w:p>
                <w:p>
                  <w:pPr>
                    <w:snapToGrid w:val="0"/>
                    <w:spacing w:before="0" w:beforeAutospacing="0" w:after="0" w:afterAutospacing="0" w:line="360" w:lineRule="auto"/>
                    <w:ind w:firstLine="600"/>
                    <w:jc w:val="both"/>
                    <w:textAlignment w:val="baseline"/>
                    <w:rPr>
                      <w:rFonts w:hint="eastAsia" w:ascii="宋体" w:hAnsi="宋体"/>
                      <w:b w:val="0"/>
                      <w:i w:val="0"/>
                      <w:caps w:val="0"/>
                      <w:color w:val="000000"/>
                      <w:spacing w:val="0"/>
                      <w:w w:val="100"/>
                      <w:sz w:val="24"/>
                    </w:rPr>
                  </w:pPr>
                  <w:r>
                    <w:rPr>
                      <w:rFonts w:hint="eastAsia" w:ascii="宋体" w:hAnsi="宋体"/>
                      <w:b w:val="0"/>
                      <w:i w:val="0"/>
                      <w:caps w:val="0"/>
                      <w:color w:val="000000"/>
                      <w:spacing w:val="0"/>
                      <w:w w:val="100"/>
                      <w:sz w:val="24"/>
                    </w:rPr>
                    <w:t>（一）节能产品按财政部、国家发改委公布的当期有效的《政府采购节能产</w:t>
                  </w:r>
                </w:p>
                <w:p>
                  <w:pPr>
                    <w:snapToGrid w:val="0"/>
                    <w:spacing w:before="0" w:beforeAutospacing="0" w:after="0" w:afterAutospacing="0" w:line="360" w:lineRule="auto"/>
                    <w:ind w:firstLine="600"/>
                    <w:jc w:val="both"/>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品清单》认定；环境标志产品按财政部、环境保护部公布的当期有效的《环境标志产品政府采购清单》认定；</w:t>
                  </w:r>
                </w:p>
                <w:p>
                  <w:pPr>
                    <w:snapToGrid w:val="0"/>
                    <w:spacing w:before="0" w:beforeAutospacing="0" w:after="0" w:afterAutospacing="0" w:line="360" w:lineRule="auto"/>
                    <w:ind w:firstLine="600"/>
                    <w:jc w:val="both"/>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（二）对属于《节能产品政府采购清单》内强制采购的品目，应在采购文件中载明强制采购要求。</w:t>
                  </w:r>
                </w:p>
                <w:p>
                  <w:pPr>
                    <w:snapToGrid w:val="0"/>
                    <w:spacing w:before="0" w:beforeAutospacing="0" w:after="0" w:afterAutospacing="0" w:line="360" w:lineRule="auto"/>
                    <w:ind w:firstLine="600"/>
                    <w:jc w:val="both"/>
                    <w:textAlignment w:val="baseline"/>
                    <w:rPr>
                      <w:rFonts w:hint="eastAsia" w:ascii="宋体" w:hAnsi="宋体"/>
                      <w:b w:val="0"/>
                      <w:i w:val="0"/>
                      <w:caps w:val="0"/>
                      <w:color w:val="000000"/>
                      <w:spacing w:val="0"/>
                      <w:w w:val="100"/>
                      <w:sz w:val="24"/>
                    </w:rPr>
                  </w:pPr>
                  <w:r>
                    <w:rPr>
                      <w:rFonts w:hint="eastAsia" w:ascii="宋体" w:hAnsi="宋体"/>
                      <w:b w:val="0"/>
                      <w:i w:val="0"/>
                      <w:caps w:val="0"/>
                      <w:color w:val="000000"/>
                      <w:spacing w:val="0"/>
                      <w:w w:val="100"/>
                      <w:sz w:val="24"/>
                    </w:rPr>
                    <w:t>（三）采购的货物如含有节能（强制采购节能产品的除外）、环境标志的，应根据不同评标办法和合同包内节能、环境标志产品报价总金额占该合同包报价总金额</w:t>
                  </w:r>
                </w:p>
                <w:p>
                  <w:pPr>
                    <w:snapToGrid w:val="0"/>
                    <w:spacing w:before="0" w:beforeAutospacing="0" w:after="0" w:afterAutospacing="0" w:line="360" w:lineRule="auto"/>
                    <w:ind w:firstLine="0"/>
                    <w:jc w:val="both"/>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的比例，按下表的优惠办法，在采购文件中载明具体的优惠条款：</w:t>
                  </w:r>
                </w:p>
                <w:tbl>
                  <w:tblPr>
                    <w:tblW w:w="81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3841"/>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55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评审方法</w:t>
                        </w:r>
                      </w:p>
                    </w:tc>
                    <w:tc>
                      <w:tcPr>
                        <w:tcW w:w="384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同一合同包内节能、环境标志产品报价总金额占该合同报价总金额的比例</w:t>
                        </w:r>
                      </w:p>
                    </w:tc>
                    <w:tc>
                      <w:tcPr>
                        <w:tcW w:w="274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最低成交价法</w:t>
                        </w:r>
                      </w:p>
                    </w:tc>
                    <w:tc>
                      <w:tcPr>
                        <w:tcW w:w="384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10％（含10％）至50％（不含50％）</w:t>
                        </w:r>
                      </w:p>
                    </w:tc>
                    <w:tc>
                      <w:tcPr>
                        <w:tcW w:w="274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360" w:lineRule="auto"/>
                          <w:jc w:val="left"/>
                          <w:textAlignment w:val="baseline"/>
                          <w:rPr>
                            <w:rFonts w:ascii="宋体" w:hAnsi="宋体"/>
                            <w:b w:val="0"/>
                            <w:i w:val="0"/>
                            <w:caps w:val="0"/>
                            <w:color w:val="000000"/>
                            <w:spacing w:val="0"/>
                            <w:w w:val="100"/>
                            <w:sz w:val="24"/>
                            <w:szCs w:val="24"/>
                          </w:rPr>
                        </w:pPr>
                      </w:p>
                    </w:tc>
                    <w:tc>
                      <w:tcPr>
                        <w:tcW w:w="384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50％及以上</w:t>
                        </w:r>
                      </w:p>
                    </w:tc>
                    <w:tc>
                      <w:tcPr>
                        <w:tcW w:w="274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给予每个品目单项报标报价10％的价格扣除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综合评分法</w:t>
                        </w:r>
                      </w:p>
                    </w:tc>
                    <w:tc>
                      <w:tcPr>
                        <w:tcW w:w="384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10％（含10％）至50％（不含50％）</w:t>
                        </w:r>
                      </w:p>
                    </w:tc>
                    <w:tc>
                      <w:tcPr>
                        <w:tcW w:w="274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增设附加分，分值＝技术评标项标准总分的5％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360" w:lineRule="auto"/>
                          <w:jc w:val="left"/>
                          <w:textAlignment w:val="baseline"/>
                          <w:rPr>
                            <w:rFonts w:ascii="宋体" w:hAnsi="宋体"/>
                            <w:b w:val="0"/>
                            <w:i w:val="0"/>
                            <w:caps w:val="0"/>
                            <w:color w:val="000000"/>
                            <w:spacing w:val="0"/>
                            <w:w w:val="100"/>
                            <w:sz w:val="24"/>
                            <w:szCs w:val="24"/>
                          </w:rPr>
                        </w:pPr>
                      </w:p>
                    </w:tc>
                    <w:tc>
                      <w:tcPr>
                        <w:tcW w:w="384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50％及以上</w:t>
                        </w:r>
                      </w:p>
                    </w:tc>
                    <w:tc>
                      <w:tcPr>
                        <w:tcW w:w="274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增设附加分，分值＝技术评标项标准总分的10％</w:t>
                        </w:r>
                      </w:p>
                    </w:tc>
                  </w:tr>
                </w:tbl>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如节能、环境标志清单内的产品仅是构成投标产品的部件、组件或零件的，则该投标产品不享受以上优惠政策。</w:t>
                  </w:r>
                </w:p>
                <w:p>
                  <w:pPr>
                    <w:snapToGrid w:val="0"/>
                    <w:spacing w:before="0" w:beforeAutospacing="0" w:after="0" w:afterAutospacing="0" w:line="360" w:lineRule="auto"/>
                    <w:ind w:firstLine="600"/>
                    <w:jc w:val="both"/>
                    <w:textAlignment w:val="baseline"/>
                    <w:rPr>
                      <w:rFonts w:ascii="宋体" w:hAnsi="宋体"/>
                      <w:b w:val="0"/>
                      <w:i w:val="0"/>
                      <w:caps w:val="0"/>
                      <w:color w:val="000000"/>
                      <w:spacing w:val="0"/>
                      <w:w w:val="100"/>
                      <w:sz w:val="24"/>
                    </w:rPr>
                  </w:pPr>
                  <w:r>
                    <w:rPr>
                      <w:rFonts w:hint="eastAsia" w:ascii="宋体" w:hAnsi="宋体"/>
                      <w:b w:val="0"/>
                      <w:i w:val="0"/>
                      <w:caps w:val="0"/>
                      <w:color w:val="000000"/>
                      <w:spacing w:val="0"/>
                      <w:w w:val="100"/>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投标供应商应在响应文件中根据采购文件的要求提供从由中国信息安全认证中心按国家标准认证颁发的有效认证证书复印件。</w:t>
                  </w:r>
                </w:p>
              </w:tc>
            </w:tr>
          </w:tbl>
          <w:p>
            <w:pPr>
              <w:snapToGrid w:val="0"/>
              <w:spacing w:before="0" w:beforeAutospacing="0" w:after="0" w:afterAutospacing="0" w:line="360" w:lineRule="auto"/>
              <w:ind w:firstLine="540" w:firstLineChars="224"/>
              <w:jc w:val="both"/>
              <w:textAlignment w:val="baseline"/>
              <w:rPr>
                <w:rFonts w:ascii="宋体" w:hAnsi="宋体"/>
                <w:b/>
                <w:i w:val="0"/>
                <w:caps w:val="0"/>
                <w:color w:val="000000"/>
                <w:spacing w:val="0"/>
                <w:w w:val="100"/>
                <w:sz w:val="24"/>
              </w:rPr>
            </w:pPr>
            <w:r>
              <w:rPr>
                <w:rFonts w:hint="eastAsia" w:ascii="宋体" w:hAnsi="宋体"/>
                <w:b/>
                <w:i w:val="0"/>
                <w:caps w:val="0"/>
                <w:color w:val="000000"/>
                <w:spacing w:val="0"/>
                <w:w w:val="100"/>
                <w:sz w:val="24"/>
              </w:rPr>
              <w:t>三、提醒事项：</w:t>
            </w:r>
          </w:p>
          <w:p>
            <w:pPr>
              <w:snapToGrid w:val="0"/>
              <w:spacing w:before="0" w:beforeAutospacing="0" w:after="0" w:afterAutospacing="0" w:line="360" w:lineRule="auto"/>
              <w:ind w:firstLine="540" w:firstLineChars="224"/>
              <w:jc w:val="both"/>
              <w:textAlignment w:val="baseline"/>
              <w:rPr>
                <w:rFonts w:hint="eastAsia" w:ascii="宋体" w:hAnsi="宋体"/>
                <w:b/>
                <w:i w:val="0"/>
                <w:caps w:val="0"/>
                <w:color w:val="000000"/>
                <w:spacing w:val="0"/>
                <w:w w:val="100"/>
                <w:sz w:val="24"/>
              </w:rPr>
            </w:pPr>
            <w:r>
              <w:rPr>
                <w:rFonts w:hint="eastAsia" w:ascii="宋体" w:hAnsi="宋体"/>
                <w:b/>
                <w:i w:val="0"/>
                <w:caps w:val="0"/>
                <w:color w:val="000000"/>
                <w:spacing w:val="0"/>
                <w:w w:val="100"/>
                <w:sz w:val="24"/>
              </w:rPr>
              <w:t>中标供应商必须凭成交通知书的原件与采购人签订《政府采购合同》。</w:t>
            </w:r>
          </w:p>
          <w:p>
            <w:pPr>
              <w:snapToGrid w:val="0"/>
              <w:spacing w:before="0" w:beforeAutospacing="0" w:after="0" w:afterAutospacing="0" w:line="360" w:lineRule="auto"/>
              <w:ind w:firstLine="540" w:firstLineChars="224"/>
              <w:jc w:val="both"/>
              <w:textAlignment w:val="baseline"/>
              <w:rPr>
                <w:rFonts w:hint="eastAsia" w:ascii="宋体" w:hAnsi="宋体"/>
                <w:b/>
                <w:i w:val="0"/>
                <w:caps w:val="0"/>
                <w:color w:val="000000"/>
                <w:spacing w:val="0"/>
                <w:w w:val="100"/>
                <w:sz w:val="24"/>
              </w:rPr>
            </w:pPr>
          </w:p>
        </w:tc>
      </w:tr>
    </w:tbl>
    <w:p>
      <w:pPr>
        <w:pStyle w:val="11"/>
        <w:snapToGrid w:val="0"/>
        <w:spacing w:before="0" w:beforeAutospacing="0" w:after="0" w:afterAutospacing="0" w:line="360" w:lineRule="auto"/>
        <w:jc w:val="left"/>
        <w:textAlignment w:val="baseline"/>
        <w:rPr>
          <w:rFonts w:hint="eastAsia" w:hAnsi="宋体"/>
          <w:b/>
          <w:i w:val="0"/>
          <w:caps w:val="0"/>
          <w:color w:val="000000"/>
          <w:spacing w:val="0"/>
          <w:w w:val="100"/>
          <w:sz w:val="36"/>
          <w:szCs w:val="36"/>
        </w:rPr>
      </w:pPr>
      <w:r>
        <w:rPr>
          <w:rFonts w:hint="eastAsia" w:hAnsi="宋体"/>
          <w:b/>
          <w:i w:val="0"/>
          <w:caps w:val="0"/>
          <w:color w:val="000000"/>
          <w:spacing w:val="0"/>
          <w:w w:val="100"/>
          <w:sz w:val="36"/>
          <w:szCs w:val="36"/>
        </w:rPr>
        <w:br w:type="page"/>
      </w:r>
    </w:p>
    <w:p>
      <w:pPr>
        <w:pStyle w:val="11"/>
        <w:snapToGrid w:val="0"/>
        <w:spacing w:before="0" w:beforeAutospacing="0" w:after="0" w:afterAutospacing="0" w:line="360" w:lineRule="auto"/>
        <w:jc w:val="center"/>
        <w:textAlignment w:val="baseline"/>
        <w:rPr>
          <w:rFonts w:hAnsi="宋体"/>
          <w:b/>
          <w:i w:val="0"/>
          <w:caps w:val="0"/>
          <w:color w:val="000000"/>
          <w:spacing w:val="0"/>
          <w:w w:val="100"/>
          <w:sz w:val="36"/>
          <w:szCs w:val="36"/>
        </w:rPr>
      </w:pPr>
      <w:r>
        <w:rPr>
          <w:rFonts w:hint="eastAsia" w:hAnsi="宋体"/>
          <w:b/>
          <w:i w:val="0"/>
          <w:caps w:val="0"/>
          <w:color w:val="000000"/>
          <w:spacing w:val="0"/>
          <w:w w:val="100"/>
          <w:sz w:val="36"/>
          <w:szCs w:val="36"/>
        </w:rPr>
        <w:t>第二章</w:t>
      </w:r>
      <w:r>
        <w:rPr>
          <w:rFonts w:hAnsi="宋体"/>
          <w:b/>
          <w:i w:val="0"/>
          <w:caps w:val="0"/>
          <w:color w:val="000000"/>
          <w:spacing w:val="0"/>
          <w:w w:val="100"/>
          <w:sz w:val="36"/>
          <w:szCs w:val="36"/>
        </w:rPr>
        <w:t xml:space="preserve">  </w:t>
      </w:r>
      <w:r>
        <w:rPr>
          <w:rFonts w:hint="eastAsia" w:hAnsi="宋体"/>
          <w:b/>
          <w:i w:val="0"/>
          <w:caps w:val="0"/>
          <w:color w:val="000000"/>
          <w:spacing w:val="0"/>
          <w:w w:val="100"/>
          <w:sz w:val="36"/>
          <w:szCs w:val="36"/>
        </w:rPr>
        <w:t>磋商响应供应商须知</w:t>
      </w:r>
    </w:p>
    <w:p>
      <w:pPr>
        <w:pStyle w:val="11"/>
        <w:snapToGrid w:val="0"/>
        <w:spacing w:before="0" w:beforeAutospacing="0" w:after="0" w:afterAutospacing="0" w:line="360" w:lineRule="auto"/>
        <w:jc w:val="center"/>
        <w:textAlignment w:val="baseline"/>
        <w:rPr>
          <w:rFonts w:hAnsi="宋体"/>
          <w:b/>
          <w:i w:val="0"/>
          <w:caps w:val="0"/>
          <w:color w:val="000000"/>
          <w:spacing w:val="0"/>
          <w:w w:val="100"/>
          <w:sz w:val="24"/>
          <w:szCs w:val="24"/>
        </w:rPr>
      </w:pPr>
      <w:r>
        <w:rPr>
          <w:rFonts w:hint="eastAsia" w:hAnsi="宋体"/>
          <w:b/>
          <w:i w:val="0"/>
          <w:caps w:val="0"/>
          <w:color w:val="000000"/>
          <w:spacing w:val="0"/>
          <w:w w:val="100"/>
          <w:sz w:val="24"/>
          <w:szCs w:val="24"/>
        </w:rPr>
        <w:t>一、</w:t>
      </w:r>
      <w:r>
        <w:rPr>
          <w:rFonts w:hAnsi="宋体"/>
          <w:b/>
          <w:i w:val="0"/>
          <w:caps w:val="0"/>
          <w:color w:val="000000"/>
          <w:spacing w:val="0"/>
          <w:w w:val="100"/>
          <w:sz w:val="24"/>
          <w:szCs w:val="24"/>
        </w:rPr>
        <w:t>说明</w:t>
      </w:r>
    </w:p>
    <w:p>
      <w:pPr>
        <w:pStyle w:val="11"/>
        <w:snapToGrid w:val="0"/>
        <w:spacing w:before="0" w:beforeAutospacing="0" w:after="0" w:afterAutospacing="0" w:line="360" w:lineRule="auto"/>
        <w:jc w:val="left"/>
        <w:textAlignment w:val="baseline"/>
        <w:rPr>
          <w:rFonts w:hAnsi="宋体"/>
          <w:b/>
          <w:i w:val="0"/>
          <w:caps w:val="0"/>
          <w:color w:val="000000"/>
          <w:spacing w:val="0"/>
          <w:w w:val="100"/>
          <w:sz w:val="24"/>
          <w:szCs w:val="24"/>
        </w:rPr>
      </w:pPr>
      <w:r>
        <w:rPr>
          <w:rFonts w:hAnsi="宋体"/>
          <w:b/>
          <w:i w:val="0"/>
          <w:caps w:val="0"/>
          <w:color w:val="000000"/>
          <w:spacing w:val="0"/>
          <w:w w:val="100"/>
          <w:sz w:val="24"/>
          <w:szCs w:val="24"/>
        </w:rPr>
        <w:t>1.适用范围</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1.1本磋商文件仅适用于邀请中所叙述项目的货物</w:t>
      </w:r>
      <w:r>
        <w:rPr>
          <w:rFonts w:hint="eastAsia" w:hAnsi="宋体"/>
          <w:b w:val="0"/>
          <w:i w:val="0"/>
          <w:caps w:val="0"/>
          <w:color w:val="000000"/>
          <w:spacing w:val="0"/>
          <w:w w:val="100"/>
          <w:sz w:val="24"/>
          <w:szCs w:val="24"/>
        </w:rPr>
        <w:t>、</w:t>
      </w:r>
      <w:r>
        <w:rPr>
          <w:rFonts w:hAnsi="宋体"/>
          <w:b w:val="0"/>
          <w:i w:val="0"/>
          <w:caps w:val="0"/>
          <w:color w:val="000000"/>
          <w:spacing w:val="0"/>
          <w:w w:val="100"/>
          <w:sz w:val="24"/>
          <w:szCs w:val="24"/>
        </w:rPr>
        <w:t>服务</w:t>
      </w:r>
      <w:r>
        <w:rPr>
          <w:rFonts w:hint="eastAsia" w:hAnsi="宋体"/>
          <w:b w:val="0"/>
          <w:i w:val="0"/>
          <w:caps w:val="0"/>
          <w:color w:val="000000"/>
          <w:spacing w:val="0"/>
          <w:w w:val="100"/>
          <w:sz w:val="24"/>
          <w:szCs w:val="24"/>
        </w:rPr>
        <w:t>及工程</w:t>
      </w:r>
      <w:r>
        <w:rPr>
          <w:rFonts w:hAnsi="宋体"/>
          <w:b w:val="0"/>
          <w:i w:val="0"/>
          <w:caps w:val="0"/>
          <w:color w:val="000000"/>
          <w:spacing w:val="0"/>
          <w:w w:val="100"/>
          <w:sz w:val="24"/>
          <w:szCs w:val="24"/>
        </w:rPr>
        <w:t>采购。</w:t>
      </w:r>
    </w:p>
    <w:p>
      <w:pPr>
        <w:pStyle w:val="11"/>
        <w:snapToGrid w:val="0"/>
        <w:spacing w:before="0" w:beforeAutospacing="0" w:after="0" w:afterAutospacing="0" w:line="360" w:lineRule="auto"/>
        <w:jc w:val="left"/>
        <w:textAlignment w:val="baseline"/>
        <w:rPr>
          <w:rFonts w:hAnsi="宋体"/>
          <w:b/>
          <w:i w:val="0"/>
          <w:caps w:val="0"/>
          <w:color w:val="000000"/>
          <w:spacing w:val="0"/>
          <w:w w:val="100"/>
          <w:sz w:val="24"/>
          <w:szCs w:val="24"/>
        </w:rPr>
      </w:pPr>
      <w:r>
        <w:rPr>
          <w:rFonts w:hAnsi="宋体"/>
          <w:b/>
          <w:i w:val="0"/>
          <w:caps w:val="0"/>
          <w:color w:val="000000"/>
          <w:spacing w:val="0"/>
          <w:w w:val="100"/>
          <w:sz w:val="24"/>
          <w:szCs w:val="24"/>
        </w:rPr>
        <w:t>2.定义</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2.1 </w:t>
      </w:r>
      <w:r>
        <w:rPr>
          <w:rFonts w:hint="eastAsia" w:ascii="宋体" w:hAnsi="宋体"/>
          <w:b w:val="0"/>
          <w:i w:val="0"/>
          <w:caps w:val="0"/>
          <w:color w:val="000000"/>
          <w:spacing w:val="0"/>
          <w:w w:val="100"/>
          <w:sz w:val="24"/>
          <w:szCs w:val="24"/>
        </w:rPr>
        <w:t>“采购人”系指采购人单位。是采购活动当事人之一，负责项目的整体规划、技术方案可行性设计论证与实施，作为合同采购方</w:t>
      </w:r>
      <w:r>
        <w:rPr>
          <w:rFonts w:ascii="宋体" w:hAnsi="宋体"/>
          <w:b w:val="0"/>
          <w:i w:val="0"/>
          <w:caps w:val="0"/>
          <w:color w:val="000000"/>
          <w:spacing w:val="0"/>
          <w:w w:val="100"/>
          <w:sz w:val="24"/>
          <w:szCs w:val="24"/>
        </w:rPr>
        <w:t>(用户)的主体承担质疑回复、履行合同、验收等义务。</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2.2 </w:t>
      </w:r>
      <w:r>
        <w:rPr>
          <w:rFonts w:hint="eastAsia" w:ascii="宋体" w:hAnsi="宋体"/>
          <w:b w:val="0"/>
          <w:i w:val="0"/>
          <w:caps w:val="0"/>
          <w:color w:val="000000"/>
          <w:spacing w:val="0"/>
          <w:w w:val="100"/>
          <w:sz w:val="24"/>
          <w:szCs w:val="24"/>
        </w:rPr>
        <w:t>“采购单位”系指组织本次采购活动的采购人或采购代理机构。</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2.3 </w:t>
      </w:r>
      <w:r>
        <w:rPr>
          <w:rFonts w:hint="eastAsia" w:ascii="宋体" w:hAnsi="宋体"/>
          <w:b w:val="0"/>
          <w:i w:val="0"/>
          <w:caps w:val="0"/>
          <w:color w:val="000000"/>
          <w:spacing w:val="0"/>
          <w:w w:val="100"/>
          <w:sz w:val="24"/>
          <w:szCs w:val="24"/>
        </w:rPr>
        <w:t>“采购代理机构”系指</w:t>
      </w:r>
      <w:r>
        <w:rPr>
          <w:rFonts w:hint="eastAsia" w:ascii="宋体" w:hAnsi="宋体"/>
          <w:b w:val="0"/>
          <w:i w:val="0"/>
          <w:caps w:val="0"/>
          <w:color w:val="000000"/>
          <w:spacing w:val="0"/>
          <w:w w:val="100"/>
          <w:sz w:val="24"/>
          <w:szCs w:val="24"/>
          <w:lang w:eastAsia="zh-CN"/>
        </w:rPr>
        <w:t>贵州星坤项目管理有限公司</w:t>
      </w:r>
      <w:r>
        <w:rPr>
          <w:rFonts w:ascii="宋体" w:hAnsi="宋体"/>
          <w:b w:val="0"/>
          <w:i w:val="0"/>
          <w:caps w:val="0"/>
          <w:color w:val="000000"/>
          <w:spacing w:val="0"/>
          <w:w w:val="100"/>
          <w:sz w:val="24"/>
          <w:szCs w:val="24"/>
        </w:rPr>
        <w:t xml:space="preserve"> (简称代理机构)。代现机构是整个采购活动的组织者，依法负责编制和发布招标文件，对招标文件拥有最终的解释权。代理机构不以任何身份出任评委会成员。</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2.4 “磋商响应供应商”系指</w:t>
      </w:r>
      <w:r>
        <w:rPr>
          <w:rFonts w:hint="eastAsia" w:hAnsi="宋体"/>
          <w:b w:val="0"/>
          <w:i w:val="0"/>
          <w:caps w:val="0"/>
          <w:color w:val="000000"/>
          <w:spacing w:val="0"/>
          <w:w w:val="100"/>
          <w:sz w:val="24"/>
          <w:szCs w:val="24"/>
        </w:rPr>
        <w:t>购买了本磋商文件，且已经</w:t>
      </w:r>
      <w:r>
        <w:rPr>
          <w:rFonts w:hAnsi="宋体"/>
          <w:b w:val="0"/>
          <w:i w:val="0"/>
          <w:caps w:val="0"/>
          <w:color w:val="000000"/>
          <w:spacing w:val="0"/>
          <w:w w:val="100"/>
          <w:sz w:val="24"/>
          <w:szCs w:val="24"/>
        </w:rPr>
        <w:t>提交</w:t>
      </w:r>
      <w:r>
        <w:rPr>
          <w:rFonts w:hint="eastAsia" w:hAnsi="宋体"/>
          <w:b w:val="0"/>
          <w:i w:val="0"/>
          <w:caps w:val="0"/>
          <w:color w:val="000000"/>
          <w:spacing w:val="0"/>
          <w:w w:val="100"/>
          <w:sz w:val="24"/>
          <w:szCs w:val="24"/>
        </w:rPr>
        <w:t>或准备提交</w:t>
      </w:r>
      <w:r>
        <w:rPr>
          <w:rFonts w:hAnsi="宋体"/>
          <w:b w:val="0"/>
          <w:i w:val="0"/>
          <w:caps w:val="0"/>
          <w:color w:val="000000"/>
          <w:spacing w:val="0"/>
          <w:w w:val="100"/>
          <w:sz w:val="24"/>
          <w:szCs w:val="24"/>
        </w:rPr>
        <w:t>响应文件的</w:t>
      </w:r>
      <w:r>
        <w:rPr>
          <w:rFonts w:hint="eastAsia" w:hAnsi="宋体"/>
          <w:b w:val="0"/>
          <w:i w:val="0"/>
          <w:caps w:val="0"/>
          <w:color w:val="000000"/>
          <w:spacing w:val="0"/>
          <w:w w:val="100"/>
          <w:sz w:val="24"/>
          <w:szCs w:val="24"/>
        </w:rPr>
        <w:t>供货商、服务商或承包商</w:t>
      </w:r>
      <w:r>
        <w:rPr>
          <w:rFonts w:hAnsi="宋体"/>
          <w:b w:val="0"/>
          <w:i w:val="0"/>
          <w:caps w:val="0"/>
          <w:color w:val="000000"/>
          <w:spacing w:val="0"/>
          <w:w w:val="100"/>
          <w:sz w:val="24"/>
          <w:szCs w:val="24"/>
        </w:rPr>
        <w:t>。</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2.5 “服务”系指</w:t>
      </w:r>
      <w:r>
        <w:rPr>
          <w:rFonts w:hint="eastAsia" w:hAnsi="宋体"/>
          <w:b w:val="0"/>
          <w:i w:val="0"/>
          <w:caps w:val="0"/>
          <w:color w:val="000000"/>
          <w:spacing w:val="0"/>
          <w:w w:val="100"/>
          <w:sz w:val="24"/>
          <w:szCs w:val="24"/>
        </w:rPr>
        <w:t>除货物和工程以外的其他政府采购对象。</w:t>
      </w:r>
    </w:p>
    <w:p>
      <w:pPr>
        <w:pStyle w:val="11"/>
        <w:snapToGrid w:val="0"/>
        <w:spacing w:before="0" w:beforeAutospacing="0" w:after="0" w:afterAutospacing="0" w:line="360" w:lineRule="auto"/>
        <w:jc w:val="left"/>
        <w:textAlignment w:val="baseline"/>
        <w:rPr>
          <w:rFonts w:hAnsi="宋体"/>
          <w:b/>
          <w:i w:val="0"/>
          <w:caps w:val="0"/>
          <w:color w:val="000000"/>
          <w:spacing w:val="0"/>
          <w:w w:val="100"/>
          <w:sz w:val="24"/>
          <w:szCs w:val="24"/>
        </w:rPr>
      </w:pPr>
      <w:r>
        <w:rPr>
          <w:rFonts w:hAnsi="宋体"/>
          <w:b/>
          <w:i w:val="0"/>
          <w:caps w:val="0"/>
          <w:color w:val="000000"/>
          <w:spacing w:val="0"/>
          <w:w w:val="100"/>
          <w:sz w:val="24"/>
          <w:szCs w:val="24"/>
        </w:rPr>
        <w:t>3.合格的磋商响应供应商</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3.1 凡</w:t>
      </w:r>
      <w:r>
        <w:rPr>
          <w:rFonts w:hint="eastAsia" w:ascii="宋体" w:hAnsi="宋体"/>
          <w:b w:val="0"/>
          <w:i w:val="0"/>
          <w:caps w:val="0"/>
          <w:color w:val="000000"/>
          <w:spacing w:val="0"/>
          <w:w w:val="100"/>
          <w:sz w:val="24"/>
          <w:szCs w:val="24"/>
        </w:rPr>
        <w:t>有能力提供本磋商文件所述货物、服务及工程的，符合本磋商文件规定资格要求的供应商均可能成为合格的磋商响应供应商。</w:t>
      </w:r>
    </w:p>
    <w:p>
      <w:pPr>
        <w:snapToGrid w:val="0"/>
        <w:spacing w:before="0" w:beforeAutospacing="0" w:after="0" w:afterAutospacing="0" w:line="360" w:lineRule="auto"/>
        <w:ind w:firstLine="480" w:firstLineChars="200"/>
        <w:jc w:val="both"/>
        <w:textAlignment w:val="baseline"/>
        <w:rPr>
          <w:rFonts w:ascii="宋体" w:hAnsi="宋体"/>
          <w:b/>
          <w:bCs/>
          <w:i w:val="0"/>
          <w:caps w:val="0"/>
          <w:color w:val="000000"/>
          <w:spacing w:val="0"/>
          <w:w w:val="100"/>
          <w:sz w:val="24"/>
          <w:szCs w:val="24"/>
        </w:rPr>
      </w:pPr>
      <w:r>
        <w:rPr>
          <w:rFonts w:hint="eastAsia" w:ascii="宋体" w:hAnsi="宋体"/>
          <w:b w:val="0"/>
          <w:i w:val="0"/>
          <w:caps w:val="0"/>
          <w:color w:val="000000"/>
          <w:spacing w:val="0"/>
          <w:w w:val="100"/>
          <w:sz w:val="24"/>
          <w:szCs w:val="24"/>
        </w:rPr>
        <w:t>磋商响应供应商具备《中华人民共和国政府采购法》第二十二条第一款规定的条件</w:t>
      </w:r>
      <w:r>
        <w:rPr>
          <w:rFonts w:hint="eastAsia" w:ascii="宋体" w:hAnsi="宋体"/>
          <w:b/>
          <w:bCs/>
          <w:i w:val="0"/>
          <w:caps w:val="0"/>
          <w:color w:val="000000"/>
          <w:spacing w:val="0"/>
          <w:w w:val="100"/>
          <w:sz w:val="24"/>
          <w:szCs w:val="24"/>
        </w:rPr>
        <w:t>，</w:t>
      </w:r>
      <w:r>
        <w:rPr>
          <w:rFonts w:hint="eastAsia" w:ascii="宋体" w:hAnsi="宋体"/>
          <w:b/>
          <w:bCs/>
          <w:i w:val="0"/>
          <w:caps w:val="0"/>
          <w:color w:val="000000"/>
          <w:spacing w:val="0"/>
          <w:w w:val="100"/>
          <w:sz w:val="24"/>
          <w:szCs w:val="24"/>
          <w:lang w:eastAsia="zh-CN"/>
        </w:rPr>
        <w:t>开标</w:t>
      </w:r>
      <w:r>
        <w:rPr>
          <w:rFonts w:hint="eastAsia" w:ascii="宋体" w:hAnsi="宋体"/>
          <w:b/>
          <w:bCs/>
          <w:i w:val="0"/>
          <w:caps w:val="0"/>
          <w:color w:val="FF0000"/>
          <w:spacing w:val="0"/>
          <w:w w:val="100"/>
          <w:sz w:val="24"/>
          <w:szCs w:val="24"/>
          <w:lang w:eastAsia="zh-CN"/>
        </w:rPr>
        <w:t>时</w:t>
      </w:r>
      <w:r>
        <w:rPr>
          <w:rFonts w:hint="eastAsia" w:ascii="宋体" w:hAnsi="宋体"/>
          <w:b/>
          <w:bCs/>
          <w:i w:val="0"/>
          <w:caps w:val="0"/>
          <w:color w:val="FF0000"/>
          <w:spacing w:val="0"/>
          <w:w w:val="100"/>
          <w:sz w:val="24"/>
          <w:szCs w:val="24"/>
        </w:rPr>
        <w:t>应提供以下材料</w:t>
      </w:r>
      <w:r>
        <w:rPr>
          <w:rFonts w:hint="eastAsia" w:ascii="宋体" w:hAnsi="宋体"/>
          <w:b/>
          <w:bCs/>
          <w:i w:val="0"/>
          <w:caps w:val="0"/>
          <w:color w:val="FF0000"/>
          <w:spacing w:val="0"/>
          <w:w w:val="100"/>
          <w:sz w:val="24"/>
          <w:szCs w:val="24"/>
          <w:lang w:eastAsia="zh-CN"/>
        </w:rPr>
        <w:t>原件</w:t>
      </w:r>
      <w:r>
        <w:rPr>
          <w:rFonts w:hint="eastAsia" w:ascii="宋体" w:hAnsi="宋体"/>
          <w:b/>
          <w:bCs/>
          <w:i w:val="0"/>
          <w:caps w:val="0"/>
          <w:color w:val="FF0000"/>
          <w:spacing w:val="0"/>
          <w:w w:val="100"/>
          <w:sz w:val="24"/>
          <w:szCs w:val="24"/>
          <w:lang w:val="en-US" w:eastAsia="zh-CN"/>
        </w:rPr>
        <w:t>或复印件加盖鲜章</w:t>
      </w:r>
      <w:r>
        <w:rPr>
          <w:rFonts w:hint="eastAsia" w:ascii="宋体" w:hAnsi="宋体"/>
          <w:b/>
          <w:bCs/>
          <w:i w:val="0"/>
          <w:caps w:val="0"/>
          <w:color w:val="000000"/>
          <w:spacing w:val="0"/>
          <w:w w:val="100"/>
          <w:sz w:val="24"/>
          <w:szCs w:val="24"/>
        </w:rPr>
        <w:t>：</w:t>
      </w:r>
    </w:p>
    <w:p>
      <w:pPr>
        <w:snapToGrid w:val="0"/>
        <w:spacing w:before="0" w:beforeAutospacing="0" w:after="0" w:afterAutospacing="0" w:line="360" w:lineRule="auto"/>
        <w:ind w:firstLine="480" w:firstLineChars="200"/>
        <w:jc w:val="both"/>
        <w:textAlignment w:val="baseline"/>
        <w:rPr>
          <w:rFonts w:hint="eastAsia" w:ascii="宋体" w:hAnsi="宋体" w:eastAsia="宋体" w:cs="Times New Roman"/>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hint="eastAsia" w:ascii="宋体" w:hAnsi="宋体" w:eastAsia="宋体" w:cs="Times New Roman"/>
          <w:b w:val="0"/>
          <w:i w:val="0"/>
          <w:caps w:val="0"/>
          <w:color w:val="000000"/>
          <w:spacing w:val="0"/>
          <w:w w:val="100"/>
          <w:sz w:val="24"/>
          <w:szCs w:val="24"/>
        </w:rPr>
        <w:t>1）三证合一的营业执照副本；</w:t>
      </w:r>
    </w:p>
    <w:p>
      <w:pPr>
        <w:snapToGrid w:val="0"/>
        <w:spacing w:before="0" w:beforeAutospacing="0" w:after="0" w:afterAutospacing="0" w:line="360" w:lineRule="auto"/>
        <w:ind w:firstLine="480" w:firstLineChars="200"/>
        <w:jc w:val="both"/>
        <w:textAlignment w:val="baseline"/>
        <w:rPr>
          <w:rFonts w:hint="eastAsia" w:ascii="宋体" w:hAnsi="宋体" w:eastAsia="宋体" w:cs="Times New Roman"/>
          <w:b w:val="0"/>
          <w:i w:val="0"/>
          <w:caps w:val="0"/>
          <w:color w:val="000000"/>
          <w:spacing w:val="0"/>
          <w:w w:val="100"/>
          <w:sz w:val="24"/>
          <w:szCs w:val="24"/>
        </w:rPr>
      </w:pPr>
      <w:r>
        <w:rPr>
          <w:rFonts w:hint="eastAsia" w:ascii="宋体" w:hAnsi="宋体" w:eastAsia="宋体" w:cs="Times New Roman"/>
          <w:b w:val="0"/>
          <w:i w:val="0"/>
          <w:caps w:val="0"/>
          <w:color w:val="000000"/>
          <w:spacing w:val="0"/>
          <w:w w:val="100"/>
          <w:sz w:val="24"/>
          <w:szCs w:val="24"/>
          <w:lang w:eastAsia="zh-CN"/>
        </w:rPr>
        <w:t>（</w:t>
      </w:r>
      <w:r>
        <w:rPr>
          <w:rFonts w:hint="eastAsia" w:ascii="宋体" w:hAnsi="宋体" w:eastAsia="宋体" w:cs="Times New Roman"/>
          <w:b w:val="0"/>
          <w:i w:val="0"/>
          <w:caps w:val="0"/>
          <w:color w:val="000000"/>
          <w:spacing w:val="0"/>
          <w:w w:val="100"/>
          <w:sz w:val="24"/>
          <w:szCs w:val="24"/>
          <w:lang w:val="en-US" w:eastAsia="zh-CN"/>
        </w:rPr>
        <w:t>2）</w:t>
      </w:r>
      <w:r>
        <w:rPr>
          <w:rFonts w:hint="eastAsia" w:ascii="宋体" w:hAnsi="宋体" w:eastAsia="宋体" w:cs="Times New Roman"/>
          <w:b w:val="0"/>
          <w:i w:val="0"/>
          <w:caps w:val="0"/>
          <w:color w:val="000000"/>
          <w:spacing w:val="0"/>
          <w:w w:val="100"/>
          <w:sz w:val="24"/>
          <w:szCs w:val="24"/>
        </w:rPr>
        <w:t>法人代表身份证或委托代理人持法人授权委托书及代理人身份证；</w:t>
      </w:r>
    </w:p>
    <w:p>
      <w:pPr>
        <w:snapToGrid w:val="0"/>
        <w:spacing w:before="0" w:beforeAutospacing="0" w:after="0" w:afterAutospacing="0" w:line="360" w:lineRule="auto"/>
        <w:ind w:firstLine="480" w:firstLineChars="200"/>
        <w:jc w:val="both"/>
        <w:textAlignment w:val="baseline"/>
        <w:rPr>
          <w:rFonts w:hint="eastAsia" w:ascii="宋体" w:hAnsi="宋体" w:eastAsia="宋体" w:cs="Times New Roman"/>
          <w:b w:val="0"/>
          <w:i w:val="0"/>
          <w:caps w:val="0"/>
          <w:color w:val="000000"/>
          <w:spacing w:val="0"/>
          <w:w w:val="100"/>
          <w:sz w:val="24"/>
          <w:szCs w:val="24"/>
        </w:rPr>
      </w:pPr>
      <w:r>
        <w:rPr>
          <w:rFonts w:hint="eastAsia" w:ascii="宋体" w:hAnsi="宋体" w:eastAsia="宋体" w:cs="Times New Roman"/>
          <w:b w:val="0"/>
          <w:i w:val="0"/>
          <w:caps w:val="0"/>
          <w:color w:val="000000"/>
          <w:spacing w:val="0"/>
          <w:w w:val="100"/>
          <w:sz w:val="24"/>
          <w:szCs w:val="24"/>
        </w:rPr>
        <w:t>（4）具备履行合同所必需的设备和专业技术能力的证明材料</w:t>
      </w:r>
      <w:r>
        <w:rPr>
          <w:rFonts w:hint="eastAsia" w:ascii="宋体" w:hAnsi="宋体" w:cs="Times New Roman"/>
          <w:b w:val="0"/>
          <w:i w:val="0"/>
          <w:caps w:val="0"/>
          <w:color w:val="000000"/>
          <w:spacing w:val="0"/>
          <w:w w:val="100"/>
          <w:sz w:val="24"/>
          <w:szCs w:val="24"/>
          <w:lang w:val="en-US" w:eastAsia="zh-CN"/>
        </w:rPr>
        <w:t>(企业有效资质</w:t>
      </w:r>
      <w:r>
        <w:rPr>
          <w:rFonts w:hint="eastAsia" w:ascii="宋体" w:hAnsi="宋体" w:eastAsia="宋体" w:cs="Times New Roman"/>
          <w:b w:val="0"/>
          <w:i w:val="0"/>
          <w:caps w:val="0"/>
          <w:color w:val="000000"/>
          <w:spacing w:val="0"/>
          <w:w w:val="100"/>
          <w:sz w:val="24"/>
          <w:szCs w:val="24"/>
          <w:lang w:val="en-US" w:eastAsia="zh-CN"/>
        </w:rPr>
        <w:t>证书</w:t>
      </w:r>
      <w:r>
        <w:rPr>
          <w:rFonts w:hint="eastAsia" w:ascii="宋体" w:hAnsi="宋体" w:cs="Times New Roman"/>
          <w:b w:val="0"/>
          <w:i w:val="0"/>
          <w:caps w:val="0"/>
          <w:color w:val="000000"/>
          <w:spacing w:val="0"/>
          <w:w w:val="100"/>
          <w:sz w:val="24"/>
          <w:szCs w:val="24"/>
          <w:lang w:val="en-US" w:eastAsia="zh-CN"/>
        </w:rPr>
        <w:t>及安全生产许可证）</w:t>
      </w:r>
      <w:r>
        <w:rPr>
          <w:rFonts w:hint="eastAsia" w:ascii="宋体" w:hAnsi="宋体" w:eastAsia="宋体" w:cs="Times New Roman"/>
          <w:b w:val="0"/>
          <w:i w:val="0"/>
          <w:caps w:val="0"/>
          <w:color w:val="000000"/>
          <w:spacing w:val="0"/>
          <w:w w:val="100"/>
          <w:sz w:val="24"/>
          <w:szCs w:val="24"/>
        </w:rPr>
        <w:t>；</w:t>
      </w:r>
    </w:p>
    <w:p>
      <w:pPr>
        <w:snapToGrid w:val="0"/>
        <w:spacing w:before="0" w:beforeAutospacing="0" w:after="0" w:afterAutospacing="0" w:line="480" w:lineRule="exact"/>
        <w:ind w:left="0" w:leftChars="0" w:right="0"/>
        <w:jc w:val="left"/>
        <w:textAlignment w:val="baseline"/>
        <w:rPr>
          <w:rFonts w:hint="eastAsia" w:ascii="宋体" w:hAnsi="宋体" w:cs="宋体"/>
          <w:b w:val="0"/>
          <w:i w:val="0"/>
          <w:caps w:val="0"/>
          <w:color w:val="000000"/>
          <w:spacing w:val="0"/>
          <w:w w:val="100"/>
          <w:sz w:val="24"/>
          <w:szCs w:val="24"/>
          <w:shd w:val="clear" w:color="auto" w:fill="FFFFFF"/>
        </w:rPr>
      </w:pPr>
      <w:r>
        <w:rPr>
          <w:rFonts w:hint="eastAsia" w:ascii="宋体" w:hAnsi="宋体" w:cs="宋体"/>
          <w:b w:val="0"/>
          <w:i w:val="0"/>
          <w:caps w:val="0"/>
          <w:color w:val="000000"/>
          <w:spacing w:val="0"/>
          <w:w w:val="100"/>
          <w:sz w:val="24"/>
          <w:szCs w:val="24"/>
          <w:shd w:val="clear" w:color="auto" w:fill="FFFFFF"/>
          <w:lang w:val="en-US" w:eastAsia="zh-CN"/>
        </w:rPr>
        <w:t xml:space="preserve">   </w:t>
      </w:r>
      <w:r>
        <w:rPr>
          <w:rFonts w:hint="eastAsia" w:ascii="宋体" w:hAnsi="宋体" w:cs="宋体"/>
          <w:b w:val="0"/>
          <w:i w:val="0"/>
          <w:caps w:val="0"/>
          <w:color w:val="000000"/>
          <w:spacing w:val="0"/>
          <w:w w:val="100"/>
          <w:sz w:val="24"/>
          <w:szCs w:val="24"/>
          <w:shd w:val="clear" w:color="auto" w:fill="FFFFFF"/>
          <w:lang w:eastAsia="zh-CN"/>
        </w:rPr>
        <w:t>（</w:t>
      </w:r>
      <w:r>
        <w:rPr>
          <w:rFonts w:hint="eastAsia" w:ascii="宋体" w:hAnsi="宋体" w:cs="宋体"/>
          <w:b w:val="0"/>
          <w:i w:val="0"/>
          <w:caps w:val="0"/>
          <w:color w:val="000000"/>
          <w:spacing w:val="0"/>
          <w:w w:val="100"/>
          <w:sz w:val="24"/>
          <w:szCs w:val="24"/>
          <w:shd w:val="clear" w:color="auto" w:fill="FFFFFF"/>
          <w:lang w:val="en-US" w:eastAsia="zh-CN"/>
        </w:rPr>
        <w:t>5）</w:t>
      </w:r>
      <w:r>
        <w:rPr>
          <w:rFonts w:hint="eastAsia" w:ascii="宋体" w:hAnsi="宋体" w:cs="宋体"/>
          <w:b w:val="0"/>
          <w:i w:val="0"/>
          <w:caps w:val="0"/>
          <w:color w:val="000000"/>
          <w:spacing w:val="0"/>
          <w:w w:val="100"/>
          <w:sz w:val="24"/>
          <w:szCs w:val="24"/>
          <w:shd w:val="clear" w:color="auto" w:fill="FFFFFF"/>
        </w:rPr>
        <w:t>提供参加政府采购活动前3年内在经营活动中没有重大违法记录的书面声明（格式自拟）。</w:t>
      </w:r>
    </w:p>
    <w:p>
      <w:pPr>
        <w:snapToGrid w:val="0"/>
        <w:spacing w:before="0" w:beforeAutospacing="0" w:after="0" w:afterAutospacing="0" w:line="480" w:lineRule="exact"/>
        <w:ind w:left="0" w:leftChars="0" w:right="0"/>
        <w:jc w:val="left"/>
        <w:textAlignment w:val="baseline"/>
        <w:rPr>
          <w:rFonts w:hint="default" w:ascii="宋体" w:hAnsi="宋体" w:cs="宋体"/>
          <w:b w:val="0"/>
          <w:i w:val="0"/>
          <w:caps w:val="0"/>
          <w:color w:val="000000"/>
          <w:spacing w:val="0"/>
          <w:w w:val="100"/>
          <w:sz w:val="24"/>
          <w:szCs w:val="24"/>
          <w:shd w:val="clear" w:color="auto" w:fill="FFFFFF"/>
        </w:rPr>
      </w:pPr>
      <w:r>
        <w:rPr>
          <w:rFonts w:hint="eastAsia" w:ascii="宋体" w:hAnsi="宋体" w:cs="宋体"/>
          <w:b w:val="0"/>
          <w:i w:val="0"/>
          <w:caps w:val="0"/>
          <w:color w:val="000000"/>
          <w:spacing w:val="0"/>
          <w:w w:val="100"/>
          <w:sz w:val="24"/>
          <w:szCs w:val="24"/>
          <w:shd w:val="clear" w:color="auto" w:fill="FFFFFF"/>
          <w:lang w:val="en-US" w:eastAsia="zh-CN"/>
        </w:rPr>
        <w:t xml:space="preserve">   </w:t>
      </w:r>
      <w:r>
        <w:rPr>
          <w:rFonts w:hint="eastAsia" w:ascii="宋体" w:hAnsi="宋体" w:cs="宋体"/>
          <w:b w:val="0"/>
          <w:i w:val="0"/>
          <w:caps w:val="0"/>
          <w:color w:val="000000"/>
          <w:spacing w:val="0"/>
          <w:w w:val="100"/>
          <w:sz w:val="24"/>
          <w:szCs w:val="24"/>
          <w:shd w:val="clear" w:color="auto" w:fill="FFFFFF"/>
          <w:lang w:eastAsia="zh-CN"/>
        </w:rPr>
        <w:t>（</w:t>
      </w:r>
      <w:r>
        <w:rPr>
          <w:rFonts w:hint="eastAsia" w:ascii="宋体" w:hAnsi="宋体" w:cs="宋体"/>
          <w:b w:val="0"/>
          <w:i w:val="0"/>
          <w:caps w:val="0"/>
          <w:color w:val="000000"/>
          <w:spacing w:val="0"/>
          <w:w w:val="100"/>
          <w:sz w:val="24"/>
          <w:szCs w:val="24"/>
          <w:shd w:val="clear" w:color="auto" w:fill="FFFFFF"/>
          <w:lang w:val="en-US" w:eastAsia="zh-CN"/>
        </w:rPr>
        <w:t>6）</w:t>
      </w:r>
      <w:r>
        <w:rPr>
          <w:rFonts w:hint="default" w:ascii="宋体" w:hAnsi="宋体" w:cs="宋体"/>
          <w:b w:val="0"/>
          <w:i w:val="0"/>
          <w:caps w:val="0"/>
          <w:color w:val="000000"/>
          <w:spacing w:val="0"/>
          <w:w w:val="100"/>
          <w:sz w:val="24"/>
          <w:szCs w:val="24"/>
          <w:shd w:val="clear" w:color="auto" w:fill="FFFFFF"/>
        </w:rPr>
        <w:t>出具</w:t>
      </w:r>
      <w:r>
        <w:rPr>
          <w:rFonts w:hint="eastAsia" w:ascii="宋体" w:hAnsi="宋体" w:cs="宋体"/>
          <w:b w:val="0"/>
          <w:i w:val="0"/>
          <w:caps w:val="0"/>
          <w:color w:val="000000"/>
          <w:spacing w:val="0"/>
          <w:w w:val="100"/>
          <w:sz w:val="24"/>
          <w:szCs w:val="24"/>
          <w:shd w:val="clear" w:color="auto" w:fill="FFFFFF"/>
          <w:lang w:val="en-US" w:eastAsia="zh-CN"/>
        </w:rPr>
        <w:t>2021年任意3个月</w:t>
      </w:r>
      <w:r>
        <w:rPr>
          <w:rFonts w:hint="eastAsia" w:ascii="宋体" w:hAnsi="宋体" w:cs="宋体"/>
          <w:b w:val="0"/>
          <w:i w:val="0"/>
          <w:caps w:val="0"/>
          <w:color w:val="000000"/>
          <w:spacing w:val="0"/>
          <w:w w:val="100"/>
          <w:sz w:val="24"/>
          <w:szCs w:val="24"/>
          <w:shd w:val="clear" w:color="auto" w:fill="FFFFFF"/>
        </w:rPr>
        <w:t>依法缴纳税收和</w:t>
      </w:r>
      <w:r>
        <w:rPr>
          <w:rFonts w:hint="eastAsia" w:ascii="宋体" w:hAnsi="宋体" w:cs="宋体"/>
          <w:b w:val="0"/>
          <w:i w:val="0"/>
          <w:caps w:val="0"/>
          <w:color w:val="000000"/>
          <w:spacing w:val="0"/>
          <w:w w:val="100"/>
          <w:sz w:val="24"/>
          <w:szCs w:val="24"/>
          <w:shd w:val="clear" w:color="auto" w:fill="FFFFFF"/>
          <w:lang w:eastAsia="zh-CN"/>
        </w:rPr>
        <w:t>依法缴纳社会保障证明材料</w:t>
      </w:r>
      <w:r>
        <w:rPr>
          <w:rFonts w:hint="default" w:ascii="宋体" w:hAnsi="宋体" w:cs="宋体"/>
          <w:b w:val="0"/>
          <w:i w:val="0"/>
          <w:caps w:val="0"/>
          <w:color w:val="000000"/>
          <w:spacing w:val="0"/>
          <w:w w:val="100"/>
          <w:sz w:val="24"/>
          <w:szCs w:val="24"/>
          <w:shd w:val="clear" w:color="auto" w:fill="FFFFFF"/>
        </w:rPr>
        <w:t xml:space="preserve">； </w:t>
      </w:r>
    </w:p>
    <w:p>
      <w:pPr>
        <w:snapToGrid w:val="0"/>
        <w:spacing w:before="0" w:beforeAutospacing="0" w:after="0" w:afterAutospacing="0" w:line="480" w:lineRule="exact"/>
        <w:ind w:left="0" w:leftChars="0" w:right="0"/>
        <w:jc w:val="left"/>
        <w:textAlignment w:val="baseline"/>
        <w:rPr>
          <w:rFonts w:hint="eastAsia" w:ascii="宋体" w:hAnsi="宋体" w:cs="宋体"/>
          <w:b w:val="0"/>
          <w:i w:val="0"/>
          <w:caps w:val="0"/>
          <w:color w:val="000000"/>
          <w:spacing w:val="0"/>
          <w:w w:val="100"/>
          <w:sz w:val="24"/>
          <w:szCs w:val="24"/>
          <w:shd w:val="clear" w:color="auto" w:fill="FFFFFF"/>
          <w:lang w:val="en-US" w:eastAsia="zh-CN"/>
        </w:rPr>
      </w:pPr>
      <w:r>
        <w:rPr>
          <w:rFonts w:hint="eastAsia" w:ascii="宋体" w:hAnsi="宋体" w:cs="宋体"/>
          <w:b w:val="0"/>
          <w:i w:val="0"/>
          <w:caps w:val="0"/>
          <w:color w:val="000000"/>
          <w:spacing w:val="0"/>
          <w:w w:val="100"/>
          <w:sz w:val="24"/>
          <w:szCs w:val="24"/>
          <w:shd w:val="clear" w:color="auto" w:fill="FFFFFF"/>
          <w:lang w:val="en-US" w:eastAsia="zh-CN"/>
        </w:rPr>
        <w:t xml:space="preserve">    </w:t>
      </w:r>
      <w:r>
        <w:rPr>
          <w:rFonts w:hint="eastAsia" w:ascii="宋体" w:hAnsi="宋体" w:cs="宋体"/>
          <w:b w:val="0"/>
          <w:i w:val="0"/>
          <w:caps w:val="0"/>
          <w:color w:val="000000"/>
          <w:spacing w:val="0"/>
          <w:w w:val="100"/>
          <w:sz w:val="24"/>
          <w:szCs w:val="24"/>
          <w:shd w:val="clear" w:color="auto" w:fill="FFFFFF"/>
          <w:lang w:eastAsia="zh-CN"/>
        </w:rPr>
        <w:t>（</w:t>
      </w:r>
      <w:r>
        <w:rPr>
          <w:rFonts w:hint="eastAsia" w:ascii="宋体" w:hAnsi="宋体" w:cs="宋体"/>
          <w:b w:val="0"/>
          <w:i w:val="0"/>
          <w:caps w:val="0"/>
          <w:color w:val="000000"/>
          <w:spacing w:val="0"/>
          <w:w w:val="100"/>
          <w:sz w:val="24"/>
          <w:szCs w:val="24"/>
          <w:shd w:val="clear" w:color="auto" w:fill="FFFFFF"/>
          <w:lang w:val="en-US" w:eastAsia="zh-CN"/>
        </w:rPr>
        <w:t>7）</w:t>
      </w:r>
      <w:r>
        <w:rPr>
          <w:rFonts w:hint="default" w:ascii="宋体" w:hAnsi="宋体" w:cs="宋体"/>
          <w:b w:val="0"/>
          <w:i w:val="0"/>
          <w:caps w:val="0"/>
          <w:color w:val="000000"/>
          <w:spacing w:val="0"/>
          <w:w w:val="100"/>
          <w:sz w:val="24"/>
          <w:szCs w:val="24"/>
          <w:shd w:val="clear" w:color="auto" w:fill="FFFFFF"/>
        </w:rPr>
        <w:t>提供</w:t>
      </w:r>
      <w:r>
        <w:rPr>
          <w:rFonts w:hint="eastAsia" w:ascii="宋体" w:hAnsi="宋体" w:cs="宋体"/>
          <w:b w:val="0"/>
          <w:i w:val="0"/>
          <w:caps w:val="0"/>
          <w:color w:val="000000"/>
          <w:spacing w:val="0"/>
          <w:w w:val="100"/>
          <w:sz w:val="24"/>
          <w:szCs w:val="24"/>
          <w:shd w:val="clear" w:color="auto" w:fill="FFFFFF"/>
          <w:lang w:val="en-US" w:eastAsia="zh-CN"/>
        </w:rPr>
        <w:t>2020</w:t>
      </w:r>
      <w:r>
        <w:rPr>
          <w:rFonts w:hint="default" w:ascii="宋体" w:hAnsi="宋体" w:cs="宋体"/>
          <w:b w:val="0"/>
          <w:i w:val="0"/>
          <w:caps w:val="0"/>
          <w:color w:val="000000"/>
          <w:spacing w:val="0"/>
          <w:w w:val="100"/>
          <w:sz w:val="24"/>
          <w:szCs w:val="24"/>
          <w:shd w:val="clear" w:color="auto" w:fill="FFFFFF"/>
        </w:rPr>
        <w:t>年</w:t>
      </w:r>
      <w:r>
        <w:rPr>
          <w:rFonts w:hint="eastAsia" w:ascii="宋体" w:hAnsi="宋体" w:cs="宋体"/>
          <w:b w:val="0"/>
          <w:i w:val="0"/>
          <w:caps w:val="0"/>
          <w:color w:val="000000"/>
          <w:spacing w:val="0"/>
          <w:w w:val="100"/>
          <w:sz w:val="24"/>
          <w:szCs w:val="24"/>
          <w:shd w:val="clear" w:color="auto" w:fill="FFFFFF"/>
          <w:lang w:eastAsia="zh-CN"/>
        </w:rPr>
        <w:t>度</w:t>
      </w:r>
      <w:r>
        <w:rPr>
          <w:rFonts w:hint="default" w:ascii="宋体" w:hAnsi="宋体" w:cs="宋体"/>
          <w:b w:val="0"/>
          <w:i w:val="0"/>
          <w:caps w:val="0"/>
          <w:color w:val="000000"/>
          <w:spacing w:val="0"/>
          <w:w w:val="100"/>
          <w:sz w:val="24"/>
          <w:szCs w:val="24"/>
          <w:shd w:val="clear" w:color="auto" w:fill="FFFFFF"/>
        </w:rPr>
        <w:t>财务审计报告</w:t>
      </w:r>
      <w:r>
        <w:rPr>
          <w:rFonts w:hint="eastAsia" w:ascii="宋体" w:hAnsi="宋体" w:cs="宋体"/>
          <w:b w:val="0"/>
          <w:i w:val="0"/>
          <w:caps w:val="0"/>
          <w:color w:val="000000"/>
          <w:spacing w:val="0"/>
          <w:w w:val="100"/>
          <w:sz w:val="24"/>
          <w:szCs w:val="24"/>
          <w:shd w:val="clear" w:color="auto" w:fill="FFFFFF"/>
          <w:lang w:eastAsia="zh-CN"/>
        </w:rPr>
        <w:t>或银行资信证明</w:t>
      </w:r>
      <w:r>
        <w:rPr>
          <w:rFonts w:hint="default" w:ascii="宋体" w:hAnsi="宋体" w:cs="宋体"/>
          <w:b w:val="0"/>
          <w:i w:val="0"/>
          <w:caps w:val="0"/>
          <w:color w:val="000000"/>
          <w:spacing w:val="0"/>
          <w:w w:val="100"/>
          <w:sz w:val="24"/>
          <w:szCs w:val="24"/>
          <w:shd w:val="clear" w:color="auto" w:fill="FFFFFF"/>
        </w:rPr>
        <w:t>；</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rPr>
      </w:pPr>
      <w:r>
        <w:rPr>
          <w:rFonts w:hint="eastAsia" w:ascii="宋体" w:hAnsi="宋体" w:cs="Times New Roman"/>
          <w:b w:val="0"/>
          <w:i w:val="0"/>
          <w:caps w:val="0"/>
          <w:color w:val="000000"/>
          <w:spacing w:val="0"/>
          <w:w w:val="100"/>
          <w:sz w:val="24"/>
          <w:szCs w:val="24"/>
          <w:lang w:val="en-US" w:eastAsia="zh-CN"/>
        </w:rPr>
        <w:t>（8）</w:t>
      </w:r>
      <w:r>
        <w:rPr>
          <w:rFonts w:hint="eastAsia" w:ascii="宋体" w:hAnsi="宋体" w:eastAsia="宋体" w:cs="Times New Roman"/>
          <w:b w:val="0"/>
          <w:i w:val="0"/>
          <w:caps w:val="0"/>
          <w:color w:val="000000"/>
          <w:spacing w:val="0"/>
          <w:w w:val="100"/>
          <w:sz w:val="24"/>
          <w:szCs w:val="24"/>
          <w:lang w:val="en-US" w:eastAsia="zh-CN"/>
        </w:rPr>
        <w:t>未被“信用中国”网站（www.creditchina.gov.c</w:t>
      </w:r>
      <w:r>
        <w:rPr>
          <w:rFonts w:hint="eastAsia" w:ascii="宋体" w:hAnsi="宋体"/>
          <w:b w:val="0"/>
          <w:i w:val="0"/>
          <w:caps w:val="0"/>
          <w:color w:val="000000"/>
          <w:spacing w:val="0"/>
          <w:w w:val="100"/>
          <w:sz w:val="24"/>
          <w:szCs w:val="24"/>
          <w:lang w:val="en-US" w:eastAsia="zh-CN"/>
        </w:rPr>
        <w:t xml:space="preserve">n）列入失 信被执行人、重大税收违法案件当事人名单的供应商（注：提供网址查询截图或下载报告作为证明材料。）； </w:t>
      </w:r>
    </w:p>
    <w:p>
      <w:pPr>
        <w:pStyle w:val="40"/>
        <w:shd w:val="clear" w:color="auto" w:fill="FFFFFF"/>
        <w:snapToGrid w:val="0"/>
        <w:spacing w:before="0" w:beforeAutospacing="0" w:after="0" w:afterAutospacing="0" w:line="340" w:lineRule="exact"/>
        <w:ind w:left="0" w:leftChars="0" w:right="0" w:firstLine="480" w:firstLineChars="200"/>
        <w:jc w:val="left"/>
        <w:textAlignment w:val="baseline"/>
        <w:rPr>
          <w:rFonts w:hint="eastAsia"/>
          <w:b w:val="0"/>
          <w:i w:val="0"/>
          <w:caps w:val="0"/>
          <w:color w:val="000000"/>
          <w:spacing w:val="0"/>
          <w:w w:val="100"/>
          <w:sz w:val="21"/>
        </w:rPr>
      </w:pPr>
      <w:r>
        <w:rPr>
          <w:rFonts w:hint="eastAsia" w:ascii="宋体" w:hAnsi="宋体"/>
          <w:b w:val="0"/>
          <w:i w:val="0"/>
          <w:caps w:val="0"/>
          <w:color w:val="000000"/>
          <w:spacing w:val="0"/>
          <w:w w:val="100"/>
          <w:sz w:val="24"/>
          <w:szCs w:val="24"/>
          <w:lang w:val="en-US" w:eastAsia="zh-CN"/>
        </w:rPr>
        <w:t>未被中国政府采购网（www.ccgp.gov.cn）列入政府采购严重违法失信行为记录名单中，并未被财政部门禁止参加政府采购活动 （注：提供网址查询截图或下载报告作为证明材料。）；</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hint="eastAsia" w:ascii="宋体" w:hAnsi="宋体"/>
          <w:b w:val="0"/>
          <w:i w:val="0"/>
          <w:caps w:val="0"/>
          <w:color w:val="000000"/>
          <w:spacing w:val="0"/>
          <w:w w:val="100"/>
          <w:sz w:val="24"/>
          <w:szCs w:val="24"/>
          <w:lang w:val="en-US" w:eastAsia="zh-CN"/>
        </w:rPr>
        <w:t>9</w:t>
      </w:r>
      <w:r>
        <w:rPr>
          <w:rFonts w:hint="eastAsia" w:ascii="宋体" w:hAnsi="宋体"/>
          <w:b w:val="0"/>
          <w:i w:val="0"/>
          <w:caps w:val="0"/>
          <w:color w:val="000000"/>
          <w:spacing w:val="0"/>
          <w:w w:val="100"/>
          <w:sz w:val="24"/>
          <w:szCs w:val="24"/>
        </w:rPr>
        <w:t>）具备法律、行政法规规定的其他条件的证明材料。</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3.2 </w:t>
      </w:r>
      <w:r>
        <w:rPr>
          <w:rFonts w:hint="eastAsia" w:ascii="宋体" w:hAnsi="宋体"/>
          <w:b w:val="0"/>
          <w:i w:val="0"/>
          <w:caps w:val="0"/>
          <w:color w:val="000000"/>
          <w:spacing w:val="0"/>
          <w:w w:val="100"/>
          <w:sz w:val="24"/>
          <w:szCs w:val="24"/>
        </w:rPr>
        <w:t>磋商响应供应商应遵守有关法律、法规和规章的规定，同时其响应货物或服务也应符合有关法律、法规和规章的规定。</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3.4一个磋商响应供应商只能提交一个响应文件。如果磋商响应供应商之间存在下列互为关联关系的情形之一的，不得同时参加本项目同一合同包响应：</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 </w:t>
      </w:r>
      <w:r>
        <w:rPr>
          <w:rFonts w:hint="eastAsia" w:ascii="宋体" w:hAnsi="宋体"/>
          <w:b w:val="0"/>
          <w:i w:val="0"/>
          <w:caps w:val="0"/>
          <w:color w:val="000000"/>
          <w:spacing w:val="0"/>
          <w:w w:val="100"/>
          <w:sz w:val="24"/>
          <w:szCs w:val="24"/>
        </w:rPr>
        <w:t>法定代表人、单位负责人为同一人或夫妻关系的不同供应商；</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(2) </w:t>
      </w:r>
      <w:r>
        <w:rPr>
          <w:rFonts w:hint="eastAsia" w:ascii="宋体" w:hAnsi="宋体"/>
          <w:b w:val="0"/>
          <w:i w:val="0"/>
          <w:caps w:val="0"/>
          <w:color w:val="000000"/>
          <w:spacing w:val="0"/>
          <w:w w:val="100"/>
          <w:sz w:val="24"/>
          <w:szCs w:val="24"/>
        </w:rPr>
        <w:t>存在直接控股、管理关系的不同供应商；</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(3) </w:t>
      </w:r>
      <w:r>
        <w:rPr>
          <w:rFonts w:hint="eastAsia" w:ascii="宋体" w:hAnsi="宋体"/>
          <w:b w:val="0"/>
          <w:i w:val="0"/>
          <w:caps w:val="0"/>
          <w:color w:val="000000"/>
          <w:spacing w:val="0"/>
          <w:w w:val="100"/>
          <w:sz w:val="24"/>
          <w:szCs w:val="24"/>
        </w:rPr>
        <w:t>均为同一家母公司直接或间接持股</w:t>
      </w:r>
      <w:r>
        <w:rPr>
          <w:rFonts w:ascii="宋体" w:hAnsi="宋体"/>
          <w:b w:val="0"/>
          <w:i w:val="0"/>
          <w:caps w:val="0"/>
          <w:color w:val="000000"/>
          <w:spacing w:val="0"/>
          <w:w w:val="100"/>
          <w:sz w:val="24"/>
          <w:szCs w:val="24"/>
        </w:rPr>
        <w:t>50％及以上的被投资公司。</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3.5 磋商响应供应商不得与本次磋商项下设计、编制技术规格和其他文件的公司或提供咨询服务的公司包括其附属机构有任何关联。 </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3.6若接受联合体磋商，则两个或者两个以上磋商响应供应商可以组成一个响应联合体，以一个磋商响应供应商的身份响应。</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(1)以联合体形式参加磋商的，联合体各方均应当符合合格的磋商响应供应商相关规定。采购人根据采购项目的特殊要求规定磋商响应供应商特定条件的，联合体各方中至少应当有一方符合采购人规定的全部特定条件，如联合体各方中没有一方符合全部特定条件的，该联合体响应无效。</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(2)联合体各方之间应当签订共同响应协议，明确约定联合体各方承担的工作和相应的责任，并将共同响应协议连同响应文件一并提交采购代理机构。联合体各方签订共同磋商协议后，不得再以自己名义单独在同一项目中响应，也不得组成新的联合体参加同一项目响应。</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以联合体形式响应的，除本竞争性磋商采购文件其他章节或本须知其他条款另有规定或要求外，响应文件中仅加盖联合体一方公章的相关文件，对联合体各方均具有约束力。</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3）项目如涉及资质要求，该部分内容应由联合体中具有该资质要求的供应商承担。联合体协议及签订的采购合同应包含此项内容。</w:t>
      </w:r>
    </w:p>
    <w:p>
      <w:pPr>
        <w:snapToGrid w:val="0"/>
        <w:spacing w:before="0" w:beforeAutospacing="0" w:after="0" w:afterAutospacing="0" w:line="360" w:lineRule="auto"/>
        <w:ind w:firstLine="600" w:firstLineChars="25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(4)联合体中有同类资质的供应商按照联合体分工承担相同工作的，应当按照资质等级较低的供应商确定资质等级。</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3.7磋商代理人在同一个项目中只能接受一个磋商响应供应商的委托参加磋商响应。</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3.8磋商响应供应商存在下列情形之一的，将被认定为串通响应行为并作无效响应处理：</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1）磋商响应供应商之间协商磋商报价等磋商文件的实</w:t>
      </w:r>
      <w:r>
        <w:rPr>
          <w:rFonts w:hint="eastAsia" w:ascii="宋体" w:hAnsi="宋体"/>
          <w:b w:val="0"/>
          <w:i w:val="0"/>
          <w:caps w:val="0"/>
          <w:color w:val="000000"/>
          <w:spacing w:val="0"/>
          <w:w w:val="100"/>
          <w:sz w:val="24"/>
          <w:szCs w:val="24"/>
        </w:rPr>
        <w:t>质性内容；</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（2）磋商响应供应商之间约定成交供应商；</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3）磋商响应供应商之间约定部分磋商响应供应商放弃磋商响应或者成交；</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4）属于同一集团、协会、商会等组织成员的磋商响应供应商按照该组织要求协同磋商响应；</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5）磋商响应供应商之间为谋取成交或者排斥特定磋商响应供应商而采取的其他联合行动；</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6）不同磋商响应供应商的响应文件由同一单位或者个人编制；</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7）不同磋商响应供应商委托同一单位或者个人办理磋商响应事宜；</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8）不同磋商响应供应商的响应文件载明的项目管理成员为同一人；</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9）不同磋商响应供应商的响应文件异常一致或者报价呈规律性差异；</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10）不同磋商响应供应商的响应文件相互混装；</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11）不同磋商响应供应商的磋商保证金从同一单位或者个人的账户转出。</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12）不同磋商响应供应商的响应文件错、漏之处一致或雷同，且不能合理解释的；</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13）不同的磋商响应供应商的法定代表人、委托代理人等由同一个单位缴纳社会保险的；</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14）由同一人或分别由几个有利害关系的人携带两个以上（含两个）磋商响应供应商的企业资料参与资格审查、领取采购资料，或代表两个以上（含两个）磋商响应供应商参加项目答疑会、交纳或退还磋商保证金、参加磋商的；</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15）有关法律、法规或规章规定的其他串通行为。</w:t>
      </w:r>
    </w:p>
    <w:p>
      <w:pPr>
        <w:pStyle w:val="11"/>
        <w:snapToGrid w:val="0"/>
        <w:spacing w:before="0" w:beforeAutospacing="0" w:after="0" w:afterAutospacing="0" w:line="360" w:lineRule="auto"/>
        <w:jc w:val="left"/>
        <w:textAlignment w:val="baseline"/>
        <w:rPr>
          <w:rFonts w:hAnsi="宋体"/>
          <w:b/>
          <w:i w:val="0"/>
          <w:caps w:val="0"/>
          <w:color w:val="000000"/>
          <w:spacing w:val="0"/>
          <w:w w:val="100"/>
          <w:sz w:val="24"/>
          <w:szCs w:val="24"/>
        </w:rPr>
      </w:pPr>
      <w:r>
        <w:rPr>
          <w:rFonts w:hAnsi="宋体"/>
          <w:b/>
          <w:i w:val="0"/>
          <w:caps w:val="0"/>
          <w:color w:val="000000"/>
          <w:spacing w:val="0"/>
          <w:w w:val="100"/>
          <w:sz w:val="24"/>
          <w:szCs w:val="24"/>
        </w:rPr>
        <w:t>4.磋商费用</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4.1 磋商响应供应商应承担其准备与参加磋商所涉及的一切费用。</w:t>
      </w:r>
    </w:p>
    <w:p>
      <w:pPr>
        <w:pStyle w:val="11"/>
        <w:snapToGrid w:val="0"/>
        <w:spacing w:before="0" w:beforeAutospacing="0" w:after="0" w:afterAutospacing="0" w:line="360" w:lineRule="auto"/>
        <w:jc w:val="left"/>
        <w:textAlignment w:val="baseline"/>
        <w:rPr>
          <w:rFonts w:hAnsi="宋体"/>
          <w:b/>
          <w:i w:val="0"/>
          <w:caps w:val="0"/>
          <w:color w:val="000000"/>
          <w:spacing w:val="0"/>
          <w:w w:val="100"/>
          <w:sz w:val="24"/>
          <w:szCs w:val="24"/>
        </w:rPr>
      </w:pPr>
      <w:r>
        <w:rPr>
          <w:rFonts w:hAnsi="宋体"/>
          <w:b/>
          <w:i w:val="0"/>
          <w:caps w:val="0"/>
          <w:color w:val="000000"/>
          <w:spacing w:val="0"/>
          <w:w w:val="100"/>
          <w:sz w:val="24"/>
          <w:szCs w:val="24"/>
        </w:rPr>
        <w:t>5.知识产权</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5.1 磋商响应供应商应保证在本项目使用任何产品或其任何一部分时，不会产生因第三方提出侵犯其专利权、商标权或其它知识产权而引起的法律和经济责任。因此产生的法律和经济责任由磋商响应供应商承担。</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5.2如响应供应商不拥有相应的知识产权，则在报价中必须包括合法获取该知识产权的相关费用。</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p>
    <w:p>
      <w:pPr>
        <w:snapToGrid w:val="0"/>
        <w:spacing w:before="0" w:beforeAutospacing="0" w:after="0" w:afterAutospacing="0" w:line="240" w:lineRule="auto"/>
        <w:jc w:val="both"/>
        <w:textAlignment w:val="baseline"/>
        <w:rPr>
          <w:rFonts w:hAnsi="宋体"/>
          <w:b w:val="0"/>
          <w:i w:val="0"/>
          <w:caps w:val="0"/>
          <w:color w:val="000000"/>
          <w:spacing w:val="0"/>
          <w:w w:val="100"/>
          <w:sz w:val="24"/>
          <w:szCs w:val="24"/>
        </w:rPr>
      </w:pPr>
    </w:p>
    <w:p>
      <w:pPr>
        <w:pStyle w:val="37"/>
        <w:snapToGrid w:val="0"/>
        <w:spacing w:before="0" w:beforeAutospacing="0" w:after="0" w:afterAutospacing="0" w:line="240" w:lineRule="auto"/>
        <w:jc w:val="center"/>
        <w:textAlignment w:val="baseline"/>
        <w:rPr>
          <w:rFonts w:ascii="Arial" w:hAnsi="Arial" w:cs="Arial"/>
          <w:b/>
          <w:i w:val="0"/>
          <w:caps w:val="0"/>
          <w:spacing w:val="0"/>
          <w:w w:val="100"/>
          <w:sz w:val="32"/>
        </w:rPr>
      </w:pPr>
    </w:p>
    <w:p>
      <w:pPr>
        <w:pStyle w:val="39"/>
        <w:snapToGrid w:val="0"/>
        <w:spacing w:before="0" w:beforeAutospacing="0" w:after="0" w:afterAutospacing="0" w:line="360" w:lineRule="auto"/>
        <w:jc w:val="center"/>
        <w:textAlignment w:val="baseline"/>
        <w:rPr>
          <w:rFonts w:hAnsi="宋体"/>
          <w:b/>
          <w:i w:val="0"/>
          <w:caps w:val="0"/>
          <w:color w:val="000000"/>
          <w:spacing w:val="0"/>
          <w:w w:val="100"/>
          <w:sz w:val="24"/>
          <w:szCs w:val="24"/>
        </w:rPr>
      </w:pPr>
      <w:r>
        <w:rPr>
          <w:rFonts w:hint="eastAsia" w:hAnsi="宋体"/>
          <w:b/>
          <w:i w:val="0"/>
          <w:caps w:val="0"/>
          <w:color w:val="000000"/>
          <w:spacing w:val="0"/>
          <w:w w:val="100"/>
          <w:sz w:val="24"/>
          <w:szCs w:val="24"/>
        </w:rPr>
        <w:t>二、</w:t>
      </w:r>
      <w:r>
        <w:rPr>
          <w:rFonts w:hAnsi="宋体"/>
          <w:b/>
          <w:i w:val="0"/>
          <w:caps w:val="0"/>
          <w:color w:val="000000"/>
          <w:spacing w:val="0"/>
          <w:w w:val="100"/>
          <w:sz w:val="24"/>
          <w:szCs w:val="24"/>
        </w:rPr>
        <w:t xml:space="preserve"> </w:t>
      </w:r>
      <w:r>
        <w:rPr>
          <w:rFonts w:hint="eastAsia" w:hAnsi="宋体"/>
          <w:b/>
          <w:i w:val="0"/>
          <w:caps w:val="0"/>
          <w:color w:val="000000"/>
          <w:spacing w:val="0"/>
          <w:w w:val="100"/>
          <w:sz w:val="24"/>
          <w:szCs w:val="24"/>
        </w:rPr>
        <w:t>磋商文件</w:t>
      </w:r>
    </w:p>
    <w:p>
      <w:pPr>
        <w:pStyle w:val="11"/>
        <w:snapToGrid w:val="0"/>
        <w:spacing w:before="0" w:beforeAutospacing="0" w:after="0" w:afterAutospacing="0" w:line="360" w:lineRule="auto"/>
        <w:jc w:val="left"/>
        <w:textAlignment w:val="baseline"/>
        <w:rPr>
          <w:rFonts w:hAnsi="宋体"/>
          <w:b/>
          <w:i w:val="0"/>
          <w:caps w:val="0"/>
          <w:color w:val="000000"/>
          <w:spacing w:val="0"/>
          <w:w w:val="100"/>
          <w:sz w:val="24"/>
          <w:szCs w:val="24"/>
        </w:rPr>
      </w:pPr>
      <w:r>
        <w:rPr>
          <w:rFonts w:hAnsi="宋体"/>
          <w:b/>
          <w:i w:val="0"/>
          <w:caps w:val="0"/>
          <w:color w:val="000000"/>
          <w:spacing w:val="0"/>
          <w:w w:val="100"/>
          <w:sz w:val="24"/>
          <w:szCs w:val="24"/>
        </w:rPr>
        <w:t>6.磋商文件的组成</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6.1磋商文件用以阐明所需货物及服务、磋商程序和合同格式及条款。磋商文件由下述部分组成：</w:t>
      </w:r>
    </w:p>
    <w:p>
      <w:pPr>
        <w:pStyle w:val="11"/>
        <w:snapToGrid w:val="0"/>
        <w:spacing w:before="0" w:beforeAutospacing="0" w:after="0" w:afterAutospacing="0" w:line="360" w:lineRule="auto"/>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 xml:space="preserve">   （1）</w:t>
      </w:r>
      <w:r>
        <w:rPr>
          <w:rFonts w:hint="eastAsia" w:hAnsi="宋体"/>
          <w:b w:val="0"/>
          <w:i w:val="0"/>
          <w:caps w:val="0"/>
          <w:color w:val="000000"/>
          <w:spacing w:val="0"/>
          <w:w w:val="100"/>
          <w:sz w:val="24"/>
          <w:szCs w:val="24"/>
        </w:rPr>
        <w:t>磋商公告</w:t>
      </w:r>
    </w:p>
    <w:p>
      <w:pPr>
        <w:pStyle w:val="11"/>
        <w:snapToGrid w:val="0"/>
        <w:spacing w:before="0" w:beforeAutospacing="0" w:after="0" w:afterAutospacing="0" w:line="360" w:lineRule="auto"/>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 xml:space="preserve">   （2）</w:t>
      </w:r>
      <w:r>
        <w:rPr>
          <w:rFonts w:hint="eastAsia" w:hAnsi="宋体"/>
          <w:b w:val="0"/>
          <w:i w:val="0"/>
          <w:caps w:val="0"/>
          <w:color w:val="000000"/>
          <w:spacing w:val="0"/>
          <w:w w:val="100"/>
          <w:sz w:val="24"/>
          <w:szCs w:val="24"/>
        </w:rPr>
        <w:t>磋商响应供应商须知</w:t>
      </w:r>
    </w:p>
    <w:p>
      <w:pPr>
        <w:pStyle w:val="11"/>
        <w:snapToGrid w:val="0"/>
        <w:spacing w:before="0" w:beforeAutospacing="0" w:after="0" w:afterAutospacing="0" w:line="360" w:lineRule="auto"/>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 xml:space="preserve">   （3）</w:t>
      </w:r>
      <w:r>
        <w:rPr>
          <w:rFonts w:hint="eastAsia" w:hAnsi="宋体"/>
          <w:b w:val="0"/>
          <w:i w:val="0"/>
          <w:caps w:val="0"/>
          <w:color w:val="000000"/>
          <w:spacing w:val="0"/>
          <w:w w:val="100"/>
          <w:sz w:val="24"/>
          <w:szCs w:val="24"/>
        </w:rPr>
        <w:t>采购内容及要求</w:t>
      </w:r>
    </w:p>
    <w:p>
      <w:pPr>
        <w:pStyle w:val="11"/>
        <w:snapToGrid w:val="0"/>
        <w:spacing w:before="0" w:beforeAutospacing="0" w:after="0" w:afterAutospacing="0" w:line="360" w:lineRule="auto"/>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 xml:space="preserve">   （4）</w:t>
      </w:r>
      <w:r>
        <w:rPr>
          <w:rFonts w:hint="eastAsia" w:hAnsi="宋体"/>
          <w:b w:val="0"/>
          <w:i w:val="0"/>
          <w:caps w:val="0"/>
          <w:color w:val="000000"/>
          <w:spacing w:val="0"/>
          <w:w w:val="100"/>
          <w:sz w:val="24"/>
          <w:szCs w:val="24"/>
        </w:rPr>
        <w:t>政府</w:t>
      </w:r>
      <w:r>
        <w:rPr>
          <w:rFonts w:hAnsi="宋体"/>
          <w:b w:val="0"/>
          <w:i w:val="0"/>
          <w:caps w:val="0"/>
          <w:color w:val="000000"/>
          <w:spacing w:val="0"/>
          <w:w w:val="100"/>
          <w:sz w:val="24"/>
          <w:szCs w:val="24"/>
        </w:rPr>
        <w:t>采购合同</w:t>
      </w:r>
    </w:p>
    <w:p>
      <w:pPr>
        <w:pStyle w:val="11"/>
        <w:snapToGrid w:val="0"/>
        <w:spacing w:before="0" w:beforeAutospacing="0" w:after="0" w:afterAutospacing="0" w:line="360" w:lineRule="auto"/>
        <w:ind w:firstLine="360" w:firstLineChars="150"/>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（5）</w:t>
      </w:r>
      <w:r>
        <w:rPr>
          <w:rFonts w:hint="eastAsia" w:hAnsi="宋体"/>
          <w:b w:val="0"/>
          <w:i w:val="0"/>
          <w:caps w:val="0"/>
          <w:color w:val="000000"/>
          <w:spacing w:val="0"/>
          <w:w w:val="100"/>
          <w:sz w:val="24"/>
          <w:szCs w:val="24"/>
        </w:rPr>
        <w:t>磋商</w:t>
      </w:r>
      <w:r>
        <w:rPr>
          <w:rFonts w:hAnsi="宋体"/>
          <w:b w:val="0"/>
          <w:i w:val="0"/>
          <w:caps w:val="0"/>
          <w:color w:val="000000"/>
          <w:spacing w:val="0"/>
          <w:w w:val="100"/>
          <w:sz w:val="24"/>
          <w:szCs w:val="24"/>
        </w:rPr>
        <w:t>响应文件格式</w:t>
      </w:r>
    </w:p>
    <w:p>
      <w:pPr>
        <w:pStyle w:val="11"/>
        <w:snapToGrid w:val="0"/>
        <w:spacing w:before="0" w:beforeAutospacing="0" w:after="0" w:afterAutospacing="0" w:line="360" w:lineRule="auto"/>
        <w:ind w:firstLine="360" w:firstLineChars="150"/>
        <w:jc w:val="left"/>
        <w:textAlignment w:val="baseline"/>
        <w:rPr>
          <w:rFonts w:hAnsi="宋体"/>
          <w:b w:val="0"/>
          <w:i w:val="0"/>
          <w:caps w:val="0"/>
          <w:color w:val="000000"/>
          <w:spacing w:val="0"/>
          <w:w w:val="100"/>
          <w:sz w:val="24"/>
          <w:szCs w:val="24"/>
        </w:rPr>
      </w:pPr>
      <w:r>
        <w:rPr>
          <w:rFonts w:hint="eastAsia" w:hAnsi="宋体"/>
          <w:b w:val="0"/>
          <w:i w:val="0"/>
          <w:caps w:val="0"/>
          <w:color w:val="000000"/>
          <w:spacing w:val="0"/>
          <w:w w:val="100"/>
          <w:sz w:val="24"/>
          <w:szCs w:val="24"/>
        </w:rPr>
        <w:t>（</w:t>
      </w:r>
      <w:r>
        <w:rPr>
          <w:rFonts w:hAnsi="宋体"/>
          <w:b w:val="0"/>
          <w:i w:val="0"/>
          <w:caps w:val="0"/>
          <w:color w:val="000000"/>
          <w:spacing w:val="0"/>
          <w:w w:val="100"/>
          <w:sz w:val="24"/>
          <w:szCs w:val="24"/>
        </w:rPr>
        <w:t>6）相关的补充、修改文件</w:t>
      </w:r>
    </w:p>
    <w:p>
      <w:pPr>
        <w:pStyle w:val="11"/>
        <w:snapToGrid w:val="0"/>
        <w:spacing w:before="0" w:beforeAutospacing="0" w:after="0" w:afterAutospacing="0" w:line="360" w:lineRule="auto"/>
        <w:jc w:val="left"/>
        <w:textAlignment w:val="baseline"/>
        <w:rPr>
          <w:rFonts w:hAnsi="宋体"/>
          <w:b/>
          <w:i w:val="0"/>
          <w:caps w:val="0"/>
          <w:color w:val="000000"/>
          <w:spacing w:val="0"/>
          <w:w w:val="100"/>
          <w:sz w:val="24"/>
          <w:szCs w:val="24"/>
        </w:rPr>
      </w:pPr>
      <w:r>
        <w:rPr>
          <w:rFonts w:hAnsi="宋体"/>
          <w:b/>
          <w:i w:val="0"/>
          <w:caps w:val="0"/>
          <w:color w:val="000000"/>
          <w:spacing w:val="0"/>
          <w:w w:val="100"/>
          <w:sz w:val="24"/>
          <w:szCs w:val="24"/>
        </w:rPr>
        <w:t>7.</w:t>
      </w:r>
      <w:r>
        <w:rPr>
          <w:rFonts w:hint="eastAsia" w:hAnsi="宋体"/>
          <w:b/>
          <w:i w:val="0"/>
          <w:caps w:val="0"/>
          <w:color w:val="000000"/>
          <w:spacing w:val="0"/>
          <w:w w:val="100"/>
          <w:sz w:val="24"/>
          <w:szCs w:val="24"/>
        </w:rPr>
        <w:t>磋商文件的澄清与修改</w:t>
      </w:r>
    </w:p>
    <w:p>
      <w:pPr>
        <w:pStyle w:val="9"/>
        <w:snapToGrid w:val="0"/>
        <w:spacing w:before="0" w:beforeAutospacing="0" w:after="0" w:afterAutospacing="0" w:line="440" w:lineRule="exact"/>
        <w:ind w:firstLine="420" w:firstLineChars="175"/>
        <w:jc w:val="both"/>
        <w:textAlignment w:val="baseline"/>
        <w:rPr>
          <w:rFonts w:ascii="宋体" w:hAnsi="宋体"/>
          <w:b w:val="0"/>
          <w:bCs/>
          <w:i w:val="0"/>
          <w:caps w:val="0"/>
          <w:color w:val="000000"/>
          <w:spacing w:val="0"/>
          <w:w w:val="100"/>
          <w:sz w:val="24"/>
          <w:szCs w:val="24"/>
        </w:rPr>
      </w:pPr>
      <w:r>
        <w:rPr>
          <w:rFonts w:ascii="宋体" w:hAnsi="宋体"/>
          <w:b w:val="0"/>
          <w:i w:val="0"/>
          <w:caps w:val="0"/>
          <w:color w:val="000000"/>
          <w:spacing w:val="0"/>
          <w:w w:val="100"/>
          <w:sz w:val="24"/>
          <w:szCs w:val="24"/>
        </w:rPr>
        <w:t>7.1</w:t>
      </w:r>
      <w:r>
        <w:rPr>
          <w:rFonts w:hint="eastAsia"/>
          <w:b w:val="0"/>
          <w:bCs/>
          <w:i w:val="0"/>
          <w:caps w:val="0"/>
          <w:color w:val="000000"/>
          <w:spacing w:val="0"/>
          <w:w w:val="100"/>
          <w:sz w:val="24"/>
          <w:szCs w:val="24"/>
        </w:rPr>
        <w:t>至磋商响应截止时间5日（如至原定截止时间不足5日，则需延长截止时间）前，</w:t>
      </w:r>
      <w:r>
        <w:rPr>
          <w:rFonts w:hint="eastAsia"/>
          <w:b w:val="0"/>
          <w:i w:val="0"/>
          <w:caps w:val="0"/>
          <w:color w:val="000000"/>
          <w:spacing w:val="0"/>
          <w:w w:val="100"/>
          <w:sz w:val="24"/>
          <w:szCs w:val="24"/>
        </w:rPr>
        <w:t>采购代理代理机构</w:t>
      </w:r>
      <w:r>
        <w:rPr>
          <w:rFonts w:hint="eastAsia"/>
          <w:b w:val="0"/>
          <w:bCs/>
          <w:i w:val="0"/>
          <w:caps w:val="0"/>
          <w:color w:val="000000"/>
          <w:spacing w:val="0"/>
          <w:w w:val="100"/>
          <w:sz w:val="24"/>
          <w:szCs w:val="24"/>
        </w:rPr>
        <w:t>可主动或依供应商要求澄清的问题修改磋商文件，但应当</w:t>
      </w:r>
      <w:r>
        <w:rPr>
          <w:rFonts w:hint="eastAsia"/>
          <w:b w:val="0"/>
          <w:i w:val="0"/>
          <w:caps w:val="0"/>
          <w:color w:val="000000"/>
          <w:spacing w:val="0"/>
          <w:w w:val="100"/>
          <w:sz w:val="24"/>
          <w:szCs w:val="24"/>
        </w:rPr>
        <w:t>在原信息发布媒体上发布更正公告，</w:t>
      </w:r>
      <w:r>
        <w:rPr>
          <w:rFonts w:hint="eastAsia"/>
          <w:b w:val="0"/>
          <w:bCs/>
          <w:i w:val="0"/>
          <w:caps w:val="0"/>
          <w:color w:val="000000"/>
          <w:spacing w:val="0"/>
          <w:w w:val="100"/>
          <w:sz w:val="24"/>
          <w:szCs w:val="24"/>
        </w:rPr>
        <w:t>并以书面形式通知所有磋商文件收受人，供应商在收到该通知后应当立即以传真形式予以确认</w:t>
      </w:r>
      <w:r>
        <w:rPr>
          <w:rFonts w:hint="eastAsia"/>
          <w:b w:val="0"/>
          <w:i w:val="0"/>
          <w:caps w:val="0"/>
          <w:color w:val="000000"/>
          <w:spacing w:val="0"/>
          <w:w w:val="100"/>
          <w:sz w:val="24"/>
          <w:szCs w:val="24"/>
        </w:rPr>
        <w:t>（如属网上采购项目</w:t>
      </w:r>
      <w:r>
        <w:rPr>
          <w:rFonts w:hint="eastAsia"/>
          <w:b w:val="0"/>
          <w:bCs/>
          <w:i w:val="0"/>
          <w:caps w:val="0"/>
          <w:color w:val="000000"/>
          <w:spacing w:val="0"/>
          <w:w w:val="100"/>
          <w:sz w:val="24"/>
          <w:szCs w:val="24"/>
        </w:rPr>
        <w:t>，在采购公告原发布媒体及实施网上采购的网站发布更正公告，不再书面答复）。</w:t>
      </w:r>
      <w:r>
        <w:rPr>
          <w:rFonts w:hint="eastAsia"/>
          <w:b w:val="0"/>
          <w:i w:val="0"/>
          <w:caps w:val="0"/>
          <w:color w:val="000000"/>
          <w:spacing w:val="0"/>
          <w:w w:val="100"/>
          <w:sz w:val="24"/>
          <w:szCs w:val="24"/>
        </w:rPr>
        <w:t>该修改内容为磋商文件的组成部分，对供应商具有约束力。但</w:t>
      </w:r>
      <w:r>
        <w:rPr>
          <w:rFonts w:hint="eastAsia"/>
          <w:b w:val="0"/>
          <w:bCs/>
          <w:i w:val="0"/>
          <w:caps w:val="0"/>
          <w:color w:val="000000"/>
          <w:spacing w:val="0"/>
          <w:w w:val="100"/>
          <w:sz w:val="24"/>
          <w:szCs w:val="24"/>
        </w:rPr>
        <w:t>本磋商文件第7.2条规定的推迟响应截止时间情形不受本条约束。</w:t>
      </w:r>
    </w:p>
    <w:p>
      <w:pPr>
        <w:pStyle w:val="9"/>
        <w:snapToGrid w:val="0"/>
        <w:spacing w:before="0" w:beforeAutospacing="0" w:after="0" w:afterAutospacing="0" w:line="360" w:lineRule="auto"/>
        <w:ind w:firstLine="420" w:firstLineChars="175"/>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7.2为使供应商在准备响应文件时有合理的时间考虑响应文件的修改，采购代理机构可酌情推迟磋商响应截止时间，但应当至少在截止时间3个工作日前将变更时间以书面形式通知所有获取磋商文件的供应商，该修改内容为磋商文件的组成部分。在此情况下，采购人和供应商受磋商响应截止期制约的所有权利和义务均应延长至新的截止日期。</w:t>
      </w:r>
    </w:p>
    <w:p>
      <w:pPr>
        <w:pStyle w:val="9"/>
        <w:snapToGrid w:val="0"/>
        <w:spacing w:before="0" w:beforeAutospacing="0" w:after="0" w:afterAutospacing="0" w:line="360" w:lineRule="auto"/>
        <w:ind w:left="0" w:leftChars="0" w:firstLine="0" w:firstLineChars="0"/>
        <w:jc w:val="both"/>
        <w:textAlignment w:val="baseline"/>
        <w:rPr>
          <w:rFonts w:hint="eastAsia"/>
          <w:b/>
          <w:i w:val="0"/>
          <w:caps w:val="0"/>
          <w:color w:val="000000"/>
          <w:spacing w:val="0"/>
          <w:w w:val="100"/>
          <w:sz w:val="24"/>
          <w:szCs w:val="24"/>
        </w:rPr>
      </w:pPr>
    </w:p>
    <w:p>
      <w:pPr>
        <w:pStyle w:val="9"/>
        <w:snapToGrid w:val="0"/>
        <w:spacing w:before="0" w:beforeAutospacing="0" w:after="0" w:afterAutospacing="0" w:line="360" w:lineRule="auto"/>
        <w:ind w:firstLine="422" w:firstLineChars="175"/>
        <w:jc w:val="center"/>
        <w:textAlignment w:val="baseline"/>
        <w:rPr>
          <w:rFonts w:ascii="宋体" w:hAnsi="宋体"/>
          <w:b w:val="0"/>
          <w:bCs/>
          <w:i w:val="0"/>
          <w:caps w:val="0"/>
          <w:color w:val="000000"/>
          <w:spacing w:val="0"/>
          <w:w w:val="100"/>
          <w:sz w:val="24"/>
          <w:szCs w:val="24"/>
        </w:rPr>
      </w:pPr>
      <w:r>
        <w:rPr>
          <w:rFonts w:hint="eastAsia"/>
          <w:b/>
          <w:i w:val="0"/>
          <w:caps w:val="0"/>
          <w:color w:val="000000"/>
          <w:spacing w:val="0"/>
          <w:w w:val="100"/>
          <w:sz w:val="24"/>
          <w:szCs w:val="24"/>
        </w:rPr>
        <w:t>三、响应文件的编写</w:t>
      </w:r>
    </w:p>
    <w:p>
      <w:pPr>
        <w:pStyle w:val="11"/>
        <w:snapToGrid w:val="0"/>
        <w:spacing w:before="0" w:beforeAutospacing="0" w:after="0" w:afterAutospacing="0" w:line="360" w:lineRule="auto"/>
        <w:jc w:val="left"/>
        <w:textAlignment w:val="baseline"/>
        <w:rPr>
          <w:rFonts w:hAnsi="宋体"/>
          <w:b/>
          <w:i w:val="0"/>
          <w:caps w:val="0"/>
          <w:color w:val="000000"/>
          <w:spacing w:val="0"/>
          <w:w w:val="100"/>
          <w:sz w:val="24"/>
          <w:szCs w:val="24"/>
        </w:rPr>
      </w:pPr>
      <w:r>
        <w:rPr>
          <w:rFonts w:hAnsi="宋体"/>
          <w:b/>
          <w:i w:val="0"/>
          <w:caps w:val="0"/>
          <w:color w:val="000000"/>
          <w:spacing w:val="0"/>
          <w:w w:val="100"/>
          <w:sz w:val="24"/>
          <w:szCs w:val="24"/>
        </w:rPr>
        <w:t>8.要求</w:t>
      </w:r>
    </w:p>
    <w:p>
      <w:pPr>
        <w:pStyle w:val="11"/>
        <w:snapToGrid w:val="0"/>
        <w:spacing w:before="0" w:beforeAutospacing="0" w:after="0" w:afterAutospacing="0" w:line="360" w:lineRule="auto"/>
        <w:ind w:firstLine="480"/>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8.1磋商响应供应商应仔细阅读磋商文件的所有内容，按磋商文件的要求提供响应文件，</w:t>
      </w:r>
      <w:r>
        <w:rPr>
          <w:rFonts w:hint="eastAsia" w:hAnsi="宋体"/>
          <w:b w:val="0"/>
          <w:i w:val="0"/>
          <w:caps w:val="0"/>
          <w:color w:val="000000"/>
          <w:spacing w:val="0"/>
          <w:w w:val="100"/>
          <w:sz w:val="24"/>
          <w:szCs w:val="24"/>
        </w:rPr>
        <w:t>响应文件应对磋商文件的要求作出实质性响应，</w:t>
      </w:r>
      <w:r>
        <w:rPr>
          <w:rFonts w:hAnsi="宋体"/>
          <w:b w:val="0"/>
          <w:i w:val="0"/>
          <w:caps w:val="0"/>
          <w:color w:val="000000"/>
          <w:spacing w:val="0"/>
          <w:w w:val="100"/>
          <w:sz w:val="24"/>
          <w:szCs w:val="24"/>
        </w:rPr>
        <w:t>并保证所提供的全部资料的真实性，否则其响应文件可被作</w:t>
      </w:r>
      <w:r>
        <w:rPr>
          <w:rFonts w:hint="eastAsia" w:hAnsi="宋体"/>
          <w:b w:val="0"/>
          <w:i w:val="0"/>
          <w:caps w:val="0"/>
          <w:color w:val="000000"/>
          <w:spacing w:val="0"/>
          <w:w w:val="100"/>
          <w:sz w:val="24"/>
          <w:szCs w:val="24"/>
        </w:rPr>
        <w:t>响应</w:t>
      </w:r>
      <w:r>
        <w:rPr>
          <w:rFonts w:hAnsi="宋体"/>
          <w:b w:val="0"/>
          <w:i w:val="0"/>
          <w:caps w:val="0"/>
          <w:color w:val="000000"/>
          <w:spacing w:val="0"/>
          <w:w w:val="100"/>
          <w:sz w:val="24"/>
          <w:szCs w:val="24"/>
        </w:rPr>
        <w:t>无效处理。</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8.2除非有另外的规定，磋商响应供应商应按被邀请参加</w:t>
      </w:r>
      <w:r>
        <w:rPr>
          <w:rFonts w:hint="eastAsia" w:hAnsi="宋体"/>
          <w:b w:val="0"/>
          <w:i w:val="0"/>
          <w:caps w:val="0"/>
          <w:color w:val="000000"/>
          <w:spacing w:val="0"/>
          <w:w w:val="100"/>
          <w:sz w:val="24"/>
          <w:szCs w:val="24"/>
        </w:rPr>
        <w:t>响应</w:t>
      </w:r>
      <w:r>
        <w:rPr>
          <w:rFonts w:hAnsi="宋体"/>
          <w:b w:val="0"/>
          <w:i w:val="0"/>
          <w:caps w:val="0"/>
          <w:color w:val="000000"/>
          <w:spacing w:val="0"/>
          <w:w w:val="100"/>
          <w:sz w:val="24"/>
          <w:szCs w:val="24"/>
        </w:rPr>
        <w:t>的合同包进行报价，同时，应对所报价合同包下的所有品目号进行报价。采购</w:t>
      </w:r>
      <w:r>
        <w:rPr>
          <w:rFonts w:hint="eastAsia" w:hAnsi="宋体"/>
          <w:b w:val="0"/>
          <w:i w:val="0"/>
          <w:caps w:val="0"/>
          <w:color w:val="000000"/>
          <w:spacing w:val="0"/>
          <w:w w:val="100"/>
          <w:sz w:val="24"/>
          <w:szCs w:val="24"/>
        </w:rPr>
        <w:t>人</w:t>
      </w:r>
      <w:r>
        <w:rPr>
          <w:rFonts w:hAnsi="宋体"/>
          <w:b w:val="0"/>
          <w:i w:val="0"/>
          <w:caps w:val="0"/>
          <w:color w:val="000000"/>
          <w:spacing w:val="0"/>
          <w:w w:val="100"/>
          <w:sz w:val="24"/>
          <w:szCs w:val="24"/>
        </w:rPr>
        <w:t>不接受有任何可选择性的报价，每一种</w:t>
      </w:r>
      <w:r>
        <w:rPr>
          <w:rFonts w:hint="eastAsia" w:hAnsi="宋体"/>
          <w:b w:val="0"/>
          <w:i w:val="0"/>
          <w:caps w:val="0"/>
          <w:color w:val="000000"/>
          <w:spacing w:val="0"/>
          <w:w w:val="100"/>
          <w:sz w:val="24"/>
          <w:szCs w:val="24"/>
        </w:rPr>
        <w:t>服务</w:t>
      </w:r>
      <w:r>
        <w:rPr>
          <w:rFonts w:hAnsi="宋体"/>
          <w:b w:val="0"/>
          <w:i w:val="0"/>
          <w:caps w:val="0"/>
          <w:color w:val="000000"/>
          <w:spacing w:val="0"/>
          <w:w w:val="100"/>
          <w:sz w:val="24"/>
          <w:szCs w:val="24"/>
        </w:rPr>
        <w:t>只能有一个报价。</w:t>
      </w:r>
    </w:p>
    <w:p>
      <w:pPr>
        <w:pStyle w:val="11"/>
        <w:snapToGrid w:val="0"/>
        <w:spacing w:before="0" w:beforeAutospacing="0" w:after="0" w:afterAutospacing="0" w:line="360" w:lineRule="auto"/>
        <w:jc w:val="left"/>
        <w:textAlignment w:val="baseline"/>
        <w:rPr>
          <w:rFonts w:hAnsi="宋体"/>
          <w:b/>
          <w:i w:val="0"/>
          <w:caps w:val="0"/>
          <w:color w:val="000000"/>
          <w:spacing w:val="0"/>
          <w:w w:val="100"/>
          <w:sz w:val="24"/>
          <w:szCs w:val="24"/>
        </w:rPr>
      </w:pPr>
      <w:r>
        <w:rPr>
          <w:rFonts w:hAnsi="宋体"/>
          <w:b/>
          <w:i w:val="0"/>
          <w:caps w:val="0"/>
          <w:color w:val="000000"/>
          <w:spacing w:val="0"/>
          <w:w w:val="100"/>
          <w:sz w:val="24"/>
          <w:szCs w:val="24"/>
        </w:rPr>
        <w:t>9.磋商响应文件语言及报价要求</w:t>
      </w:r>
    </w:p>
    <w:p>
      <w:pPr>
        <w:pStyle w:val="11"/>
        <w:snapToGrid w:val="0"/>
        <w:spacing w:before="0" w:beforeAutospacing="0" w:after="0" w:afterAutospacing="0" w:line="360" w:lineRule="auto"/>
        <w:ind w:firstLine="480" w:firstLineChars="200"/>
        <w:jc w:val="left"/>
        <w:textAlignment w:val="baseline"/>
        <w:rPr>
          <w:rFonts w:hAnsi="宋体"/>
          <w:b/>
          <w:i w:val="0"/>
          <w:caps w:val="0"/>
          <w:color w:val="000000"/>
          <w:spacing w:val="0"/>
          <w:w w:val="100"/>
          <w:sz w:val="24"/>
          <w:szCs w:val="24"/>
        </w:rPr>
      </w:pPr>
      <w:r>
        <w:rPr>
          <w:rFonts w:hAnsi="宋体"/>
          <w:b w:val="0"/>
          <w:i w:val="0"/>
          <w:caps w:val="0"/>
          <w:color w:val="000000"/>
          <w:spacing w:val="0"/>
          <w:w w:val="100"/>
          <w:sz w:val="24"/>
          <w:szCs w:val="24"/>
        </w:rPr>
        <w:t>9.1</w:t>
      </w:r>
      <w:r>
        <w:rPr>
          <w:rFonts w:hint="eastAsia" w:hAnsi="宋体"/>
          <w:b w:val="0"/>
          <w:i w:val="0"/>
          <w:caps w:val="0"/>
          <w:color w:val="000000"/>
          <w:spacing w:val="0"/>
          <w:w w:val="100"/>
          <w:sz w:val="24"/>
          <w:szCs w:val="24"/>
        </w:rPr>
        <w:t>磋商</w:t>
      </w:r>
      <w:r>
        <w:rPr>
          <w:rFonts w:hAnsi="宋体"/>
          <w:b w:val="0"/>
          <w:i w:val="0"/>
          <w:caps w:val="0"/>
          <w:color w:val="000000"/>
          <w:spacing w:val="0"/>
          <w:w w:val="100"/>
          <w:sz w:val="24"/>
          <w:szCs w:val="24"/>
        </w:rPr>
        <w:t>响应文件应用中文书写。</w:t>
      </w:r>
      <w:r>
        <w:rPr>
          <w:rFonts w:hint="eastAsia" w:hAnsi="宋体"/>
          <w:b w:val="0"/>
          <w:i w:val="0"/>
          <w:caps w:val="0"/>
          <w:color w:val="000000"/>
          <w:spacing w:val="0"/>
          <w:w w:val="100"/>
          <w:sz w:val="24"/>
          <w:szCs w:val="24"/>
        </w:rPr>
        <w:t>响应文件中所附或所引用的原件不是中文时，应附中文译文。各种计量单位及符号应采用国际上统一使用的公制计量单位和符号。</w:t>
      </w:r>
    </w:p>
    <w:p>
      <w:pPr>
        <w:pStyle w:val="11"/>
        <w:snapToGrid w:val="0"/>
        <w:spacing w:before="0" w:beforeAutospacing="0" w:after="0" w:afterAutospacing="0" w:line="360" w:lineRule="auto"/>
        <w:jc w:val="left"/>
        <w:textAlignment w:val="baseline"/>
        <w:rPr>
          <w:rFonts w:hAnsi="宋体"/>
          <w:b/>
          <w:i w:val="0"/>
          <w:caps w:val="0"/>
          <w:color w:val="000000"/>
          <w:spacing w:val="0"/>
          <w:w w:val="100"/>
          <w:sz w:val="24"/>
          <w:szCs w:val="24"/>
        </w:rPr>
      </w:pPr>
      <w:r>
        <w:rPr>
          <w:rFonts w:hAnsi="宋体"/>
          <w:b/>
          <w:i w:val="0"/>
          <w:caps w:val="0"/>
          <w:color w:val="000000"/>
          <w:spacing w:val="0"/>
          <w:w w:val="100"/>
          <w:sz w:val="24"/>
          <w:szCs w:val="24"/>
        </w:rPr>
        <w:t>10.</w:t>
      </w:r>
      <w:r>
        <w:rPr>
          <w:rFonts w:hint="eastAsia" w:hAnsi="宋体"/>
          <w:b/>
          <w:i w:val="0"/>
          <w:caps w:val="0"/>
          <w:color w:val="000000"/>
          <w:spacing w:val="0"/>
          <w:w w:val="100"/>
          <w:sz w:val="24"/>
          <w:szCs w:val="24"/>
        </w:rPr>
        <w:t>磋商</w:t>
      </w:r>
      <w:r>
        <w:rPr>
          <w:rFonts w:hAnsi="宋体"/>
          <w:b/>
          <w:i w:val="0"/>
          <w:caps w:val="0"/>
          <w:color w:val="000000"/>
          <w:spacing w:val="0"/>
          <w:w w:val="100"/>
          <w:sz w:val="24"/>
          <w:szCs w:val="24"/>
        </w:rPr>
        <w:t>响应文件的组成</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10.1</w:t>
      </w:r>
      <w:r>
        <w:rPr>
          <w:rFonts w:hint="eastAsia" w:hAnsi="宋体"/>
          <w:b w:val="0"/>
          <w:i w:val="0"/>
          <w:caps w:val="0"/>
          <w:color w:val="000000"/>
          <w:spacing w:val="0"/>
          <w:w w:val="100"/>
          <w:sz w:val="24"/>
          <w:szCs w:val="24"/>
        </w:rPr>
        <w:t>磋商响应文件应包括下列部分：</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(1)</w:t>
      </w:r>
      <w:r>
        <w:rPr>
          <w:rFonts w:hint="eastAsia" w:ascii="宋体" w:hAnsi="宋体"/>
          <w:b w:val="0"/>
          <w:i w:val="0"/>
          <w:caps w:val="0"/>
          <w:color w:val="000000"/>
          <w:spacing w:val="0"/>
          <w:w w:val="100"/>
          <w:sz w:val="24"/>
          <w:szCs w:val="24"/>
        </w:rPr>
        <w:t>磋商响应声明函</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(2)报价一览表</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(3)</w:t>
      </w:r>
      <w:r>
        <w:rPr>
          <w:rFonts w:hint="eastAsia" w:ascii="宋体" w:hAnsi="宋体"/>
          <w:b w:val="0"/>
          <w:i w:val="0"/>
          <w:caps w:val="0"/>
          <w:color w:val="000000"/>
          <w:spacing w:val="0"/>
          <w:w w:val="100"/>
          <w:sz w:val="24"/>
          <w:szCs w:val="24"/>
          <w:lang w:eastAsia="zh-CN"/>
        </w:rPr>
        <w:t>已标价工程量清单</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(4)</w:t>
      </w:r>
      <w:r>
        <w:rPr>
          <w:rFonts w:hint="eastAsia" w:ascii="宋体" w:hAnsi="宋体"/>
          <w:b w:val="0"/>
          <w:i w:val="0"/>
          <w:caps w:val="0"/>
          <w:color w:val="000000"/>
          <w:spacing w:val="0"/>
          <w:w w:val="100"/>
          <w:sz w:val="24"/>
          <w:szCs w:val="24"/>
        </w:rPr>
        <w:t>服务说明一览表</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(5)</w:t>
      </w:r>
      <w:r>
        <w:rPr>
          <w:rFonts w:hint="eastAsia" w:ascii="宋体" w:hAnsi="宋体"/>
          <w:b w:val="0"/>
          <w:i w:val="0"/>
          <w:caps w:val="0"/>
          <w:color w:val="000000"/>
          <w:spacing w:val="0"/>
          <w:w w:val="100"/>
          <w:sz w:val="24"/>
          <w:szCs w:val="24"/>
        </w:rPr>
        <w:t>服务范围清单</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(6)</w:t>
      </w:r>
      <w:r>
        <w:rPr>
          <w:rFonts w:hint="eastAsia" w:ascii="宋体" w:hAnsi="宋体"/>
          <w:b w:val="0"/>
          <w:i w:val="0"/>
          <w:caps w:val="0"/>
          <w:color w:val="000000"/>
          <w:spacing w:val="0"/>
          <w:w w:val="100"/>
          <w:sz w:val="24"/>
          <w:szCs w:val="24"/>
        </w:rPr>
        <w:t>技术规格和商务偏离表</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(7)</w:t>
      </w:r>
      <w:r>
        <w:rPr>
          <w:rFonts w:hint="eastAsia" w:ascii="宋体" w:hAnsi="宋体"/>
          <w:b w:val="0"/>
          <w:i w:val="0"/>
          <w:caps w:val="0"/>
          <w:color w:val="000000"/>
          <w:spacing w:val="0"/>
          <w:w w:val="100"/>
          <w:sz w:val="24"/>
          <w:szCs w:val="24"/>
        </w:rPr>
        <w:t>磋商响应供应商资格证明文件</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w:t>
      </w:r>
      <w:r>
        <w:rPr>
          <w:rFonts w:hint="eastAsia" w:ascii="宋体" w:hAnsi="宋体"/>
          <w:b w:val="0"/>
          <w:i w:val="0"/>
          <w:caps w:val="0"/>
          <w:color w:val="000000"/>
          <w:spacing w:val="0"/>
          <w:w w:val="100"/>
          <w:sz w:val="24"/>
          <w:szCs w:val="24"/>
        </w:rPr>
        <w:t>8</w:t>
      </w:r>
      <w:r>
        <w:rPr>
          <w:rFonts w:hint="eastAsia" w:ascii="宋体" w:hAnsi="宋体"/>
          <w:b w:val="0"/>
          <w:i w:val="0"/>
          <w:caps w:val="0"/>
          <w:color w:val="000000"/>
          <w:spacing w:val="0"/>
          <w:w w:val="100"/>
          <w:sz w:val="24"/>
          <w:szCs w:val="24"/>
          <w:lang w:val="en-US" w:eastAsia="zh-CN"/>
        </w:rPr>
        <w:t>)</w:t>
      </w:r>
      <w:r>
        <w:rPr>
          <w:rFonts w:ascii="宋体" w:hAnsi="宋体"/>
          <w:b w:val="0"/>
          <w:i w:val="0"/>
          <w:caps w:val="0"/>
          <w:color w:val="000000"/>
          <w:spacing w:val="0"/>
          <w:w w:val="100"/>
          <w:sz w:val="24"/>
          <w:szCs w:val="24"/>
        </w:rPr>
        <w:t>磋商保证金</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lang w:val="en-US" w:eastAsia="zh-CN"/>
        </w:rPr>
        <w:t>(9)</w:t>
      </w:r>
      <w:r>
        <w:rPr>
          <w:rFonts w:hint="eastAsia" w:ascii="宋体" w:hAnsi="宋体"/>
          <w:b w:val="0"/>
          <w:i w:val="0"/>
          <w:caps w:val="0"/>
          <w:color w:val="000000"/>
          <w:spacing w:val="0"/>
          <w:w w:val="100"/>
          <w:sz w:val="24"/>
          <w:szCs w:val="24"/>
        </w:rPr>
        <w:t>磋商响应供应商应交的其他资料</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lang w:val="en-US" w:eastAsia="zh-CN"/>
        </w:rPr>
        <w:t>(10)</w:t>
      </w:r>
      <w:r>
        <w:rPr>
          <w:rFonts w:hint="eastAsia" w:ascii="宋体" w:hAnsi="宋体"/>
          <w:b w:val="0"/>
          <w:i w:val="0"/>
          <w:caps w:val="0"/>
          <w:color w:val="000000"/>
          <w:spacing w:val="0"/>
          <w:w w:val="100"/>
          <w:sz w:val="24"/>
          <w:szCs w:val="24"/>
        </w:rPr>
        <w:t>技术方案</w:t>
      </w:r>
    </w:p>
    <w:p>
      <w:pPr>
        <w:pStyle w:val="11"/>
        <w:snapToGrid w:val="0"/>
        <w:spacing w:before="0" w:beforeAutospacing="0" w:after="0" w:afterAutospacing="0" w:line="360" w:lineRule="auto"/>
        <w:jc w:val="left"/>
        <w:textAlignment w:val="baseline"/>
        <w:rPr>
          <w:rFonts w:hAnsi="宋体"/>
          <w:b/>
          <w:i w:val="0"/>
          <w:caps w:val="0"/>
          <w:color w:val="000000"/>
          <w:spacing w:val="0"/>
          <w:w w:val="100"/>
          <w:sz w:val="24"/>
          <w:szCs w:val="24"/>
        </w:rPr>
      </w:pPr>
      <w:r>
        <w:rPr>
          <w:rFonts w:hAnsi="宋体"/>
          <w:b/>
          <w:i w:val="0"/>
          <w:caps w:val="0"/>
          <w:color w:val="000000"/>
          <w:spacing w:val="0"/>
          <w:w w:val="100"/>
          <w:sz w:val="24"/>
          <w:szCs w:val="24"/>
        </w:rPr>
        <w:t>11.</w:t>
      </w:r>
      <w:r>
        <w:rPr>
          <w:rFonts w:hint="eastAsia" w:hAnsi="宋体"/>
          <w:b/>
          <w:i w:val="0"/>
          <w:caps w:val="0"/>
          <w:color w:val="000000"/>
          <w:spacing w:val="0"/>
          <w:w w:val="100"/>
          <w:sz w:val="24"/>
          <w:szCs w:val="24"/>
        </w:rPr>
        <w:t>磋商响应</w:t>
      </w:r>
      <w:r>
        <w:rPr>
          <w:rFonts w:hAnsi="宋体"/>
          <w:b/>
          <w:i w:val="0"/>
          <w:caps w:val="0"/>
          <w:color w:val="000000"/>
          <w:spacing w:val="0"/>
          <w:w w:val="100"/>
          <w:sz w:val="24"/>
          <w:szCs w:val="24"/>
        </w:rPr>
        <w:t>有效期</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11.1响应文件从</w:t>
      </w:r>
      <w:r>
        <w:rPr>
          <w:rFonts w:hint="eastAsia" w:hAnsi="宋体"/>
          <w:b w:val="0"/>
          <w:bCs/>
          <w:i w:val="0"/>
          <w:caps w:val="0"/>
          <w:color w:val="000000"/>
          <w:spacing w:val="0"/>
          <w:w w:val="100"/>
          <w:sz w:val="24"/>
          <w:szCs w:val="24"/>
        </w:rPr>
        <w:t>磋商响应供应商须知前附表</w:t>
      </w:r>
      <w:r>
        <w:rPr>
          <w:rFonts w:hAnsi="宋体"/>
          <w:b w:val="0"/>
          <w:bCs/>
          <w:i w:val="0"/>
          <w:caps w:val="0"/>
          <w:color w:val="000000"/>
          <w:spacing w:val="0"/>
          <w:w w:val="100"/>
          <w:sz w:val="24"/>
          <w:szCs w:val="24"/>
        </w:rPr>
        <w:t>1</w:t>
      </w:r>
      <w:r>
        <w:rPr>
          <w:rFonts w:hint="eastAsia" w:hAnsi="宋体"/>
          <w:b w:val="0"/>
          <w:i w:val="0"/>
          <w:caps w:val="0"/>
          <w:color w:val="000000"/>
          <w:spacing w:val="0"/>
          <w:w w:val="100"/>
          <w:sz w:val="24"/>
          <w:szCs w:val="24"/>
        </w:rPr>
        <w:t>所规定的磋商响应截止期之日开始生效，在</w:t>
      </w:r>
      <w:r>
        <w:rPr>
          <w:rFonts w:hint="eastAsia" w:hAnsi="宋体"/>
          <w:b w:val="0"/>
          <w:bCs/>
          <w:i w:val="0"/>
          <w:caps w:val="0"/>
          <w:color w:val="000000"/>
          <w:spacing w:val="0"/>
          <w:w w:val="100"/>
          <w:sz w:val="24"/>
          <w:szCs w:val="24"/>
        </w:rPr>
        <w:t>磋商响应供应商须知前附表</w:t>
      </w:r>
      <w:r>
        <w:rPr>
          <w:rFonts w:hint="eastAsia" w:hAnsi="宋体"/>
          <w:b w:val="0"/>
          <w:i w:val="0"/>
          <w:caps w:val="0"/>
          <w:color w:val="000000"/>
          <w:spacing w:val="0"/>
          <w:w w:val="100"/>
          <w:sz w:val="24"/>
          <w:szCs w:val="24"/>
        </w:rPr>
        <w:t>所规定的期限内保持有效。有效期不足将导致其响应文件被拒绝。</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 xml:space="preserve">11.2特殊情况下采购代理机构可于磋商有效期满之前书面要求磋商响应供应商同意延长有效期，磋商响应供应商应在采购代理机构规定的期限内以书面形式予以答复。磋商响应供应商可以拒绝上述要求而其磋商保证金可按规定予以退还。磋商响应供应商答复不明确或者逾期未答复的，均视为拒绝上述要求。对于接受该要求的磋商响应供应商，既不要求也不允许其修改响应文件，但将要求其相应延长磋商保证金有效期，有关退还和不予退还磋商保证金的规定在报价有效期延长期内继续有效。      </w:t>
      </w:r>
    </w:p>
    <w:p>
      <w:pPr>
        <w:pStyle w:val="11"/>
        <w:snapToGrid w:val="0"/>
        <w:spacing w:before="0" w:beforeAutospacing="0" w:after="0" w:afterAutospacing="0" w:line="360" w:lineRule="auto"/>
        <w:jc w:val="left"/>
        <w:textAlignment w:val="baseline"/>
        <w:rPr>
          <w:rFonts w:hAnsi="宋体"/>
          <w:b/>
          <w:i w:val="0"/>
          <w:caps w:val="0"/>
          <w:color w:val="000000"/>
          <w:spacing w:val="0"/>
          <w:w w:val="100"/>
          <w:sz w:val="24"/>
          <w:szCs w:val="24"/>
        </w:rPr>
      </w:pPr>
      <w:r>
        <w:rPr>
          <w:rFonts w:hAnsi="宋体"/>
          <w:b/>
          <w:i w:val="0"/>
          <w:caps w:val="0"/>
          <w:color w:val="000000"/>
          <w:spacing w:val="0"/>
          <w:w w:val="100"/>
          <w:sz w:val="24"/>
          <w:szCs w:val="24"/>
        </w:rPr>
        <w:t>12.磋商保证金</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12.1 磋商保证金为响应文件的组成部分之一。</w:t>
      </w:r>
    </w:p>
    <w:p>
      <w:pPr>
        <w:snapToGrid w:val="0"/>
        <w:spacing w:before="0" w:beforeAutospacing="0" w:after="0" w:afterAutospacing="0" w:line="360" w:lineRule="auto"/>
        <w:ind w:firstLine="48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12.2磋商响应供应商应在提交响应文件之前向采购代理机构指定的政府采购保证金专户缴交磋商响应供应商须知前附表要求的磋商保证金。联合体参加磋商的，可以由联合体中的一方或者共同提交磋商保证金，以一方名义提交磋商保证金的，对联合体各方均具有约束力。</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12.3 磋商保证金用于保护本次磋商活动免受磋商响应供应商的行为而引起的风险。</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12.4</w:t>
      </w:r>
      <w:r>
        <w:rPr>
          <w:rFonts w:hint="eastAsia" w:ascii="宋体" w:hAnsi="宋体"/>
          <w:b w:val="0"/>
          <w:i w:val="0"/>
          <w:caps w:val="0"/>
          <w:color w:val="000000"/>
          <w:spacing w:val="0"/>
          <w:w w:val="100"/>
          <w:sz w:val="24"/>
          <w:szCs w:val="24"/>
        </w:rPr>
        <w:t>磋商保证金交纳方式及其它：</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①磋商保证金以非现金形式提交：且应在磋商响应截止时间前到账（不收取现金、现金支票；不能用个人卡在银联支付系统转账，否则视为未提交磋商保证金；磋商保证金到账以到截止时间时保证金系统显示为标准，未显示到账的一律视为未提交磋商保证金）。</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r>
        <w:rPr>
          <w:rFonts w:hint="eastAsia" w:hAnsi="宋体"/>
          <w:b w:val="0"/>
          <w:i w:val="0"/>
          <w:caps w:val="0"/>
          <w:color w:val="000000"/>
          <w:spacing w:val="0"/>
          <w:w w:val="100"/>
          <w:sz w:val="24"/>
          <w:szCs w:val="24"/>
        </w:rPr>
        <w:t>②若项目存在分包的，则磋商保证金应按不同的合同包号分别提交。</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③磋商响应供应商为中小企业的，其磋商保证金减半交纳。减半交纳磋商保证金的磋商响应供应商未按照磋商文件格式要求在响应文件中提供《中小企业声明函》的，其磋商响应作无效响应处理。</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12.5 未按</w:t>
      </w:r>
      <w:r>
        <w:rPr>
          <w:rFonts w:hint="eastAsia" w:hAnsi="宋体"/>
          <w:b w:val="0"/>
          <w:i w:val="0"/>
          <w:caps w:val="0"/>
          <w:color w:val="000000"/>
          <w:spacing w:val="0"/>
          <w:w w:val="100"/>
          <w:sz w:val="24"/>
          <w:szCs w:val="24"/>
        </w:rPr>
        <w:t>要求</w:t>
      </w:r>
      <w:r>
        <w:rPr>
          <w:rFonts w:hAnsi="宋体"/>
          <w:b w:val="0"/>
          <w:i w:val="0"/>
          <w:caps w:val="0"/>
          <w:color w:val="000000"/>
          <w:spacing w:val="0"/>
          <w:w w:val="100"/>
          <w:sz w:val="24"/>
          <w:szCs w:val="24"/>
        </w:rPr>
        <w:t>提交磋商保证金的</w:t>
      </w:r>
      <w:r>
        <w:rPr>
          <w:rFonts w:hint="eastAsia" w:hAnsi="宋体"/>
          <w:b w:val="0"/>
          <w:i w:val="0"/>
          <w:caps w:val="0"/>
          <w:color w:val="000000"/>
          <w:spacing w:val="0"/>
          <w:w w:val="100"/>
          <w:sz w:val="24"/>
          <w:szCs w:val="24"/>
        </w:rPr>
        <w:t>磋商响应</w:t>
      </w:r>
      <w:r>
        <w:rPr>
          <w:rFonts w:hAnsi="宋体"/>
          <w:b w:val="0"/>
          <w:i w:val="0"/>
          <w:caps w:val="0"/>
          <w:color w:val="000000"/>
          <w:spacing w:val="0"/>
          <w:w w:val="100"/>
          <w:sz w:val="24"/>
          <w:szCs w:val="24"/>
        </w:rPr>
        <w:t>，将被视为无效</w:t>
      </w:r>
      <w:r>
        <w:rPr>
          <w:rFonts w:hint="eastAsia" w:hAnsi="宋体"/>
          <w:b w:val="0"/>
          <w:i w:val="0"/>
          <w:caps w:val="0"/>
          <w:color w:val="000000"/>
          <w:spacing w:val="0"/>
          <w:w w:val="100"/>
          <w:sz w:val="24"/>
          <w:szCs w:val="24"/>
        </w:rPr>
        <w:t>响应</w:t>
      </w:r>
      <w:r>
        <w:rPr>
          <w:rFonts w:hAnsi="宋体"/>
          <w:b w:val="0"/>
          <w:i w:val="0"/>
          <w:caps w:val="0"/>
          <w:color w:val="000000"/>
          <w:spacing w:val="0"/>
          <w:w w:val="100"/>
          <w:sz w:val="24"/>
          <w:szCs w:val="24"/>
        </w:rPr>
        <w:t>。</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 xml:space="preserve">12.6 </w:t>
      </w:r>
      <w:r>
        <w:rPr>
          <w:rFonts w:hint="eastAsia" w:hAnsi="宋体"/>
          <w:b w:val="0"/>
          <w:i w:val="0"/>
          <w:caps w:val="0"/>
          <w:color w:val="000000"/>
          <w:spacing w:val="0"/>
          <w:w w:val="100"/>
          <w:sz w:val="24"/>
          <w:szCs w:val="24"/>
        </w:rPr>
        <w:t>采购代理机构将在成交通知书发出之日起</w:t>
      </w:r>
      <w:r>
        <w:rPr>
          <w:rFonts w:hAnsi="宋体"/>
          <w:b w:val="0"/>
          <w:i w:val="0"/>
          <w:caps w:val="0"/>
          <w:color w:val="000000"/>
          <w:spacing w:val="0"/>
          <w:w w:val="100"/>
          <w:sz w:val="24"/>
          <w:szCs w:val="24"/>
        </w:rPr>
        <w:t>5个工作日内予以原额无息退还未成交供应商的磋商保证金。</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12.7</w:t>
      </w:r>
      <w:r>
        <w:rPr>
          <w:rFonts w:hint="eastAsia" w:hAnsi="宋体"/>
          <w:b w:val="0"/>
          <w:i w:val="0"/>
          <w:caps w:val="0"/>
          <w:color w:val="000000"/>
          <w:spacing w:val="0"/>
          <w:w w:val="100"/>
          <w:sz w:val="24"/>
          <w:szCs w:val="24"/>
        </w:rPr>
        <w:t>在</w:t>
      </w:r>
      <w:r>
        <w:rPr>
          <w:rFonts w:hAnsi="宋体"/>
          <w:b w:val="0"/>
          <w:i w:val="0"/>
          <w:caps w:val="0"/>
          <w:color w:val="000000"/>
          <w:spacing w:val="0"/>
          <w:w w:val="100"/>
          <w:sz w:val="24"/>
          <w:szCs w:val="24"/>
        </w:rPr>
        <w:t>成交供应商</w:t>
      </w:r>
      <w:r>
        <w:rPr>
          <w:rFonts w:hint="eastAsia" w:hAnsi="宋体"/>
          <w:b w:val="0"/>
          <w:i w:val="0"/>
          <w:caps w:val="0"/>
          <w:color w:val="000000"/>
          <w:spacing w:val="0"/>
          <w:w w:val="100"/>
          <w:sz w:val="24"/>
          <w:szCs w:val="24"/>
        </w:rPr>
        <w:t>支付所有采购代理服务费并签订合同后</w:t>
      </w:r>
      <w:r>
        <w:rPr>
          <w:rFonts w:hAnsi="宋体"/>
          <w:b w:val="0"/>
          <w:i w:val="0"/>
          <w:caps w:val="0"/>
          <w:color w:val="000000"/>
          <w:spacing w:val="0"/>
          <w:w w:val="100"/>
          <w:sz w:val="24"/>
          <w:szCs w:val="24"/>
        </w:rPr>
        <w:t>5个工作日内，采购代理机构对成交供应商的磋商保证金予以原额无息退还。</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12.8发生以下情况</w:t>
      </w:r>
      <w:r>
        <w:rPr>
          <w:rFonts w:hint="eastAsia" w:hAnsi="宋体"/>
          <w:b w:val="0"/>
          <w:i w:val="0"/>
          <w:caps w:val="0"/>
          <w:color w:val="000000"/>
          <w:spacing w:val="0"/>
          <w:w w:val="100"/>
          <w:sz w:val="24"/>
          <w:szCs w:val="24"/>
        </w:rPr>
        <w:t>之一的，</w:t>
      </w:r>
      <w:r>
        <w:rPr>
          <w:rFonts w:hAnsi="宋体"/>
          <w:b w:val="0"/>
          <w:i w:val="0"/>
          <w:caps w:val="0"/>
          <w:color w:val="000000"/>
          <w:spacing w:val="0"/>
          <w:w w:val="100"/>
          <w:sz w:val="24"/>
          <w:szCs w:val="24"/>
        </w:rPr>
        <w:t>磋商保证金将</w:t>
      </w:r>
      <w:r>
        <w:rPr>
          <w:rFonts w:hint="eastAsia" w:hAnsi="宋体"/>
          <w:b w:val="0"/>
          <w:i w:val="0"/>
          <w:caps w:val="0"/>
          <w:color w:val="000000"/>
          <w:spacing w:val="0"/>
          <w:w w:val="100"/>
          <w:sz w:val="24"/>
          <w:szCs w:val="24"/>
        </w:rPr>
        <w:t>不予退还，由采购代理机构上缴财政部门：</w:t>
      </w:r>
    </w:p>
    <w:p>
      <w:pPr>
        <w:pStyle w:val="11"/>
        <w:snapToGrid w:val="0"/>
        <w:spacing w:before="0" w:beforeAutospacing="0" w:after="0" w:afterAutospacing="0" w:line="360" w:lineRule="auto"/>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 xml:space="preserve">   （1）磋商响应供应商在</w:t>
      </w:r>
      <w:r>
        <w:rPr>
          <w:rFonts w:hint="eastAsia" w:hAnsi="宋体"/>
          <w:b w:val="0"/>
          <w:i w:val="0"/>
          <w:caps w:val="0"/>
          <w:color w:val="000000"/>
          <w:spacing w:val="0"/>
          <w:w w:val="100"/>
          <w:sz w:val="24"/>
          <w:szCs w:val="24"/>
        </w:rPr>
        <w:t>提交最后报价后，</w:t>
      </w:r>
      <w:r>
        <w:rPr>
          <w:rFonts w:hAnsi="宋体"/>
          <w:b w:val="0"/>
          <w:i w:val="0"/>
          <w:caps w:val="0"/>
          <w:color w:val="000000"/>
          <w:spacing w:val="0"/>
          <w:w w:val="100"/>
          <w:sz w:val="24"/>
          <w:szCs w:val="24"/>
        </w:rPr>
        <w:t>撤回</w:t>
      </w:r>
      <w:r>
        <w:rPr>
          <w:rFonts w:hint="eastAsia" w:hAnsi="宋体"/>
          <w:b w:val="0"/>
          <w:i w:val="0"/>
          <w:caps w:val="0"/>
          <w:color w:val="000000"/>
          <w:spacing w:val="0"/>
          <w:w w:val="100"/>
          <w:sz w:val="24"/>
          <w:szCs w:val="24"/>
        </w:rPr>
        <w:t>磋商响应</w:t>
      </w:r>
      <w:r>
        <w:rPr>
          <w:rFonts w:hAnsi="宋体"/>
          <w:b w:val="0"/>
          <w:i w:val="0"/>
          <w:caps w:val="0"/>
          <w:color w:val="000000"/>
          <w:spacing w:val="0"/>
          <w:w w:val="100"/>
          <w:sz w:val="24"/>
          <w:szCs w:val="24"/>
        </w:rPr>
        <w:t>；</w:t>
      </w:r>
    </w:p>
    <w:p>
      <w:pPr>
        <w:pStyle w:val="11"/>
        <w:snapToGrid w:val="0"/>
        <w:spacing w:before="0" w:beforeAutospacing="0" w:after="0" w:afterAutospacing="0" w:line="360" w:lineRule="auto"/>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 xml:space="preserve">   （2）</w:t>
      </w:r>
      <w:r>
        <w:rPr>
          <w:rFonts w:hint="eastAsia" w:hAnsi="宋体"/>
          <w:b w:val="0"/>
          <w:i w:val="0"/>
          <w:caps w:val="0"/>
          <w:color w:val="000000"/>
          <w:spacing w:val="0"/>
          <w:w w:val="100"/>
          <w:sz w:val="24"/>
          <w:szCs w:val="24"/>
        </w:rPr>
        <w:t>除因不可抗力或磋商文件认可的情形外，</w:t>
      </w:r>
      <w:r>
        <w:rPr>
          <w:rFonts w:hAnsi="宋体"/>
          <w:b w:val="0"/>
          <w:i w:val="0"/>
          <w:caps w:val="0"/>
          <w:color w:val="000000"/>
          <w:spacing w:val="0"/>
          <w:w w:val="100"/>
          <w:sz w:val="24"/>
          <w:szCs w:val="24"/>
        </w:rPr>
        <w:t>成交供应商未能做到按本须知规定签订合同</w:t>
      </w:r>
      <w:r>
        <w:rPr>
          <w:rFonts w:hint="eastAsia" w:hAnsi="宋体"/>
          <w:b w:val="0"/>
          <w:i w:val="0"/>
          <w:caps w:val="0"/>
          <w:color w:val="000000"/>
          <w:spacing w:val="0"/>
          <w:w w:val="100"/>
          <w:sz w:val="24"/>
          <w:szCs w:val="24"/>
        </w:rPr>
        <w:t>的</w:t>
      </w:r>
      <w:r>
        <w:rPr>
          <w:rFonts w:hAnsi="宋体"/>
          <w:b w:val="0"/>
          <w:i w:val="0"/>
          <w:caps w:val="0"/>
          <w:color w:val="000000"/>
          <w:spacing w:val="0"/>
          <w:w w:val="100"/>
          <w:sz w:val="24"/>
          <w:szCs w:val="24"/>
        </w:rPr>
        <w:t>；</w:t>
      </w:r>
    </w:p>
    <w:p>
      <w:pPr>
        <w:pStyle w:val="11"/>
        <w:snapToGrid w:val="0"/>
        <w:spacing w:before="0" w:beforeAutospacing="0" w:after="0" w:afterAutospacing="0" w:line="360" w:lineRule="auto"/>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 xml:space="preserve">   （3） 以他人名义参与磋商响应或者以其他方式弄虚作假，骗取成交的；</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r>
        <w:rPr>
          <w:rFonts w:hint="eastAsia" w:hAnsi="宋体"/>
          <w:b w:val="0"/>
          <w:i w:val="0"/>
          <w:caps w:val="0"/>
          <w:color w:val="000000"/>
          <w:spacing w:val="0"/>
          <w:w w:val="100"/>
          <w:sz w:val="24"/>
          <w:szCs w:val="24"/>
        </w:rPr>
        <w:t>（</w:t>
      </w:r>
      <w:r>
        <w:rPr>
          <w:rFonts w:hAnsi="宋体"/>
          <w:b w:val="0"/>
          <w:i w:val="0"/>
          <w:caps w:val="0"/>
          <w:color w:val="000000"/>
          <w:spacing w:val="0"/>
          <w:w w:val="100"/>
          <w:sz w:val="24"/>
          <w:szCs w:val="24"/>
        </w:rPr>
        <w:t>4）磋商响应供应商在响应文件中提供虚假材料的；</w:t>
      </w:r>
    </w:p>
    <w:p>
      <w:pPr>
        <w:pStyle w:val="11"/>
        <w:snapToGrid w:val="0"/>
        <w:spacing w:before="0" w:beforeAutospacing="0" w:after="0" w:afterAutospacing="0" w:line="360" w:lineRule="auto"/>
        <w:ind w:firstLine="360" w:firstLineChars="150"/>
        <w:jc w:val="left"/>
        <w:textAlignment w:val="baseline"/>
        <w:rPr>
          <w:rFonts w:hAnsi="宋体"/>
          <w:b w:val="0"/>
          <w:i w:val="0"/>
          <w:caps w:val="0"/>
          <w:color w:val="000000"/>
          <w:spacing w:val="0"/>
          <w:w w:val="100"/>
          <w:sz w:val="24"/>
          <w:szCs w:val="24"/>
        </w:rPr>
      </w:pPr>
      <w:r>
        <w:rPr>
          <w:rFonts w:hint="eastAsia" w:hAnsi="宋体"/>
          <w:b w:val="0"/>
          <w:i w:val="0"/>
          <w:caps w:val="0"/>
          <w:color w:val="000000"/>
          <w:spacing w:val="0"/>
          <w:w w:val="100"/>
          <w:sz w:val="24"/>
          <w:szCs w:val="24"/>
        </w:rPr>
        <w:t>（</w:t>
      </w:r>
      <w:r>
        <w:rPr>
          <w:rFonts w:hAnsi="宋体"/>
          <w:b w:val="0"/>
          <w:i w:val="0"/>
          <w:caps w:val="0"/>
          <w:color w:val="000000"/>
          <w:spacing w:val="0"/>
          <w:w w:val="100"/>
          <w:sz w:val="24"/>
          <w:szCs w:val="24"/>
        </w:rPr>
        <w:t>5）在禁止参加政府采购活动的处罚期内，仍参加政府采购活动的；</w:t>
      </w:r>
    </w:p>
    <w:p>
      <w:pPr>
        <w:pStyle w:val="11"/>
        <w:snapToGrid w:val="0"/>
        <w:spacing w:before="0" w:beforeAutospacing="0" w:after="0" w:afterAutospacing="0" w:line="360" w:lineRule="auto"/>
        <w:ind w:firstLine="360" w:firstLineChars="150"/>
        <w:jc w:val="left"/>
        <w:textAlignment w:val="baseline"/>
        <w:rPr>
          <w:rFonts w:hAnsi="宋体"/>
          <w:b w:val="0"/>
          <w:i w:val="0"/>
          <w:caps w:val="0"/>
          <w:color w:val="000000"/>
          <w:spacing w:val="0"/>
          <w:w w:val="100"/>
          <w:sz w:val="24"/>
          <w:szCs w:val="24"/>
        </w:rPr>
      </w:pPr>
      <w:r>
        <w:rPr>
          <w:rFonts w:hint="eastAsia" w:hAnsi="宋体"/>
          <w:b w:val="0"/>
          <w:i w:val="0"/>
          <w:caps w:val="0"/>
          <w:color w:val="000000"/>
          <w:spacing w:val="0"/>
          <w:w w:val="100"/>
          <w:sz w:val="24"/>
          <w:szCs w:val="24"/>
        </w:rPr>
        <w:t>（</w:t>
      </w:r>
      <w:r>
        <w:rPr>
          <w:rFonts w:hAnsi="宋体"/>
          <w:b w:val="0"/>
          <w:i w:val="0"/>
          <w:caps w:val="0"/>
          <w:color w:val="000000"/>
          <w:spacing w:val="0"/>
          <w:w w:val="100"/>
          <w:sz w:val="24"/>
          <w:szCs w:val="24"/>
        </w:rPr>
        <w:t>6）以不正当手段诋毁、排挤其他供应商的；</w:t>
      </w:r>
    </w:p>
    <w:p>
      <w:pPr>
        <w:pStyle w:val="11"/>
        <w:snapToGrid w:val="0"/>
        <w:spacing w:before="0" w:beforeAutospacing="0" w:after="0" w:afterAutospacing="0" w:line="360" w:lineRule="auto"/>
        <w:ind w:firstLine="240" w:firstLineChars="100"/>
        <w:jc w:val="left"/>
        <w:textAlignment w:val="baseline"/>
        <w:rPr>
          <w:rFonts w:hAnsi="宋体"/>
          <w:b w:val="0"/>
          <w:i w:val="0"/>
          <w:caps w:val="0"/>
          <w:color w:val="000000"/>
          <w:spacing w:val="0"/>
          <w:w w:val="100"/>
          <w:sz w:val="24"/>
          <w:szCs w:val="24"/>
        </w:rPr>
      </w:pPr>
      <w:r>
        <w:rPr>
          <w:rFonts w:hint="eastAsia" w:hAnsi="宋体"/>
          <w:b w:val="0"/>
          <w:i w:val="0"/>
          <w:caps w:val="0"/>
          <w:color w:val="000000"/>
          <w:spacing w:val="0"/>
          <w:w w:val="100"/>
          <w:sz w:val="24"/>
          <w:szCs w:val="24"/>
        </w:rPr>
        <w:t>（</w:t>
      </w:r>
      <w:r>
        <w:rPr>
          <w:rFonts w:hAnsi="宋体"/>
          <w:b w:val="0"/>
          <w:i w:val="0"/>
          <w:caps w:val="0"/>
          <w:color w:val="000000"/>
          <w:spacing w:val="0"/>
          <w:w w:val="100"/>
          <w:sz w:val="24"/>
          <w:szCs w:val="24"/>
        </w:rPr>
        <w:t>7）因本项目政府采购过程中的违法行为，受到行政处罚的；</w:t>
      </w:r>
    </w:p>
    <w:p>
      <w:pPr>
        <w:pStyle w:val="11"/>
        <w:snapToGrid w:val="0"/>
        <w:spacing w:before="0" w:beforeAutospacing="0" w:after="0" w:afterAutospacing="0" w:line="360" w:lineRule="auto"/>
        <w:ind w:firstLine="240" w:firstLineChars="100"/>
        <w:jc w:val="left"/>
        <w:textAlignment w:val="baseline"/>
        <w:rPr>
          <w:rFonts w:hAnsi="宋体"/>
          <w:b w:val="0"/>
          <w:i w:val="0"/>
          <w:caps w:val="0"/>
          <w:color w:val="000000"/>
          <w:spacing w:val="0"/>
          <w:w w:val="100"/>
          <w:sz w:val="24"/>
          <w:szCs w:val="24"/>
        </w:rPr>
      </w:pPr>
      <w:r>
        <w:rPr>
          <w:rFonts w:hint="eastAsia" w:hAnsi="宋体"/>
          <w:b w:val="0"/>
          <w:i w:val="0"/>
          <w:caps w:val="0"/>
          <w:color w:val="000000"/>
          <w:spacing w:val="0"/>
          <w:w w:val="100"/>
          <w:sz w:val="24"/>
          <w:szCs w:val="24"/>
        </w:rPr>
        <w:t>（</w:t>
      </w:r>
      <w:r>
        <w:rPr>
          <w:rFonts w:hAnsi="宋体"/>
          <w:b w:val="0"/>
          <w:i w:val="0"/>
          <w:caps w:val="0"/>
          <w:color w:val="000000"/>
          <w:spacing w:val="0"/>
          <w:w w:val="100"/>
          <w:sz w:val="24"/>
          <w:szCs w:val="24"/>
        </w:rPr>
        <w:t>8）与采购人、其他供应商或者采购代理机构恶意串通的；</w:t>
      </w:r>
    </w:p>
    <w:p>
      <w:pPr>
        <w:pStyle w:val="11"/>
        <w:snapToGrid w:val="0"/>
        <w:spacing w:before="0" w:beforeAutospacing="0" w:after="0" w:afterAutospacing="0" w:line="360" w:lineRule="auto"/>
        <w:ind w:firstLine="360" w:firstLineChars="150"/>
        <w:jc w:val="left"/>
        <w:textAlignment w:val="baseline"/>
        <w:rPr>
          <w:rFonts w:hAnsi="宋体"/>
          <w:b w:val="0"/>
          <w:i w:val="0"/>
          <w:caps w:val="0"/>
          <w:color w:val="000000"/>
          <w:spacing w:val="0"/>
          <w:w w:val="100"/>
          <w:sz w:val="24"/>
          <w:szCs w:val="24"/>
        </w:rPr>
      </w:pPr>
      <w:r>
        <w:rPr>
          <w:rFonts w:hint="eastAsia" w:hAnsi="宋体"/>
          <w:b w:val="0"/>
          <w:i w:val="0"/>
          <w:caps w:val="0"/>
          <w:color w:val="000000"/>
          <w:spacing w:val="0"/>
          <w:w w:val="100"/>
          <w:sz w:val="24"/>
          <w:szCs w:val="24"/>
        </w:rPr>
        <w:t>（</w:t>
      </w:r>
      <w:r>
        <w:rPr>
          <w:rFonts w:hAnsi="宋体"/>
          <w:b w:val="0"/>
          <w:i w:val="0"/>
          <w:caps w:val="0"/>
          <w:color w:val="000000"/>
          <w:spacing w:val="0"/>
          <w:w w:val="100"/>
          <w:sz w:val="24"/>
          <w:szCs w:val="24"/>
        </w:rPr>
        <w:t>9）法律、法规、规章及本磋商文件中规定的其他没收磋商保证金的情形。</w:t>
      </w:r>
    </w:p>
    <w:p>
      <w:pPr>
        <w:pStyle w:val="11"/>
        <w:snapToGrid w:val="0"/>
        <w:spacing w:before="0" w:beforeAutospacing="0" w:after="0" w:afterAutospacing="0" w:line="360" w:lineRule="auto"/>
        <w:jc w:val="left"/>
        <w:textAlignment w:val="baseline"/>
        <w:rPr>
          <w:rFonts w:hAnsi="宋体"/>
          <w:b w:val="0"/>
          <w:i w:val="0"/>
          <w:caps w:val="0"/>
          <w:color w:val="000000"/>
          <w:spacing w:val="0"/>
          <w:w w:val="100"/>
          <w:sz w:val="24"/>
          <w:szCs w:val="24"/>
        </w:rPr>
      </w:pPr>
      <w:r>
        <w:rPr>
          <w:rFonts w:hint="eastAsia" w:hAnsi="宋体"/>
          <w:b w:val="0"/>
          <w:i w:val="0"/>
          <w:caps w:val="0"/>
          <w:color w:val="000000"/>
          <w:spacing w:val="0"/>
          <w:w w:val="100"/>
          <w:sz w:val="24"/>
          <w:szCs w:val="24"/>
        </w:rPr>
        <w:t>上述不予退还磋商保证金的情形给采购单位造成损失的，相关责任人还应当承担赔偿责任。</w:t>
      </w:r>
    </w:p>
    <w:p>
      <w:pPr>
        <w:pStyle w:val="11"/>
        <w:numPr>
          <w:ilvl w:val="0"/>
          <w:numId w:val="6"/>
        </w:numPr>
        <w:snapToGrid w:val="0"/>
        <w:spacing w:before="0" w:beforeAutospacing="0" w:after="0" w:afterAutospacing="0" w:line="360" w:lineRule="auto"/>
        <w:jc w:val="left"/>
        <w:textAlignment w:val="baseline"/>
        <w:rPr>
          <w:rFonts w:hint="eastAsia" w:hAnsi="宋体"/>
          <w:b/>
          <w:i w:val="0"/>
          <w:caps w:val="0"/>
          <w:color w:val="000000"/>
          <w:spacing w:val="0"/>
          <w:w w:val="100"/>
          <w:sz w:val="24"/>
          <w:szCs w:val="24"/>
        </w:rPr>
      </w:pPr>
      <w:r>
        <w:rPr>
          <w:rFonts w:hint="eastAsia" w:hAnsi="宋体"/>
          <w:b/>
          <w:i w:val="0"/>
          <w:caps w:val="0"/>
          <w:color w:val="000000"/>
          <w:spacing w:val="0"/>
          <w:w w:val="100"/>
          <w:sz w:val="24"/>
          <w:szCs w:val="24"/>
        </w:rPr>
        <w:t>磋商响应文件的格式</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13.1</w:t>
      </w:r>
      <w:r>
        <w:rPr>
          <w:rFonts w:hint="eastAsia" w:hAnsi="宋体"/>
          <w:b w:val="0"/>
          <w:i w:val="0"/>
          <w:caps w:val="0"/>
          <w:color w:val="000000"/>
          <w:spacing w:val="0"/>
          <w:w w:val="100"/>
          <w:sz w:val="24"/>
          <w:szCs w:val="24"/>
        </w:rPr>
        <w:t>投标人应将投标</w:t>
      </w:r>
      <w:r>
        <w:rPr>
          <w:rFonts w:hint="eastAsia" w:hAnsi="宋体"/>
          <w:b w:val="0"/>
          <w:i w:val="0"/>
          <w:caps w:val="0"/>
          <w:color w:val="000000"/>
          <w:spacing w:val="0"/>
          <w:w w:val="100"/>
          <w:sz w:val="24"/>
          <w:szCs w:val="24"/>
          <w:lang w:eastAsia="zh-CN"/>
        </w:rPr>
        <w:t>纸质文件</w:t>
      </w:r>
      <w:r>
        <w:rPr>
          <w:rFonts w:hint="eastAsia" w:hAnsi="宋体"/>
          <w:b w:val="0"/>
          <w:i w:val="0"/>
          <w:caps w:val="0"/>
          <w:color w:val="000000"/>
          <w:spacing w:val="0"/>
          <w:w w:val="100"/>
          <w:sz w:val="24"/>
          <w:szCs w:val="24"/>
        </w:rPr>
        <w:t>用密封袋密封，正、副本单独封装，投标文件密封袋及正文封面均应注明“正本”“副本”。正副本信封及投标文件封面均应写明项目名称、招标编号、投标人名称、地址、联系人及联系人电话，并加盖投标单位公章和法定代表人印章。封袋口密封处必须加盖骑缝章并注明</w:t>
      </w:r>
      <w:r>
        <w:rPr>
          <w:rFonts w:hAnsi="宋体"/>
          <w:b w:val="0"/>
          <w:i w:val="0"/>
          <w:caps w:val="0"/>
          <w:color w:val="000000"/>
          <w:spacing w:val="0"/>
          <w:w w:val="100"/>
          <w:sz w:val="24"/>
          <w:szCs w:val="24"/>
        </w:rPr>
        <w:t xml:space="preserve"> </w:t>
      </w:r>
      <w:r>
        <w:rPr>
          <w:rFonts w:hint="eastAsia" w:hAnsi="宋体"/>
          <w:b w:val="0"/>
          <w:i w:val="0"/>
          <w:caps w:val="0"/>
          <w:color w:val="000000"/>
          <w:spacing w:val="0"/>
          <w:w w:val="100"/>
          <w:sz w:val="24"/>
          <w:szCs w:val="24"/>
        </w:rPr>
        <w:t>“开标时启封”的字样。</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13.2响应文件应由磋商响应供应商的法定代表人或其授权代表签字并加盖公章</w:t>
      </w:r>
      <w:r>
        <w:rPr>
          <w:rFonts w:hint="eastAsia" w:hAnsi="宋体"/>
          <w:b w:val="0"/>
          <w:i w:val="0"/>
          <w:caps w:val="0"/>
          <w:color w:val="000000"/>
          <w:spacing w:val="0"/>
          <w:w w:val="100"/>
          <w:sz w:val="24"/>
          <w:szCs w:val="24"/>
        </w:rPr>
        <w:t>，如由后者签字，应提供“法定代表人授权委托书”。</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13.3</w:t>
      </w:r>
      <w:r>
        <w:rPr>
          <w:rFonts w:hint="eastAsia" w:hAnsi="宋体"/>
          <w:b w:val="0"/>
          <w:i w:val="0"/>
          <w:caps w:val="0"/>
          <w:color w:val="000000"/>
          <w:spacing w:val="0"/>
          <w:w w:val="100"/>
          <w:sz w:val="24"/>
          <w:szCs w:val="24"/>
        </w:rPr>
        <w:t>除非另有规定或许可，磋商响应使用货币为人民币。</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13.4磋商响应供应商应提交证明其拟</w:t>
      </w:r>
      <w:r>
        <w:rPr>
          <w:rFonts w:hint="eastAsia" w:hAnsi="宋体"/>
          <w:b w:val="0"/>
          <w:i w:val="0"/>
          <w:caps w:val="0"/>
          <w:color w:val="000000"/>
          <w:spacing w:val="0"/>
          <w:w w:val="100"/>
          <w:sz w:val="24"/>
          <w:szCs w:val="24"/>
        </w:rPr>
        <w:t>服务</w:t>
      </w:r>
      <w:r>
        <w:rPr>
          <w:rFonts w:hAnsi="宋体"/>
          <w:b w:val="0"/>
          <w:i w:val="0"/>
          <w:caps w:val="0"/>
          <w:color w:val="000000"/>
          <w:spacing w:val="0"/>
          <w:w w:val="100"/>
          <w:sz w:val="24"/>
          <w:szCs w:val="24"/>
        </w:rPr>
        <w:t>符合磋商文件要求的技术响应文件，该文件可以是文字资料、图纸和数据，并须提</w:t>
      </w:r>
      <w:r>
        <w:rPr>
          <w:rFonts w:hint="eastAsia" w:hAnsi="宋体"/>
          <w:b w:val="0"/>
          <w:i w:val="0"/>
          <w:caps w:val="0"/>
          <w:color w:val="000000"/>
          <w:spacing w:val="0"/>
          <w:w w:val="100"/>
          <w:sz w:val="24"/>
          <w:szCs w:val="24"/>
        </w:rPr>
        <w:t>服务</w:t>
      </w:r>
      <w:r>
        <w:rPr>
          <w:rFonts w:hAnsi="宋体"/>
          <w:b w:val="0"/>
          <w:i w:val="0"/>
          <w:caps w:val="0"/>
          <w:color w:val="000000"/>
          <w:spacing w:val="0"/>
          <w:w w:val="100"/>
          <w:sz w:val="24"/>
          <w:szCs w:val="24"/>
        </w:rPr>
        <w:t>主要技术性能的详细描述。</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13.5磋商文件的正本和全部副本均应使用不能擦去的墨料或墨水打印或复印，并由法定代表人或其授权代表签署，盖磋商响应供应商公章。</w:t>
      </w:r>
    </w:p>
    <w:p>
      <w:pPr>
        <w:pStyle w:val="39"/>
        <w:snapToGrid w:val="0"/>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 xml:space="preserve">13.6 </w:t>
      </w:r>
      <w:r>
        <w:rPr>
          <w:rFonts w:hint="eastAsia" w:hAnsi="宋体"/>
          <w:b w:val="0"/>
          <w:i w:val="0"/>
          <w:caps w:val="0"/>
          <w:color w:val="000000"/>
          <w:spacing w:val="0"/>
          <w:w w:val="100"/>
          <w:sz w:val="24"/>
          <w:szCs w:val="24"/>
        </w:rPr>
        <w:t>全套响应文件应无涂改和行间插字，除非这些改动是根据采购代理机构的指示进行的，或者是为改正磋商响应供应商造成的必须修改的错误而进行的。有改动时，修改处应由法定代表人或授权代表签字证明或加盖磋商响应供应商公章。</w:t>
      </w:r>
    </w:p>
    <w:p>
      <w:pPr>
        <w:pStyle w:val="39"/>
        <w:snapToGrid w:val="0"/>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13.7未按本须知规定的格式填写响应文件、响应文件字迹模糊不清的，其磋商响应将被拒绝。</w:t>
      </w:r>
    </w:p>
    <w:p>
      <w:pPr>
        <w:pStyle w:val="39"/>
        <w:snapToGrid w:val="0"/>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 xml:space="preserve">13.8 </w:t>
      </w:r>
      <w:r>
        <w:rPr>
          <w:rFonts w:hint="eastAsia" w:hAnsi="宋体"/>
          <w:b w:val="0"/>
          <w:i w:val="0"/>
          <w:caps w:val="0"/>
          <w:color w:val="000000"/>
          <w:spacing w:val="0"/>
          <w:w w:val="100"/>
          <w:sz w:val="24"/>
          <w:szCs w:val="24"/>
        </w:rPr>
        <w:t>所有资格证明文件复印件须加盖磋商响应供应商公章。</w:t>
      </w:r>
    </w:p>
    <w:p>
      <w:pPr>
        <w:pStyle w:val="39"/>
        <w:snapToGrid w:val="0"/>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13.9磋商响应供应商应将上述文件按顺序装订成册、打印页码，并编列响应文件目录、资料清单，由于装订不规范或编排顺序混乱而导致响应文件被误读或漏读，该磋商响应可能被视为无效响应或承担不利的评审结果。</w:t>
      </w:r>
    </w:p>
    <w:p>
      <w:pPr>
        <w:pStyle w:val="39"/>
        <w:snapToGrid w:val="0"/>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szCs w:val="24"/>
        </w:rPr>
      </w:pPr>
    </w:p>
    <w:p>
      <w:pPr>
        <w:pStyle w:val="39"/>
        <w:snapToGrid w:val="0"/>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szCs w:val="24"/>
        </w:rPr>
      </w:pPr>
    </w:p>
    <w:p>
      <w:pPr>
        <w:pStyle w:val="39"/>
        <w:snapToGrid w:val="0"/>
        <w:spacing w:before="0" w:beforeAutospacing="0" w:after="0" w:afterAutospacing="0" w:line="360" w:lineRule="auto"/>
        <w:ind w:firstLine="482" w:firstLineChars="200"/>
        <w:jc w:val="center"/>
        <w:textAlignment w:val="baseline"/>
        <w:rPr>
          <w:rFonts w:hAnsi="宋体"/>
          <w:b/>
          <w:i w:val="0"/>
          <w:caps w:val="0"/>
          <w:color w:val="000000"/>
          <w:spacing w:val="0"/>
          <w:w w:val="100"/>
          <w:sz w:val="24"/>
          <w:szCs w:val="24"/>
        </w:rPr>
      </w:pPr>
      <w:r>
        <w:rPr>
          <w:rFonts w:hint="eastAsia" w:hAnsi="宋体"/>
          <w:b/>
          <w:i w:val="0"/>
          <w:caps w:val="0"/>
          <w:color w:val="000000"/>
          <w:spacing w:val="0"/>
          <w:w w:val="100"/>
          <w:sz w:val="24"/>
          <w:szCs w:val="24"/>
        </w:rPr>
        <w:t>四、响应文件的提交</w:t>
      </w:r>
    </w:p>
    <w:p>
      <w:pPr>
        <w:pStyle w:val="39"/>
        <w:snapToGrid w:val="0"/>
        <w:spacing w:before="0" w:beforeAutospacing="0" w:after="0" w:afterAutospacing="0" w:line="360" w:lineRule="auto"/>
        <w:jc w:val="both"/>
        <w:textAlignment w:val="baseline"/>
        <w:rPr>
          <w:rFonts w:hAnsi="宋体"/>
          <w:b/>
          <w:i w:val="0"/>
          <w:caps w:val="0"/>
          <w:color w:val="000000"/>
          <w:spacing w:val="0"/>
          <w:w w:val="100"/>
          <w:sz w:val="24"/>
          <w:szCs w:val="24"/>
        </w:rPr>
      </w:pPr>
      <w:r>
        <w:rPr>
          <w:rFonts w:hAnsi="宋体"/>
          <w:b/>
          <w:i w:val="0"/>
          <w:caps w:val="0"/>
          <w:color w:val="000000"/>
          <w:spacing w:val="0"/>
          <w:w w:val="100"/>
          <w:sz w:val="24"/>
          <w:szCs w:val="24"/>
        </w:rPr>
        <w:t>14.响应文件的密封、标记和递交</w:t>
      </w:r>
    </w:p>
    <w:p>
      <w:pPr>
        <w:pStyle w:val="39"/>
        <w:snapToGrid w:val="0"/>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szCs w:val="24"/>
        </w:rPr>
      </w:pPr>
      <w:r>
        <w:rPr>
          <w:rFonts w:hint="eastAsia" w:hAnsi="宋体"/>
          <w:b w:val="0"/>
          <w:i w:val="0"/>
          <w:caps w:val="0"/>
          <w:color w:val="000000"/>
          <w:spacing w:val="0"/>
          <w:w w:val="100"/>
          <w:sz w:val="24"/>
          <w:szCs w:val="24"/>
        </w:rPr>
        <w:t>14.1 磋商响应供应商应将响应文件正本和副本分别用信封密封，并标明磋商文件编号、磋商响应供应商名称、采购项目名称及“正本”或“副本”。响应文件未密封可导致其磋商被拒绝。</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1</w:t>
      </w:r>
      <w:r>
        <w:rPr>
          <w:rFonts w:hint="eastAsia" w:hAnsi="宋体"/>
          <w:b w:val="0"/>
          <w:i w:val="0"/>
          <w:caps w:val="0"/>
          <w:color w:val="000000"/>
          <w:spacing w:val="0"/>
          <w:w w:val="100"/>
          <w:sz w:val="24"/>
          <w:szCs w:val="24"/>
        </w:rPr>
        <w:t>4.2</w:t>
      </w:r>
      <w:r>
        <w:rPr>
          <w:rFonts w:hAnsi="宋体"/>
          <w:b w:val="0"/>
          <w:i w:val="0"/>
          <w:caps w:val="0"/>
          <w:color w:val="000000"/>
          <w:spacing w:val="0"/>
          <w:w w:val="100"/>
          <w:sz w:val="24"/>
          <w:szCs w:val="24"/>
        </w:rPr>
        <w:t xml:space="preserve"> 如果未按上述规定进行密封和标记，采购代理机构</w:t>
      </w:r>
      <w:r>
        <w:rPr>
          <w:rFonts w:hint="eastAsia" w:hAnsi="宋体"/>
          <w:b w:val="0"/>
          <w:i w:val="0"/>
          <w:caps w:val="0"/>
          <w:color w:val="000000"/>
          <w:spacing w:val="0"/>
          <w:w w:val="100"/>
          <w:sz w:val="24"/>
          <w:szCs w:val="24"/>
        </w:rPr>
        <w:t>将不承担由此造成的对响应文件的误投或提前拆封的责任。</w:t>
      </w:r>
    </w:p>
    <w:p>
      <w:pPr>
        <w:pStyle w:val="39"/>
        <w:snapToGrid w:val="0"/>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szCs w:val="24"/>
        </w:rPr>
      </w:pPr>
      <w:r>
        <w:rPr>
          <w:rFonts w:hint="eastAsia" w:hAnsi="宋体"/>
          <w:b w:val="0"/>
          <w:i w:val="0"/>
          <w:caps w:val="0"/>
          <w:color w:val="000000"/>
          <w:spacing w:val="0"/>
          <w:w w:val="100"/>
          <w:sz w:val="24"/>
          <w:szCs w:val="24"/>
        </w:rPr>
        <w:t>14.3响应文件应在磋商邀请中规定的截止时间前送达，迟到的响应文件为无效响应文件，将被拒绝。</w:t>
      </w:r>
    </w:p>
    <w:p>
      <w:pPr>
        <w:pStyle w:val="39"/>
        <w:snapToGrid w:val="0"/>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szCs w:val="24"/>
        </w:rPr>
      </w:pPr>
      <w:r>
        <w:rPr>
          <w:rFonts w:hint="eastAsia" w:hAnsi="宋体"/>
          <w:b w:val="0"/>
          <w:i w:val="0"/>
          <w:caps w:val="0"/>
          <w:color w:val="000000"/>
          <w:spacing w:val="0"/>
          <w:w w:val="100"/>
          <w:sz w:val="24"/>
          <w:szCs w:val="24"/>
        </w:rPr>
        <w:t>14.4磋商响应供应商在磋商响应截止时间前，可以对所提交的磋商文件进行修改或者撤回，并书面通知采购代理机构。修改的内容和撤回通知应当按本须知要求签署、盖章、密封，并作为响应文件的组成部分。</w:t>
      </w:r>
    </w:p>
    <w:p>
      <w:pPr>
        <w:pStyle w:val="39"/>
        <w:snapToGrid w:val="0"/>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szCs w:val="24"/>
        </w:rPr>
      </w:pPr>
      <w:r>
        <w:rPr>
          <w:rFonts w:hint="eastAsia" w:hAnsi="宋体"/>
          <w:b w:val="0"/>
          <w:i w:val="0"/>
          <w:caps w:val="0"/>
          <w:color w:val="000000"/>
          <w:spacing w:val="0"/>
          <w:w w:val="100"/>
          <w:sz w:val="24"/>
          <w:szCs w:val="24"/>
        </w:rPr>
        <w:t>14.5磋商响应供应商在磋商响应截止期后不得修改、撤回响应文件。磋商响应供应商在报价截止期后修改响应文件的，其磋商响应将被拒绝。</w:t>
      </w:r>
    </w:p>
    <w:p>
      <w:pPr>
        <w:pStyle w:val="39"/>
        <w:snapToGrid w:val="0"/>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szCs w:val="24"/>
        </w:rPr>
      </w:pPr>
      <w:r>
        <w:rPr>
          <w:rFonts w:hint="eastAsia" w:hAnsi="宋体"/>
          <w:b w:val="0"/>
          <w:i w:val="0"/>
          <w:caps w:val="0"/>
          <w:color w:val="000000"/>
          <w:spacing w:val="0"/>
          <w:w w:val="100"/>
          <w:sz w:val="24"/>
          <w:szCs w:val="24"/>
        </w:rPr>
        <w:t>14.6 属于市场竞争不充分的科研项目，以及需要扶持的科技成果转化项目，符合实质性响应要求，提交最后报价的供应商可以为2家。属于政府购买服务项目的，在采购过程中符合要求的供应商只有2家的，竞争性磋商采购活动可以继续进行，采购过程中符合要求的供应商只有1家的，应当终止采购活动，发布项目终止公告并说明原因，重新开展采购活动。</w:t>
      </w:r>
    </w:p>
    <w:p>
      <w:pPr>
        <w:pStyle w:val="39"/>
        <w:snapToGrid w:val="0"/>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szCs w:val="24"/>
        </w:rPr>
      </w:pPr>
    </w:p>
    <w:p>
      <w:pPr>
        <w:pStyle w:val="39"/>
        <w:snapToGrid w:val="0"/>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szCs w:val="24"/>
        </w:rPr>
      </w:pPr>
    </w:p>
    <w:p>
      <w:pPr>
        <w:pStyle w:val="39"/>
        <w:snapToGrid w:val="0"/>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szCs w:val="24"/>
        </w:rPr>
      </w:pPr>
    </w:p>
    <w:p>
      <w:pPr>
        <w:pStyle w:val="39"/>
        <w:snapToGrid w:val="0"/>
        <w:spacing w:before="0" w:beforeAutospacing="0" w:after="0" w:afterAutospacing="0" w:line="360" w:lineRule="auto"/>
        <w:ind w:firstLine="480" w:firstLineChars="200"/>
        <w:jc w:val="both"/>
        <w:textAlignment w:val="baseline"/>
        <w:rPr>
          <w:rFonts w:hAnsi="宋体"/>
          <w:b w:val="0"/>
          <w:i w:val="0"/>
          <w:caps w:val="0"/>
          <w:color w:val="000000"/>
          <w:spacing w:val="0"/>
          <w:w w:val="100"/>
          <w:sz w:val="24"/>
          <w:szCs w:val="24"/>
        </w:rPr>
      </w:pPr>
    </w:p>
    <w:p>
      <w:pPr>
        <w:pStyle w:val="39"/>
        <w:snapToGrid w:val="0"/>
        <w:spacing w:before="0" w:beforeAutospacing="0" w:after="0" w:afterAutospacing="0" w:line="360" w:lineRule="auto"/>
        <w:ind w:firstLine="482" w:firstLineChars="200"/>
        <w:jc w:val="center"/>
        <w:textAlignment w:val="baseline"/>
        <w:rPr>
          <w:rFonts w:hAnsi="宋体"/>
          <w:b/>
          <w:i w:val="0"/>
          <w:caps w:val="0"/>
          <w:color w:val="000000"/>
          <w:spacing w:val="0"/>
          <w:w w:val="100"/>
          <w:sz w:val="24"/>
          <w:szCs w:val="24"/>
        </w:rPr>
      </w:pPr>
      <w:r>
        <w:rPr>
          <w:rFonts w:hint="eastAsia" w:hAnsi="宋体"/>
          <w:b/>
          <w:i w:val="0"/>
          <w:caps w:val="0"/>
          <w:color w:val="000000"/>
          <w:spacing w:val="0"/>
          <w:w w:val="100"/>
          <w:sz w:val="24"/>
          <w:szCs w:val="24"/>
        </w:rPr>
        <w:t>五、响应文件的评估和比较</w:t>
      </w:r>
    </w:p>
    <w:p>
      <w:pPr>
        <w:pStyle w:val="11"/>
        <w:snapToGrid w:val="0"/>
        <w:spacing w:before="0" w:beforeAutospacing="0" w:after="0" w:afterAutospacing="0" w:line="360" w:lineRule="auto"/>
        <w:jc w:val="left"/>
        <w:textAlignment w:val="baseline"/>
        <w:rPr>
          <w:rFonts w:hAnsi="宋体"/>
          <w:b/>
          <w:i w:val="0"/>
          <w:caps w:val="0"/>
          <w:color w:val="000000"/>
          <w:spacing w:val="0"/>
          <w:w w:val="100"/>
          <w:sz w:val="24"/>
          <w:szCs w:val="24"/>
        </w:rPr>
      </w:pPr>
      <w:r>
        <w:rPr>
          <w:rFonts w:hAnsi="宋体"/>
          <w:b/>
          <w:i w:val="0"/>
          <w:caps w:val="0"/>
          <w:color w:val="000000"/>
          <w:spacing w:val="0"/>
          <w:w w:val="100"/>
          <w:sz w:val="24"/>
          <w:szCs w:val="24"/>
        </w:rPr>
        <w:t>15.磋商时间</w:t>
      </w:r>
    </w:p>
    <w:p>
      <w:pPr>
        <w:pStyle w:val="11"/>
        <w:snapToGrid w:val="0"/>
        <w:spacing w:before="0" w:beforeAutospacing="0" w:after="0" w:afterAutospacing="0" w:line="360" w:lineRule="auto"/>
        <w:jc w:val="left"/>
        <w:textAlignment w:val="baseline"/>
        <w:rPr>
          <w:rFonts w:hAnsi="宋体"/>
          <w:b w:val="0"/>
          <w:i w:val="0"/>
          <w:caps w:val="0"/>
          <w:color w:val="000000"/>
          <w:spacing w:val="0"/>
          <w:w w:val="100"/>
          <w:sz w:val="24"/>
          <w:szCs w:val="24"/>
        </w:rPr>
      </w:pPr>
      <w:r>
        <w:rPr>
          <w:rFonts w:hAnsi="宋体"/>
          <w:b/>
          <w:i w:val="0"/>
          <w:caps w:val="0"/>
          <w:color w:val="000000"/>
          <w:spacing w:val="0"/>
          <w:w w:val="100"/>
          <w:sz w:val="24"/>
          <w:szCs w:val="24"/>
        </w:rPr>
        <w:t xml:space="preserve">   </w:t>
      </w:r>
      <w:r>
        <w:rPr>
          <w:rFonts w:hAnsi="宋体"/>
          <w:b w:val="0"/>
          <w:i w:val="0"/>
          <w:caps w:val="0"/>
          <w:color w:val="000000"/>
          <w:spacing w:val="0"/>
          <w:w w:val="100"/>
          <w:sz w:val="24"/>
          <w:szCs w:val="24"/>
        </w:rPr>
        <w:t xml:space="preserve"> 15.1在磋商响应供应商须知前附表中所规定的时间、地点磋商（如有推迟情形，以推迟后的时间、地点为准）。</w:t>
      </w:r>
    </w:p>
    <w:p>
      <w:pPr>
        <w:pStyle w:val="11"/>
        <w:snapToGrid w:val="0"/>
        <w:spacing w:before="0" w:beforeAutospacing="0" w:after="0" w:afterAutospacing="0" w:line="360" w:lineRule="auto"/>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 xml:space="preserve">    15.2磋商由采购代理机构主持，邀请采购人、磋商响应供应商和有关方面代表参加。磋商响应供应商一般应派授权代表参加磋商，并办理签到手续。</w:t>
      </w:r>
    </w:p>
    <w:p>
      <w:pPr>
        <w:pStyle w:val="11"/>
        <w:snapToGrid w:val="0"/>
        <w:spacing w:before="0" w:beforeAutospacing="0" w:after="0" w:afterAutospacing="0" w:line="360" w:lineRule="auto"/>
        <w:jc w:val="left"/>
        <w:textAlignment w:val="baseline"/>
        <w:rPr>
          <w:rFonts w:hAnsi="宋体"/>
          <w:b/>
          <w:i w:val="0"/>
          <w:caps w:val="0"/>
          <w:color w:val="000000"/>
          <w:spacing w:val="0"/>
          <w:w w:val="100"/>
          <w:sz w:val="24"/>
          <w:szCs w:val="24"/>
        </w:rPr>
      </w:pPr>
      <w:r>
        <w:rPr>
          <w:rFonts w:hAnsi="宋体"/>
          <w:b/>
          <w:i w:val="0"/>
          <w:caps w:val="0"/>
          <w:color w:val="000000"/>
          <w:spacing w:val="0"/>
          <w:w w:val="100"/>
          <w:sz w:val="24"/>
          <w:szCs w:val="24"/>
        </w:rPr>
        <w:t>16.磋商</w:t>
      </w:r>
      <w:r>
        <w:rPr>
          <w:rFonts w:hint="eastAsia" w:hAnsi="宋体"/>
          <w:b/>
          <w:i w:val="0"/>
          <w:caps w:val="0"/>
          <w:color w:val="000000"/>
          <w:spacing w:val="0"/>
          <w:w w:val="100"/>
          <w:sz w:val="24"/>
          <w:szCs w:val="24"/>
        </w:rPr>
        <w:t>小组</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磋商小组由采购人代表和评审专家组成，成员人数应当为</w:t>
      </w:r>
      <w:r>
        <w:rPr>
          <w:rFonts w:hint="eastAsia" w:ascii="宋体" w:hAnsi="宋体"/>
          <w:b w:val="0"/>
          <w:i w:val="0"/>
          <w:caps w:val="0"/>
          <w:color w:val="000000"/>
          <w:spacing w:val="0"/>
          <w:w w:val="100"/>
          <w:sz w:val="24"/>
          <w:szCs w:val="24"/>
          <w:lang w:val="en-US" w:eastAsia="zh-CN"/>
        </w:rPr>
        <w:t>3</w:t>
      </w:r>
      <w:r>
        <w:rPr>
          <w:rFonts w:ascii="宋体" w:hAnsi="宋体"/>
          <w:b w:val="0"/>
          <w:i w:val="0"/>
          <w:caps w:val="0"/>
          <w:color w:val="000000"/>
          <w:spacing w:val="0"/>
          <w:w w:val="100"/>
          <w:sz w:val="24"/>
          <w:szCs w:val="24"/>
        </w:rPr>
        <w:t>人以上单数，其中评审专家不得少于成员总数的三分之二。</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磋商小组成员名单在评标结果公告前应当保密。</w:t>
      </w:r>
    </w:p>
    <w:p>
      <w:pPr>
        <w:pStyle w:val="11"/>
        <w:snapToGrid w:val="0"/>
        <w:spacing w:before="0" w:beforeAutospacing="0" w:after="0" w:afterAutospacing="0" w:line="360" w:lineRule="auto"/>
        <w:jc w:val="left"/>
        <w:textAlignment w:val="baseline"/>
        <w:rPr>
          <w:rFonts w:hAnsi="宋体"/>
          <w:b/>
          <w:i w:val="0"/>
          <w:caps w:val="0"/>
          <w:color w:val="000000"/>
          <w:spacing w:val="0"/>
          <w:w w:val="100"/>
          <w:sz w:val="24"/>
          <w:szCs w:val="24"/>
        </w:rPr>
      </w:pPr>
      <w:r>
        <w:rPr>
          <w:rFonts w:hAnsi="宋体"/>
          <w:b/>
          <w:i w:val="0"/>
          <w:caps w:val="0"/>
          <w:color w:val="000000"/>
          <w:spacing w:val="0"/>
          <w:w w:val="100"/>
          <w:sz w:val="24"/>
          <w:szCs w:val="24"/>
        </w:rPr>
        <w:t>17.响应文件的初审</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对所有磋商响应供应商的评估，都采用相同的程序和标准。评议过程将严格按照磋商文件的要求和条件进行。</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有关响应文件的审查、澄清、评估和比较以及推荐成交候选人的一切情况都不得透露给任一磋商响应供应商或与上诉磋商工作无关的人员。</w:t>
      </w:r>
    </w:p>
    <w:p>
      <w:pPr>
        <w:snapToGrid w:val="0"/>
        <w:spacing w:before="0" w:beforeAutospacing="0" w:after="0" w:afterAutospacing="0" w:line="360" w:lineRule="auto"/>
        <w:ind w:firstLine="480" w:firstLineChars="200"/>
        <w:jc w:val="both"/>
        <w:textAlignment w:val="baseline"/>
        <w:rPr>
          <w:rFonts w:ascii="宋体" w:hAnsi="宋体" w:cs="Arial"/>
          <w:b w:val="0"/>
          <w:i w:val="0"/>
          <w:caps w:val="0"/>
          <w:color w:val="000000"/>
          <w:spacing w:val="0"/>
          <w:w w:val="100"/>
          <w:sz w:val="24"/>
          <w:szCs w:val="24"/>
        </w:rPr>
      </w:pPr>
      <w:r>
        <w:rPr>
          <w:rFonts w:hint="eastAsia" w:ascii="宋体" w:hAnsi="宋体" w:cs="Arial"/>
          <w:b w:val="0"/>
          <w:i w:val="0"/>
          <w:caps w:val="0"/>
          <w:color w:val="000000"/>
          <w:spacing w:val="0"/>
          <w:w w:val="100"/>
          <w:sz w:val="24"/>
          <w:szCs w:val="24"/>
        </w:rPr>
        <w:t>磋商响应供应商任何试图影响磋商小组对响应文件的评审、比较或者推荐候选人的行为，都将导致其磋商响应被拒绝，并被没收磋商保证金。</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17.1磋商小组将对响应文件进行审查，以确定响应文件是否完整、有无计算上的错误、是否提交了磋商保证金、文件是否已正确签署。 </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17.2 </w:t>
      </w:r>
      <w:r>
        <w:rPr>
          <w:rFonts w:hint="eastAsia" w:ascii="宋体" w:hAnsi="宋体"/>
          <w:b w:val="0"/>
          <w:i w:val="0"/>
          <w:caps w:val="0"/>
          <w:color w:val="000000"/>
          <w:spacing w:val="0"/>
          <w:w w:val="100"/>
          <w:sz w:val="24"/>
          <w:szCs w:val="24"/>
        </w:rPr>
        <w:t>算术错误将按以下方法更正：</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(1)响应文件中报价一览表内容与响应文件中明细表内容不一致的，以报价一览表为准。</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如果磋商响应供应商不接受按上述方法对响应文件中的算术错误进行更正，其响应将被拒绝并没收其磋商保证金。</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17.3资格性检查和符合性检查 </w:t>
      </w:r>
    </w:p>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    17.3.1资格性检查。依据法律法规和磋商文件的规定，在对响应文件详细评估之前，磋商小组将依据磋商响应供应商提交的响应文件按磋商响应供应商须知前附表2所述的资格性要求对磋商响应供应商进行资格审查, 以确定其是否具备磋商资格。如果磋商响应供应商不具备磋商资格，不满足磋商文件所规定的资格标准或提供资格证明文件不全的, 其磋商响应将被拒绝。</w:t>
      </w:r>
    </w:p>
    <w:p>
      <w:pPr>
        <w:snapToGrid w:val="0"/>
        <w:spacing w:before="0" w:beforeAutospacing="0" w:after="0" w:afterAutospacing="0" w:line="360" w:lineRule="auto"/>
        <w:ind w:left="31" w:leftChars="15"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17.3.2符合性检查。依据磋商文件的规定，磋商小组还将从响应文件的有效性、完整性和对磋商文件的响应程度进行审查，以确定其是否符合对磋商文件的实质性要求作出响应。（采购人可根据具体项目的情况对实质性要求作特别的规定。）实质性偏离是指：(1)实质性影响合同的范围、质量和履行；(2)实质性违背磋商文件，限制了采购人的权利和成交供应商合同项下的义务；((3)不公正地影响了其它作出实质性响应的磋商响应供应商的竞争地位。对没有实质性响应的响应文件将不进行评估，其响应将按照无效响应处理。凡有下列情况之一者，响应文件也将被视为未实质性响应磋商文件要求：</w:t>
      </w:r>
    </w:p>
    <w:p>
      <w:pPr>
        <w:snapToGrid w:val="0"/>
        <w:spacing w:before="0" w:beforeAutospacing="0" w:after="0" w:afterAutospacing="0" w:line="360" w:lineRule="auto"/>
        <w:ind w:left="69"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(1)磋商响应文件未按照本须知规定进行密封、标记的；</w:t>
      </w:r>
    </w:p>
    <w:p>
      <w:pPr>
        <w:snapToGrid w:val="0"/>
        <w:spacing w:before="0" w:beforeAutospacing="0" w:after="0" w:afterAutospacing="0" w:line="360" w:lineRule="auto"/>
        <w:ind w:left="69"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(2)未按规定由磋商响应供应商的法定代表人或其授权代表签字；或未加盖磋商响应供应商公章的；或签字人未提供法定代表人有效授权委托书的；</w:t>
      </w:r>
    </w:p>
    <w:p>
      <w:pPr>
        <w:snapToGrid w:val="0"/>
        <w:spacing w:before="0" w:beforeAutospacing="0" w:after="0" w:afterAutospacing="0" w:line="360" w:lineRule="auto"/>
        <w:ind w:left="69"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(3)未按规定提交磋商保证金的；</w:t>
      </w:r>
    </w:p>
    <w:p>
      <w:pPr>
        <w:snapToGrid w:val="0"/>
        <w:spacing w:before="0" w:beforeAutospacing="0" w:after="0" w:afterAutospacing="0" w:line="360" w:lineRule="auto"/>
        <w:ind w:left="69"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(4)磋商响应有效期不满足磋商文件要求的；</w:t>
      </w:r>
    </w:p>
    <w:p>
      <w:pPr>
        <w:snapToGrid w:val="0"/>
        <w:spacing w:before="0" w:beforeAutospacing="0" w:after="0" w:afterAutospacing="0" w:line="360" w:lineRule="auto"/>
        <w:ind w:left="69"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(5)响应文件内容与磋商文件内容及要求有重大偏离或保留的；</w:t>
      </w:r>
    </w:p>
    <w:p>
      <w:pPr>
        <w:snapToGrid w:val="0"/>
        <w:spacing w:before="0" w:beforeAutospacing="0" w:after="0" w:afterAutospacing="0" w:line="360" w:lineRule="auto"/>
        <w:ind w:left="69"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(6)磋商响应供应商提交的是可选择的报价；</w:t>
      </w:r>
    </w:p>
    <w:p>
      <w:pPr>
        <w:snapToGrid w:val="0"/>
        <w:spacing w:before="0" w:beforeAutospacing="0" w:after="0" w:afterAutospacing="0" w:line="360" w:lineRule="auto"/>
        <w:ind w:left="69"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(7)磋商响应供应商未按磋商文件要求进行分项报价；</w:t>
      </w:r>
    </w:p>
    <w:p>
      <w:pPr>
        <w:snapToGrid w:val="0"/>
        <w:spacing w:before="0" w:beforeAutospacing="0" w:after="0" w:afterAutospacing="0" w:line="360" w:lineRule="auto"/>
        <w:ind w:left="69"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(8)响应文件中提供虚假或失实资料的；</w:t>
      </w:r>
    </w:p>
    <w:p>
      <w:pPr>
        <w:snapToGrid w:val="0"/>
        <w:spacing w:before="0" w:beforeAutospacing="0" w:after="0" w:afterAutospacing="0" w:line="360" w:lineRule="auto"/>
        <w:ind w:left="69"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(9)不符合磋商文件中规定的其它实质性条款。 </w:t>
      </w:r>
    </w:p>
    <w:p>
      <w:pPr>
        <w:snapToGrid w:val="0"/>
        <w:spacing w:before="0" w:beforeAutospacing="0" w:after="0" w:afterAutospacing="0" w:line="360" w:lineRule="auto"/>
        <w:ind w:left="69" w:leftChars="33"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磋商小组决定报价的响应性只根据响应文件本身的内容，而不寻求其他的外部证据。</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17.4磋商响应供应商提交的响应文件将给予保密，但不予退回。</w:t>
      </w:r>
    </w:p>
    <w:p>
      <w:pPr>
        <w:pStyle w:val="9"/>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17.5磋商响应供应商资格和报价产品均必须满足中华人民共和国相关法律法规及行业的强制性要求，否则将作无效响应处理。</w:t>
      </w:r>
    </w:p>
    <w:p>
      <w:pPr>
        <w:pStyle w:val="9"/>
        <w:snapToGrid w:val="0"/>
        <w:spacing w:before="0" w:beforeAutospacing="0" w:after="0" w:afterAutospacing="0" w:line="360" w:lineRule="auto"/>
        <w:ind w:firstLine="0"/>
        <w:jc w:val="both"/>
        <w:textAlignment w:val="baseline"/>
        <w:rPr>
          <w:rFonts w:ascii="宋体" w:hAnsi="宋体"/>
          <w:b w:val="0"/>
          <w:i w:val="0"/>
          <w:caps w:val="0"/>
          <w:color w:val="000000"/>
          <w:spacing w:val="0"/>
          <w:w w:val="100"/>
          <w:sz w:val="24"/>
          <w:szCs w:val="24"/>
        </w:rPr>
      </w:pPr>
      <w:r>
        <w:rPr>
          <w:rFonts w:ascii="宋体" w:hAnsi="宋体"/>
          <w:b/>
          <w:i w:val="0"/>
          <w:caps w:val="0"/>
          <w:color w:val="000000"/>
          <w:spacing w:val="0"/>
          <w:w w:val="100"/>
          <w:sz w:val="24"/>
          <w:szCs w:val="24"/>
        </w:rPr>
        <w:t>18.磋商相应文件的澄清</w:t>
      </w:r>
    </w:p>
    <w:p>
      <w:pPr>
        <w:pStyle w:val="9"/>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18.1对磋商文件中含义不明确、同类问题表述不一致或者有明显文字和计算错误的内容，磋商小组可以书面形式要求磋商响应供应商作出必要的澄清、说明或者纠正。磋商响应供应商的澄清、说明或者补正应当在磋商小组规定的时间内以书面形式作出，由其法定代表人或者授权代表签字，并不得超出响应文件的范围或者改变响应文件的实质性内容。</w:t>
      </w:r>
    </w:p>
    <w:p>
      <w:pPr>
        <w:pStyle w:val="11"/>
        <w:snapToGrid w:val="0"/>
        <w:spacing w:before="0" w:beforeAutospacing="0" w:after="0" w:afterAutospacing="0" w:line="360" w:lineRule="auto"/>
        <w:jc w:val="left"/>
        <w:textAlignment w:val="baseline"/>
        <w:rPr>
          <w:rFonts w:hAnsi="宋体"/>
          <w:b/>
          <w:i w:val="0"/>
          <w:caps w:val="0"/>
          <w:color w:val="000000"/>
          <w:spacing w:val="0"/>
          <w:w w:val="100"/>
          <w:sz w:val="24"/>
          <w:szCs w:val="24"/>
        </w:rPr>
      </w:pPr>
      <w:r>
        <w:rPr>
          <w:rFonts w:hAnsi="宋体"/>
          <w:b/>
          <w:i w:val="0"/>
          <w:caps w:val="0"/>
          <w:color w:val="000000"/>
          <w:spacing w:val="0"/>
          <w:w w:val="100"/>
          <w:sz w:val="24"/>
          <w:szCs w:val="24"/>
        </w:rPr>
        <w:t>19.</w:t>
      </w:r>
      <w:r>
        <w:rPr>
          <w:rFonts w:hint="eastAsia" w:hAnsi="宋体"/>
          <w:b/>
          <w:i w:val="0"/>
          <w:caps w:val="0"/>
          <w:color w:val="000000"/>
          <w:spacing w:val="0"/>
          <w:w w:val="100"/>
          <w:sz w:val="24"/>
          <w:szCs w:val="24"/>
        </w:rPr>
        <w:t>比较与评价</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 xml:space="preserve">19.1 </w:t>
      </w:r>
      <w:r>
        <w:rPr>
          <w:rFonts w:hint="eastAsia" w:hAnsi="宋体"/>
          <w:b w:val="0"/>
          <w:i w:val="0"/>
          <w:caps w:val="0"/>
          <w:color w:val="000000"/>
          <w:spacing w:val="0"/>
          <w:w w:val="100"/>
          <w:sz w:val="24"/>
          <w:szCs w:val="24"/>
        </w:rPr>
        <w:t>磋商小组将按磋商响应供应商须知前附表</w:t>
      </w:r>
      <w:r>
        <w:rPr>
          <w:rFonts w:hAnsi="宋体"/>
          <w:b w:val="0"/>
          <w:i w:val="0"/>
          <w:caps w:val="0"/>
          <w:color w:val="000000"/>
          <w:spacing w:val="0"/>
          <w:w w:val="100"/>
          <w:sz w:val="24"/>
          <w:szCs w:val="24"/>
        </w:rPr>
        <w:t>3所诉评审方法与标准，对资格性检查和符合性检查合格的磋商文件进行商务和技术评估，综合比较与评价。</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19.2对漏（缺）报项的处理：磋商文件中要求列入报价的费用（含配置、功能），漏（缺）报的视同已含在报价总价中。但在评审时取有效磋商响应供应商该项最高报价加入漏（缺）报人的磋商响应报价进行评审。对多报及赠送项的价格评审时不予核减，全部进入评审价评议。</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19.3若磋商响应供应商的报价明显低于其他报价，使得其报价可能低于其个别成本的，有可能影响商品质量或不能诚信履约的，磋商相应供应商应按磋商小组要求作出书面说明并提供相关证明材料，不能合理说明或不能提供相关证明材料的，可作无效报价处理。</w:t>
      </w:r>
    </w:p>
    <w:p>
      <w:pPr>
        <w:pStyle w:val="39"/>
        <w:snapToGrid w:val="0"/>
        <w:spacing w:before="0" w:beforeAutospacing="0" w:after="0" w:afterAutospacing="0" w:line="360" w:lineRule="auto"/>
        <w:jc w:val="center"/>
        <w:textAlignment w:val="baseline"/>
        <w:rPr>
          <w:rFonts w:hAnsi="宋体"/>
          <w:b/>
          <w:i w:val="0"/>
          <w:caps w:val="0"/>
          <w:color w:val="000000"/>
          <w:spacing w:val="0"/>
          <w:w w:val="100"/>
          <w:sz w:val="24"/>
          <w:szCs w:val="24"/>
        </w:rPr>
      </w:pPr>
    </w:p>
    <w:p>
      <w:pPr>
        <w:pStyle w:val="39"/>
        <w:snapToGrid w:val="0"/>
        <w:spacing w:before="0" w:beforeAutospacing="0" w:after="0" w:afterAutospacing="0" w:line="360" w:lineRule="auto"/>
        <w:jc w:val="center"/>
        <w:textAlignment w:val="baseline"/>
        <w:rPr>
          <w:rFonts w:hAnsi="宋体"/>
          <w:b/>
          <w:i w:val="0"/>
          <w:caps w:val="0"/>
          <w:color w:val="000000"/>
          <w:spacing w:val="0"/>
          <w:w w:val="100"/>
          <w:sz w:val="24"/>
          <w:szCs w:val="24"/>
        </w:rPr>
      </w:pPr>
      <w:r>
        <w:rPr>
          <w:rFonts w:hint="eastAsia" w:hAnsi="宋体"/>
          <w:b/>
          <w:i w:val="0"/>
          <w:caps w:val="0"/>
          <w:color w:val="000000"/>
          <w:spacing w:val="0"/>
          <w:w w:val="100"/>
          <w:sz w:val="24"/>
          <w:szCs w:val="24"/>
        </w:rPr>
        <w:t>六、成交与签订合同</w:t>
      </w:r>
    </w:p>
    <w:p>
      <w:pPr>
        <w:pStyle w:val="11"/>
        <w:snapToGrid w:val="0"/>
        <w:spacing w:before="0" w:beforeAutospacing="0" w:after="0" w:afterAutospacing="0" w:line="360" w:lineRule="auto"/>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20.成交准则</w:t>
      </w:r>
    </w:p>
    <w:p>
      <w:pPr>
        <w:pStyle w:val="11"/>
        <w:snapToGrid w:val="0"/>
        <w:spacing w:before="0" w:beforeAutospacing="0" w:after="0" w:afterAutospacing="0" w:line="360" w:lineRule="auto"/>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 xml:space="preserve">    20.1磋商响应供应商的响应文件符合磋商文件要求，按磋商文件确定评审方法、标准，经磋商小组评审并推荐成交候选人。 </w:t>
      </w:r>
    </w:p>
    <w:p>
      <w:pPr>
        <w:pStyle w:val="11"/>
        <w:snapToGrid w:val="0"/>
        <w:spacing w:before="0" w:beforeAutospacing="0" w:after="0" w:afterAutospacing="0" w:line="360" w:lineRule="auto"/>
        <w:jc w:val="left"/>
        <w:textAlignment w:val="baseline"/>
        <w:rPr>
          <w:rFonts w:hAnsi="宋体"/>
          <w:b/>
          <w:i w:val="0"/>
          <w:caps w:val="0"/>
          <w:color w:val="000000"/>
          <w:spacing w:val="0"/>
          <w:w w:val="100"/>
          <w:sz w:val="24"/>
          <w:szCs w:val="24"/>
        </w:rPr>
      </w:pPr>
      <w:r>
        <w:rPr>
          <w:rFonts w:hAnsi="宋体"/>
          <w:b/>
          <w:i w:val="0"/>
          <w:caps w:val="0"/>
          <w:color w:val="000000"/>
          <w:spacing w:val="0"/>
          <w:w w:val="100"/>
          <w:sz w:val="24"/>
          <w:szCs w:val="24"/>
        </w:rPr>
        <w:t>21.成交通知</w:t>
      </w:r>
    </w:p>
    <w:p>
      <w:pPr>
        <w:snapToGrid w:val="0"/>
        <w:spacing w:before="0" w:beforeAutospacing="0" w:after="0" w:afterAutospacing="0" w:line="360" w:lineRule="auto"/>
        <w:ind w:firstLine="480" w:firstLineChars="200"/>
        <w:jc w:val="both"/>
        <w:textAlignment w:val="baseline"/>
        <w:rPr>
          <w:rFonts w:ascii="宋体" w:hAnsi="宋体" w:cs="Arial"/>
          <w:b w:val="0"/>
          <w:i w:val="0"/>
          <w:caps w:val="0"/>
          <w:color w:val="000000"/>
          <w:spacing w:val="0"/>
          <w:w w:val="100"/>
          <w:sz w:val="24"/>
          <w:szCs w:val="24"/>
        </w:rPr>
      </w:pPr>
      <w:r>
        <w:rPr>
          <w:rFonts w:ascii="宋体" w:hAnsi="宋体" w:cs="Arial"/>
          <w:b w:val="0"/>
          <w:i w:val="0"/>
          <w:caps w:val="0"/>
          <w:color w:val="000000"/>
          <w:spacing w:val="0"/>
          <w:w w:val="100"/>
          <w:sz w:val="24"/>
          <w:szCs w:val="24"/>
        </w:rPr>
        <w:t>21.1磋商结束后，磋商结果经采购人确认后，采购代理机构</w:t>
      </w:r>
      <w:r>
        <w:rPr>
          <w:rFonts w:hint="eastAsia" w:ascii="宋体" w:hAnsi="宋体" w:cs="Arial"/>
          <w:b w:val="0"/>
          <w:i w:val="0"/>
          <w:caps w:val="0"/>
          <w:color w:val="000000"/>
          <w:spacing w:val="0"/>
          <w:w w:val="100"/>
          <w:sz w:val="24"/>
          <w:szCs w:val="24"/>
        </w:rPr>
        <w:t>应自成交人确定之日起</w:t>
      </w:r>
      <w:r>
        <w:rPr>
          <w:rFonts w:ascii="宋体" w:hAnsi="宋体" w:cs="Arial"/>
          <w:b w:val="0"/>
          <w:i w:val="0"/>
          <w:caps w:val="0"/>
          <w:color w:val="000000"/>
          <w:spacing w:val="0"/>
          <w:w w:val="100"/>
          <w:sz w:val="24"/>
          <w:szCs w:val="24"/>
        </w:rPr>
        <w:t>2个工作日内在</w:t>
      </w:r>
      <w:r>
        <w:rPr>
          <w:rFonts w:hint="eastAsia" w:ascii="宋体" w:hAnsi="宋体" w:cs="Arial"/>
          <w:b w:val="0"/>
          <w:i w:val="0"/>
          <w:caps w:val="0"/>
          <w:color w:val="000000"/>
          <w:spacing w:val="0"/>
          <w:w w:val="100"/>
          <w:sz w:val="24"/>
          <w:szCs w:val="24"/>
        </w:rPr>
        <w:t>全国公共资源交易平台（贵州省·铜仁市）网站、贵州省政府采购网上对成交结果进行公告，同时采购代理机构向</w:t>
      </w:r>
      <w:r>
        <w:rPr>
          <w:rFonts w:ascii="宋体" w:hAnsi="宋体" w:cs="Arial"/>
          <w:b w:val="0"/>
          <w:i w:val="0"/>
          <w:caps w:val="0"/>
          <w:color w:val="000000"/>
          <w:spacing w:val="0"/>
          <w:w w:val="100"/>
          <w:sz w:val="24"/>
          <w:szCs w:val="24"/>
        </w:rPr>
        <w:t>成交供应商发出成交通知书。成交通知书对采购人和成交供应商具有同等法律效力。成交通知书发出后，采购人改变成交结果或者成交供应商放弃</w:t>
      </w:r>
      <w:r>
        <w:rPr>
          <w:rFonts w:hint="eastAsia" w:ascii="宋体" w:hAnsi="宋体" w:cs="Arial"/>
          <w:b w:val="0"/>
          <w:i w:val="0"/>
          <w:caps w:val="0"/>
          <w:color w:val="000000"/>
          <w:spacing w:val="0"/>
          <w:w w:val="100"/>
          <w:sz w:val="24"/>
          <w:szCs w:val="24"/>
        </w:rPr>
        <w:t>成交</w:t>
      </w:r>
      <w:r>
        <w:rPr>
          <w:rFonts w:ascii="宋体" w:hAnsi="宋体" w:cs="Arial"/>
          <w:b w:val="0"/>
          <w:i w:val="0"/>
          <w:caps w:val="0"/>
          <w:color w:val="000000"/>
          <w:spacing w:val="0"/>
          <w:w w:val="100"/>
          <w:sz w:val="24"/>
          <w:szCs w:val="24"/>
        </w:rPr>
        <w:t>，应承担相应的法律责任。</w:t>
      </w:r>
    </w:p>
    <w:p>
      <w:pPr>
        <w:snapToGrid w:val="0"/>
        <w:spacing w:before="0" w:beforeAutospacing="0" w:after="0" w:afterAutospacing="0" w:line="360" w:lineRule="auto"/>
        <w:ind w:firstLine="480" w:firstLineChars="200"/>
        <w:jc w:val="both"/>
        <w:textAlignment w:val="baseline"/>
        <w:rPr>
          <w:rFonts w:ascii="宋体" w:hAnsi="宋体" w:cs="Arial"/>
          <w:b w:val="0"/>
          <w:i w:val="0"/>
          <w:caps w:val="0"/>
          <w:color w:val="000000"/>
          <w:spacing w:val="0"/>
          <w:w w:val="100"/>
          <w:sz w:val="24"/>
          <w:szCs w:val="24"/>
        </w:rPr>
      </w:pPr>
      <w:r>
        <w:rPr>
          <w:rFonts w:ascii="宋体" w:hAnsi="宋体" w:cs="Arial"/>
          <w:b w:val="0"/>
          <w:i w:val="0"/>
          <w:caps w:val="0"/>
          <w:color w:val="000000"/>
          <w:spacing w:val="0"/>
          <w:w w:val="100"/>
          <w:sz w:val="24"/>
          <w:szCs w:val="24"/>
        </w:rPr>
        <w:t>21.2《成交通知书》将作为签订合同的依据。</w:t>
      </w:r>
      <w:r>
        <w:rPr>
          <w:rFonts w:hint="eastAsia" w:ascii="宋体" w:hAnsi="宋体" w:cs="Arial"/>
          <w:b w:val="0"/>
          <w:i w:val="0"/>
          <w:caps w:val="0"/>
          <w:color w:val="000000"/>
          <w:spacing w:val="0"/>
          <w:w w:val="100"/>
          <w:sz w:val="24"/>
          <w:szCs w:val="24"/>
        </w:rPr>
        <w:t>采购合同签订后，《成交通知书》成为合同的一部分。</w:t>
      </w:r>
    </w:p>
    <w:p>
      <w:pPr>
        <w:snapToGrid w:val="0"/>
        <w:spacing w:before="0" w:beforeAutospacing="0" w:after="0" w:afterAutospacing="0" w:line="360" w:lineRule="auto"/>
        <w:ind w:firstLine="480" w:firstLineChars="200"/>
        <w:jc w:val="both"/>
        <w:textAlignment w:val="baseline"/>
        <w:rPr>
          <w:rFonts w:ascii="宋体" w:hAnsi="宋体" w:cs="Arial"/>
          <w:b w:val="0"/>
          <w:i w:val="0"/>
          <w:caps w:val="0"/>
          <w:color w:val="000000"/>
          <w:spacing w:val="0"/>
          <w:w w:val="100"/>
          <w:sz w:val="24"/>
          <w:szCs w:val="24"/>
        </w:rPr>
      </w:pPr>
      <w:r>
        <w:rPr>
          <w:rFonts w:ascii="宋体" w:hAnsi="宋体" w:cs="Arial"/>
          <w:b w:val="0"/>
          <w:i w:val="0"/>
          <w:caps w:val="0"/>
          <w:color w:val="000000"/>
          <w:spacing w:val="0"/>
          <w:w w:val="100"/>
          <w:sz w:val="24"/>
          <w:szCs w:val="24"/>
        </w:rPr>
        <w:t>21.3《成交通知书》发出后5个工作日内，采购代理机构以原缴交方式向未成交的磋商响应供应商退还其磋商保证金</w:t>
      </w:r>
      <w:r>
        <w:rPr>
          <w:rFonts w:hint="eastAsia" w:ascii="宋体" w:hAnsi="宋体" w:cs="Arial"/>
          <w:b w:val="0"/>
          <w:i w:val="0"/>
          <w:caps w:val="0"/>
          <w:color w:val="000000"/>
          <w:spacing w:val="0"/>
          <w:w w:val="100"/>
          <w:sz w:val="24"/>
          <w:szCs w:val="24"/>
        </w:rPr>
        <w:t>（含保函）</w:t>
      </w:r>
      <w:r>
        <w:rPr>
          <w:rFonts w:ascii="宋体" w:hAnsi="宋体" w:cs="Arial"/>
          <w:b w:val="0"/>
          <w:i w:val="0"/>
          <w:caps w:val="0"/>
          <w:color w:val="000000"/>
          <w:spacing w:val="0"/>
          <w:w w:val="100"/>
          <w:sz w:val="24"/>
          <w:szCs w:val="24"/>
        </w:rPr>
        <w:t>。在合同签订后5个工作日内，以原缴交方式退还成交供应商的磋商保证金。</w:t>
      </w:r>
    </w:p>
    <w:p>
      <w:pPr>
        <w:pStyle w:val="11"/>
        <w:snapToGrid w:val="0"/>
        <w:spacing w:before="0" w:beforeAutospacing="0" w:after="0" w:afterAutospacing="0" w:line="360" w:lineRule="auto"/>
        <w:jc w:val="left"/>
        <w:textAlignment w:val="baseline"/>
        <w:rPr>
          <w:rFonts w:hAnsi="宋体"/>
          <w:b/>
          <w:i w:val="0"/>
          <w:caps w:val="0"/>
          <w:color w:val="000000"/>
          <w:spacing w:val="0"/>
          <w:w w:val="100"/>
          <w:sz w:val="24"/>
          <w:szCs w:val="24"/>
        </w:rPr>
      </w:pPr>
      <w:r>
        <w:rPr>
          <w:rFonts w:hAnsi="宋体"/>
          <w:b/>
          <w:i w:val="0"/>
          <w:caps w:val="0"/>
          <w:color w:val="000000"/>
          <w:spacing w:val="0"/>
          <w:w w:val="100"/>
          <w:sz w:val="24"/>
          <w:szCs w:val="24"/>
        </w:rPr>
        <w:t>22.签订合同</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22.1</w:t>
      </w:r>
      <w:r>
        <w:rPr>
          <w:rFonts w:hint="eastAsia" w:hAnsi="宋体"/>
          <w:b w:val="0"/>
          <w:i w:val="0"/>
          <w:caps w:val="0"/>
          <w:color w:val="000000"/>
          <w:spacing w:val="0"/>
          <w:w w:val="100"/>
          <w:sz w:val="24"/>
          <w:szCs w:val="24"/>
        </w:rPr>
        <w:t>采购人、成交供应商在《成交通知书》发出之日起</w:t>
      </w:r>
      <w:r>
        <w:rPr>
          <w:rFonts w:hAnsi="宋体"/>
          <w:b w:val="0"/>
          <w:i w:val="0"/>
          <w:caps w:val="0"/>
          <w:color w:val="000000"/>
          <w:spacing w:val="0"/>
          <w:w w:val="100"/>
          <w:sz w:val="24"/>
          <w:szCs w:val="24"/>
        </w:rPr>
        <w:t>30日内，根据磋商文件确定的事项和成交供应商响应文件，参照本磋商文件第四章的《合同》文本签订合同。双方所签订的合同不得对磋商文件和成交供应商响应文件作实质性修改。逾期未签订合同，按照有关法律规定承担相应的法律责任；属成交供应商责任的，采购代理机构将没收磋商保证金，以抵偿对采购人造成的损失。采购人逾期不与成交供应商签订合同的，按政府采购的有关规定处理。</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22.2磋商文件、磋商文件的修改文件、成交供应商的响应文件、补充或修改的文件及澄清或承诺文件等，均为双方签订合同的组成部分，并与合同一并作为本磋商文件所列采购项目的互补性法律文件，与合同具有同等法律效力。</w:t>
      </w:r>
    </w:p>
    <w:p>
      <w:pPr>
        <w:pStyle w:val="11"/>
        <w:snapToGrid w:val="0"/>
        <w:spacing w:before="0" w:beforeAutospacing="0" w:after="0" w:afterAutospacing="0" w:line="360" w:lineRule="auto"/>
        <w:ind w:firstLine="480" w:firstLineChars="200"/>
        <w:jc w:val="left"/>
        <w:textAlignment w:val="baseline"/>
        <w:rPr>
          <w:rFonts w:hAnsi="宋体"/>
          <w:b w:val="0"/>
          <w:i w:val="0"/>
          <w:caps w:val="0"/>
          <w:color w:val="000000"/>
          <w:spacing w:val="0"/>
          <w:w w:val="100"/>
          <w:sz w:val="24"/>
          <w:szCs w:val="24"/>
        </w:rPr>
      </w:pPr>
      <w:r>
        <w:rPr>
          <w:rFonts w:hAnsi="宋体"/>
          <w:b w:val="0"/>
          <w:i w:val="0"/>
          <w:caps w:val="0"/>
          <w:color w:val="000000"/>
          <w:spacing w:val="0"/>
          <w:w w:val="100"/>
          <w:sz w:val="24"/>
          <w:szCs w:val="24"/>
        </w:rPr>
        <w:t>22.3采购人在合同履行中，需追加与合同标的相同的货物或者服务的，在不改变合同其他条款的前提下，可与供应商协商签订补充合同，但所有补充合同的采购金额不得超过原合同采购金额的10%。</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22.4成交供应商因不可抗力或者自身原因不能履行政府采购合同的，采购人可以与排位在成交供应商之后第一位的成交备选供应商签订政府采购合同，以此类推。且在此情况下，作为成交供应商之后第一位的成交候选人应同意与采购</w:t>
      </w:r>
      <w:r>
        <w:rPr>
          <w:rFonts w:hint="eastAsia" w:ascii="宋体" w:hAnsi="宋体"/>
          <w:b w:val="0"/>
          <w:i w:val="0"/>
          <w:caps w:val="0"/>
          <w:color w:val="000000"/>
          <w:spacing w:val="0"/>
          <w:w w:val="100"/>
          <w:sz w:val="24"/>
          <w:szCs w:val="24"/>
        </w:rPr>
        <w:t>人</w:t>
      </w:r>
      <w:r>
        <w:rPr>
          <w:rFonts w:ascii="宋体" w:hAnsi="宋体"/>
          <w:b w:val="0"/>
          <w:i w:val="0"/>
          <w:caps w:val="0"/>
          <w:color w:val="000000"/>
          <w:spacing w:val="0"/>
          <w:w w:val="100"/>
          <w:sz w:val="24"/>
          <w:szCs w:val="24"/>
        </w:rPr>
        <w:t>按不高于其最终报价签订采购合同。</w:t>
      </w:r>
    </w:p>
    <w:p>
      <w:pPr>
        <w:snapToGrid w:val="0"/>
        <w:spacing w:before="0" w:beforeAutospacing="0" w:after="0" w:afterAutospacing="0" w:line="360" w:lineRule="auto"/>
        <w:jc w:val="both"/>
        <w:textAlignment w:val="baseline"/>
        <w:rPr>
          <w:rFonts w:ascii="宋体" w:hAnsi="宋体"/>
          <w:b/>
          <w:i w:val="0"/>
          <w:caps w:val="0"/>
          <w:color w:val="000000"/>
          <w:spacing w:val="0"/>
          <w:w w:val="100"/>
          <w:sz w:val="24"/>
          <w:szCs w:val="24"/>
        </w:rPr>
      </w:pPr>
    </w:p>
    <w:p>
      <w:pPr>
        <w:snapToGrid w:val="0"/>
        <w:spacing w:before="0" w:beforeAutospacing="0" w:after="0" w:afterAutospacing="0" w:line="360" w:lineRule="auto"/>
        <w:jc w:val="both"/>
        <w:textAlignment w:val="baseline"/>
        <w:rPr>
          <w:rFonts w:ascii="宋体" w:hAnsi="宋体"/>
          <w:b/>
          <w:i w:val="0"/>
          <w:caps w:val="0"/>
          <w:color w:val="000000"/>
          <w:spacing w:val="0"/>
          <w:w w:val="100"/>
          <w:sz w:val="24"/>
          <w:szCs w:val="24"/>
        </w:rPr>
      </w:pPr>
    </w:p>
    <w:p>
      <w:pPr>
        <w:snapToGrid w:val="0"/>
        <w:spacing w:before="0" w:beforeAutospacing="0" w:after="0" w:afterAutospacing="0" w:line="360" w:lineRule="auto"/>
        <w:jc w:val="both"/>
        <w:textAlignment w:val="baseline"/>
        <w:rPr>
          <w:rFonts w:ascii="宋体" w:hAnsi="宋体"/>
          <w:b/>
          <w:i w:val="0"/>
          <w:caps w:val="0"/>
          <w:color w:val="000000"/>
          <w:spacing w:val="0"/>
          <w:w w:val="100"/>
          <w:sz w:val="24"/>
          <w:szCs w:val="24"/>
        </w:rPr>
      </w:pPr>
    </w:p>
    <w:p>
      <w:pPr>
        <w:pStyle w:val="11"/>
        <w:snapToGrid w:val="0"/>
        <w:spacing w:before="0" w:beforeAutospacing="0" w:after="0" w:afterAutospacing="0" w:line="360" w:lineRule="auto"/>
        <w:jc w:val="center"/>
        <w:textAlignment w:val="baseline"/>
        <w:rPr>
          <w:rFonts w:hAnsi="宋体"/>
          <w:b/>
          <w:bCs/>
          <w:i w:val="0"/>
          <w:caps w:val="0"/>
          <w:color w:val="000000"/>
          <w:spacing w:val="0"/>
          <w:w w:val="100"/>
          <w:sz w:val="36"/>
          <w:szCs w:val="36"/>
        </w:rPr>
      </w:pPr>
    </w:p>
    <w:p>
      <w:pPr>
        <w:pStyle w:val="16"/>
        <w:snapToGrid w:val="0"/>
        <w:spacing w:before="0" w:beforeAutospacing="0" w:after="0" w:afterAutospacing="0" w:line="240" w:lineRule="auto"/>
        <w:jc w:val="both"/>
        <w:textAlignment w:val="baseline"/>
        <w:rPr>
          <w:rFonts w:ascii="Times New Roman" w:hAnsi="Times New Roman"/>
          <w:b w:val="0"/>
          <w:i w:val="0"/>
          <w:caps w:val="0"/>
          <w:color w:val="000000"/>
          <w:spacing w:val="0"/>
          <w:w w:val="100"/>
          <w:sz w:val="21"/>
        </w:rPr>
      </w:pPr>
      <w:r>
        <w:rPr>
          <w:rFonts w:ascii="Times New Roman" w:hAnsi="Times New Roman"/>
          <w:b w:val="0"/>
          <w:i w:val="0"/>
          <w:caps w:val="0"/>
          <w:color w:val="000000"/>
          <w:spacing w:val="0"/>
          <w:w w:val="100"/>
          <w:sz w:val="21"/>
        </w:rPr>
        <w:br w:type="page"/>
      </w:r>
    </w:p>
    <w:p>
      <w:pPr>
        <w:pStyle w:val="11"/>
        <w:numPr>
          <w:ilvl w:val="0"/>
          <w:numId w:val="7"/>
        </w:numPr>
        <w:snapToGrid w:val="0"/>
        <w:spacing w:before="0" w:beforeAutospacing="0" w:after="0" w:afterAutospacing="0" w:line="360" w:lineRule="auto"/>
        <w:jc w:val="center"/>
        <w:textAlignment w:val="baseline"/>
        <w:rPr>
          <w:rFonts w:hint="eastAsia" w:hAnsi="宋体"/>
          <w:b/>
          <w:bCs/>
          <w:i w:val="0"/>
          <w:caps w:val="0"/>
          <w:color w:val="000000"/>
          <w:spacing w:val="0"/>
          <w:w w:val="100"/>
          <w:sz w:val="36"/>
          <w:szCs w:val="36"/>
        </w:rPr>
      </w:pPr>
      <w:r>
        <w:rPr>
          <w:rFonts w:hAnsi="宋体"/>
          <w:b/>
          <w:bCs/>
          <w:i w:val="0"/>
          <w:caps w:val="0"/>
          <w:color w:val="000000"/>
          <w:spacing w:val="0"/>
          <w:w w:val="100"/>
          <w:sz w:val="36"/>
          <w:szCs w:val="36"/>
        </w:rPr>
        <w:t xml:space="preserve"> </w:t>
      </w:r>
      <w:r>
        <w:rPr>
          <w:rFonts w:hint="eastAsia" w:hAnsi="宋体"/>
          <w:b/>
          <w:bCs/>
          <w:i w:val="0"/>
          <w:caps w:val="0"/>
          <w:color w:val="000000"/>
          <w:spacing w:val="0"/>
          <w:w w:val="100"/>
          <w:sz w:val="36"/>
          <w:szCs w:val="36"/>
        </w:rPr>
        <w:t>磋商内容及要求</w:t>
      </w:r>
    </w:p>
    <w:p>
      <w:pPr>
        <w:snapToGrid w:val="0"/>
        <w:spacing w:before="0" w:beforeAutospacing="0" w:after="0" w:afterAutospacing="0" w:line="343" w:lineRule="exact"/>
        <w:jc w:val="left"/>
        <w:textAlignment w:val="baseline"/>
        <w:rPr>
          <w:rFonts w:hint="eastAsia" w:ascii="宋体" w:hAnsi="宋体"/>
          <w:b/>
          <w:bCs/>
          <w:i w:val="0"/>
          <w:caps w:val="0"/>
          <w:color w:val="000000"/>
          <w:spacing w:val="0"/>
          <w:w w:val="100"/>
          <w:sz w:val="30"/>
          <w:szCs w:val="30"/>
          <w:lang w:eastAsia="zh-CN"/>
        </w:rPr>
      </w:pPr>
    </w:p>
    <w:p>
      <w:pPr>
        <w:snapToGrid w:val="0"/>
        <w:spacing w:before="0" w:beforeAutospacing="0" w:after="0" w:afterAutospacing="0" w:line="343" w:lineRule="exact"/>
        <w:jc w:val="left"/>
        <w:textAlignment w:val="baseline"/>
        <w:rPr>
          <w:rFonts w:hint="eastAsia" w:ascii="宋体" w:hAnsi="宋体"/>
          <w:b/>
          <w:bCs/>
          <w:i w:val="0"/>
          <w:caps w:val="0"/>
          <w:color w:val="000000"/>
          <w:spacing w:val="0"/>
          <w:w w:val="100"/>
          <w:sz w:val="30"/>
          <w:szCs w:val="30"/>
          <w:lang w:eastAsia="zh-CN"/>
        </w:rPr>
      </w:pPr>
      <w:bookmarkStart w:id="0" w:name="_Toc268599010"/>
    </w:p>
    <w:p>
      <w:pPr>
        <w:snapToGrid w:val="0"/>
        <w:spacing w:before="0" w:beforeAutospacing="0" w:after="0" w:afterAutospacing="0" w:line="343" w:lineRule="exact"/>
        <w:jc w:val="left"/>
        <w:textAlignment w:val="baseline"/>
        <w:rPr>
          <w:rFonts w:hint="eastAsia"/>
          <w:b/>
          <w:i w:val="0"/>
          <w:caps w:val="0"/>
          <w:color w:val="000000"/>
          <w:spacing w:val="0"/>
          <w:w w:val="100"/>
          <w:sz w:val="28"/>
          <w:szCs w:val="28"/>
        </w:rPr>
      </w:pPr>
      <w:r>
        <w:rPr>
          <w:rFonts w:hint="eastAsia" w:ascii="宋体" w:hAnsi="宋体"/>
          <w:b/>
          <w:bCs/>
          <w:i w:val="0"/>
          <w:caps w:val="0"/>
          <w:color w:val="000000"/>
          <w:spacing w:val="0"/>
          <w:w w:val="100"/>
          <w:sz w:val="30"/>
          <w:szCs w:val="30"/>
          <w:lang w:eastAsia="zh-CN"/>
        </w:rPr>
        <w:t>一、项目清单：</w:t>
      </w:r>
    </w:p>
    <w:p>
      <w:pPr>
        <w:snapToGrid w:val="0"/>
        <w:spacing w:before="0" w:beforeAutospacing="0" w:after="0" w:afterAutospacing="0" w:line="220" w:lineRule="atLeast"/>
        <w:jc w:val="both"/>
        <w:textAlignment w:val="baseline"/>
        <w:rPr>
          <w:rFonts w:hint="eastAsia"/>
          <w:b/>
          <w:i w:val="0"/>
          <w:caps w:val="0"/>
          <w:color w:val="000000"/>
          <w:spacing w:val="0"/>
          <w:w w:val="100"/>
          <w:sz w:val="28"/>
          <w:szCs w:val="28"/>
        </w:rPr>
      </w:pPr>
    </w:p>
    <w:p>
      <w:pPr>
        <w:snapToGrid w:val="0"/>
        <w:spacing w:before="0" w:beforeAutospacing="0" w:after="0" w:afterAutospacing="0" w:line="220" w:lineRule="atLeast"/>
        <w:jc w:val="both"/>
        <w:textAlignment w:val="baseline"/>
        <w:rPr>
          <w:rFonts w:hint="eastAsia"/>
          <w:b/>
          <w:i w:val="0"/>
          <w:caps w:val="0"/>
          <w:color w:val="000000"/>
          <w:spacing w:val="0"/>
          <w:w w:val="100"/>
          <w:sz w:val="28"/>
          <w:szCs w:val="28"/>
        </w:rPr>
      </w:pPr>
      <w:r>
        <w:rPr>
          <w:rFonts w:hint="eastAsia"/>
          <w:b/>
          <w:i w:val="0"/>
          <w:caps w:val="0"/>
          <w:color w:val="000000"/>
          <w:spacing w:val="0"/>
          <w:w w:val="100"/>
          <w:sz w:val="28"/>
          <w:szCs w:val="28"/>
          <w:lang w:val="en-US" w:eastAsia="zh-CN"/>
        </w:rPr>
        <w:t>详见附件</w:t>
      </w:r>
    </w:p>
    <w:p>
      <w:pPr>
        <w:snapToGrid w:val="0"/>
        <w:spacing w:before="0" w:beforeAutospacing="0" w:after="0" w:afterAutospacing="0" w:line="220" w:lineRule="atLeast"/>
        <w:jc w:val="both"/>
        <w:textAlignment w:val="baseline"/>
        <w:rPr>
          <w:rFonts w:hint="eastAsia"/>
          <w:b/>
          <w:i w:val="0"/>
          <w:caps w:val="0"/>
          <w:color w:val="000000"/>
          <w:spacing w:val="0"/>
          <w:w w:val="100"/>
          <w:sz w:val="28"/>
          <w:szCs w:val="28"/>
        </w:rPr>
      </w:pPr>
    </w:p>
    <w:p>
      <w:pPr>
        <w:pStyle w:val="2"/>
        <w:snapToGrid w:val="0"/>
        <w:spacing w:before="0" w:beforeAutospacing="0" w:after="0" w:afterAutospacing="0" w:line="420" w:lineRule="exact"/>
        <w:ind w:firstLine="843" w:firstLineChars="300"/>
        <w:jc w:val="both"/>
        <w:textAlignment w:val="baseline"/>
        <w:rPr>
          <w:rFonts w:hint="eastAsia"/>
          <w:b/>
          <w:i w:val="0"/>
          <w:caps w:val="0"/>
          <w:color w:val="000000"/>
          <w:spacing w:val="0"/>
          <w:w w:val="100"/>
          <w:sz w:val="28"/>
          <w:szCs w:val="28"/>
        </w:rPr>
      </w:pPr>
    </w:p>
    <w:p>
      <w:pPr>
        <w:pStyle w:val="2"/>
        <w:snapToGrid w:val="0"/>
        <w:spacing w:before="0" w:beforeAutospacing="0" w:after="0" w:afterAutospacing="0" w:line="420" w:lineRule="exact"/>
        <w:ind w:firstLine="843" w:firstLineChars="300"/>
        <w:jc w:val="both"/>
        <w:textAlignment w:val="baseline"/>
        <w:rPr>
          <w:rFonts w:hint="eastAsia"/>
          <w:b/>
          <w:i w:val="0"/>
          <w:caps w:val="0"/>
          <w:color w:val="000000"/>
          <w:spacing w:val="0"/>
          <w:w w:val="100"/>
          <w:sz w:val="28"/>
          <w:szCs w:val="28"/>
        </w:rPr>
      </w:pPr>
    </w:p>
    <w:p>
      <w:pPr>
        <w:pStyle w:val="2"/>
        <w:snapToGrid w:val="0"/>
        <w:spacing w:before="0" w:beforeAutospacing="0" w:after="0" w:afterAutospacing="0" w:line="420" w:lineRule="exact"/>
        <w:ind w:firstLine="843" w:firstLineChars="300"/>
        <w:jc w:val="both"/>
        <w:textAlignment w:val="baseline"/>
        <w:rPr>
          <w:rFonts w:hint="eastAsia"/>
          <w:b/>
          <w:i w:val="0"/>
          <w:caps w:val="0"/>
          <w:color w:val="000000"/>
          <w:spacing w:val="0"/>
          <w:w w:val="100"/>
          <w:sz w:val="28"/>
          <w:szCs w:val="28"/>
        </w:rPr>
      </w:pPr>
    </w:p>
    <w:p>
      <w:pPr>
        <w:pStyle w:val="2"/>
        <w:snapToGrid w:val="0"/>
        <w:spacing w:before="0" w:beforeAutospacing="0" w:after="0" w:afterAutospacing="0" w:line="420" w:lineRule="exact"/>
        <w:ind w:firstLine="843" w:firstLineChars="300"/>
        <w:jc w:val="both"/>
        <w:textAlignment w:val="baseline"/>
        <w:rPr>
          <w:rFonts w:hint="eastAsia"/>
          <w:b/>
          <w:i w:val="0"/>
          <w:caps w:val="0"/>
          <w:color w:val="000000"/>
          <w:spacing w:val="0"/>
          <w:w w:val="100"/>
          <w:sz w:val="28"/>
          <w:szCs w:val="28"/>
        </w:rPr>
      </w:pPr>
    </w:p>
    <w:p>
      <w:pPr>
        <w:snapToGrid w:val="0"/>
        <w:spacing w:before="0" w:beforeAutospacing="0" w:after="0" w:afterAutospacing="0" w:line="220" w:lineRule="atLeast"/>
        <w:jc w:val="both"/>
        <w:textAlignment w:val="baseline"/>
        <w:rPr>
          <w:rFonts w:hint="eastAsia"/>
          <w:b/>
          <w:i w:val="0"/>
          <w:caps w:val="0"/>
          <w:color w:val="000000"/>
          <w:spacing w:val="0"/>
          <w:w w:val="100"/>
          <w:sz w:val="28"/>
          <w:szCs w:val="28"/>
        </w:rPr>
      </w:pPr>
      <w:r>
        <w:rPr>
          <w:rFonts w:hint="eastAsia"/>
          <w:b/>
          <w:i w:val="0"/>
          <w:caps w:val="0"/>
          <w:color w:val="000000"/>
          <w:spacing w:val="0"/>
          <w:w w:val="100"/>
          <w:sz w:val="28"/>
          <w:szCs w:val="28"/>
        </w:rPr>
        <w:t>说   明</w:t>
      </w:r>
    </w:p>
    <w:p>
      <w:pPr>
        <w:pStyle w:val="44"/>
        <w:widowControl w:val="0"/>
        <w:snapToGrid w:val="0"/>
        <w:spacing w:before="0" w:beforeAutospacing="0" w:after="0" w:afterAutospacing="0" w:line="480" w:lineRule="exact"/>
        <w:jc w:val="both"/>
        <w:textAlignment w:val="baseline"/>
        <w:rPr>
          <w:rFonts w:hint="eastAsia" w:ascii="宋体" w:hAnsi="宋体" w:eastAsia="宋体"/>
          <w:b w:val="0"/>
          <w:bCs/>
          <w:i w:val="0"/>
          <w:caps w:val="0"/>
          <w:color w:val="000000"/>
          <w:spacing w:val="0"/>
          <w:w w:val="100"/>
          <w:sz w:val="28"/>
          <w:szCs w:val="28"/>
          <w:lang w:eastAsia="zh-CN"/>
        </w:rPr>
      </w:pPr>
      <w:r>
        <w:rPr>
          <w:rFonts w:hint="eastAsia" w:hAnsi="宋体"/>
          <w:b w:val="0"/>
          <w:bCs/>
          <w:i w:val="0"/>
          <w:caps w:val="0"/>
          <w:color w:val="000000"/>
          <w:spacing w:val="0"/>
          <w:w w:val="100"/>
          <w:sz w:val="28"/>
          <w:szCs w:val="28"/>
          <w:lang w:val="en-US" w:eastAsia="zh-CN"/>
        </w:rPr>
        <w:t>1.</w:t>
      </w:r>
      <w:r>
        <w:rPr>
          <w:rFonts w:hint="eastAsia" w:ascii="宋体" w:hAnsi="宋体" w:eastAsia="宋体"/>
          <w:b w:val="0"/>
          <w:bCs/>
          <w:i w:val="0"/>
          <w:caps w:val="0"/>
          <w:color w:val="000000"/>
          <w:spacing w:val="0"/>
          <w:w w:val="100"/>
          <w:sz w:val="28"/>
          <w:szCs w:val="28"/>
          <w:lang w:eastAsia="zh-CN"/>
        </w:rPr>
        <w:t>工程名称：</w:t>
      </w:r>
      <w:r>
        <w:rPr>
          <w:rFonts w:hint="eastAsia" w:hAnsi="宋体"/>
          <w:b w:val="0"/>
          <w:bCs/>
          <w:i w:val="0"/>
          <w:caps w:val="0"/>
          <w:color w:val="000000"/>
          <w:spacing w:val="0"/>
          <w:w w:val="100"/>
          <w:sz w:val="28"/>
          <w:szCs w:val="28"/>
          <w:lang w:eastAsia="zh-CN"/>
        </w:rPr>
        <w:t>思南县塘头镇第三幼儿园维修和设施设备购置项目</w:t>
      </w:r>
      <w:r>
        <w:rPr>
          <w:rFonts w:hint="eastAsia" w:ascii="宋体" w:hAnsi="宋体" w:eastAsia="宋体"/>
          <w:b w:val="0"/>
          <w:bCs/>
          <w:i w:val="0"/>
          <w:caps w:val="0"/>
          <w:color w:val="000000"/>
          <w:spacing w:val="0"/>
          <w:w w:val="100"/>
          <w:sz w:val="28"/>
          <w:szCs w:val="28"/>
          <w:lang w:eastAsia="zh-CN"/>
        </w:rPr>
        <w:t xml:space="preserve">                                                 </w:t>
      </w:r>
    </w:p>
    <w:p>
      <w:pPr>
        <w:pStyle w:val="44"/>
        <w:widowControl w:val="0"/>
        <w:snapToGrid w:val="0"/>
        <w:spacing w:before="0" w:beforeAutospacing="0" w:after="0" w:afterAutospacing="0" w:line="480" w:lineRule="exact"/>
        <w:jc w:val="both"/>
        <w:textAlignment w:val="baseline"/>
        <w:rPr>
          <w:rFonts w:hint="eastAsia" w:hAnsi="宋体"/>
          <w:b w:val="0"/>
          <w:bCs/>
          <w:i w:val="0"/>
          <w:caps w:val="0"/>
          <w:color w:val="000000"/>
          <w:spacing w:val="0"/>
          <w:w w:val="100"/>
          <w:sz w:val="28"/>
          <w:szCs w:val="28"/>
          <w:lang w:val="en-US" w:eastAsia="zh-CN"/>
        </w:rPr>
      </w:pPr>
      <w:r>
        <w:rPr>
          <w:rFonts w:hint="eastAsia" w:hAnsi="宋体"/>
          <w:b w:val="0"/>
          <w:bCs/>
          <w:i w:val="0"/>
          <w:caps w:val="0"/>
          <w:color w:val="000000"/>
          <w:spacing w:val="0"/>
          <w:w w:val="100"/>
          <w:sz w:val="28"/>
          <w:szCs w:val="28"/>
          <w:lang w:val="en-US" w:eastAsia="zh-CN"/>
        </w:rPr>
        <w:t>2.建设地点：思南县</w:t>
      </w:r>
    </w:p>
    <w:p>
      <w:pPr>
        <w:pStyle w:val="44"/>
        <w:widowControl w:val="0"/>
        <w:snapToGrid w:val="0"/>
        <w:spacing w:before="0" w:beforeAutospacing="0" w:after="0" w:afterAutospacing="0" w:line="480" w:lineRule="exact"/>
        <w:jc w:val="both"/>
        <w:textAlignment w:val="baseline"/>
        <w:rPr>
          <w:rFonts w:hint="eastAsia" w:hAnsi="宋体"/>
          <w:b w:val="0"/>
          <w:bCs/>
          <w:i w:val="0"/>
          <w:caps w:val="0"/>
          <w:color w:val="000000"/>
          <w:spacing w:val="0"/>
          <w:w w:val="100"/>
          <w:sz w:val="28"/>
          <w:szCs w:val="28"/>
          <w:lang w:val="en-US" w:eastAsia="zh-CN"/>
        </w:rPr>
      </w:pPr>
      <w:r>
        <w:rPr>
          <w:rFonts w:hint="eastAsia" w:hAnsi="宋体"/>
          <w:b w:val="0"/>
          <w:bCs/>
          <w:i w:val="0"/>
          <w:caps w:val="0"/>
          <w:color w:val="000000"/>
          <w:spacing w:val="0"/>
          <w:w w:val="100"/>
          <w:sz w:val="28"/>
          <w:szCs w:val="28"/>
          <w:lang w:val="en-US" w:eastAsia="zh-CN"/>
        </w:rPr>
        <w:t>3.建设工期：90日历天</w:t>
      </w:r>
    </w:p>
    <w:p>
      <w:pPr>
        <w:pStyle w:val="44"/>
        <w:widowControl w:val="0"/>
        <w:snapToGrid w:val="0"/>
        <w:spacing w:before="0" w:beforeAutospacing="0" w:after="0" w:afterAutospacing="0" w:line="480" w:lineRule="exact"/>
        <w:jc w:val="both"/>
        <w:textAlignment w:val="baseline"/>
        <w:rPr>
          <w:rFonts w:hint="eastAsia" w:ascii="宋体" w:hAnsi="宋体" w:eastAsia="宋体"/>
          <w:b w:val="0"/>
          <w:bCs/>
          <w:i w:val="0"/>
          <w:caps w:val="0"/>
          <w:color w:val="000000"/>
          <w:spacing w:val="0"/>
          <w:w w:val="100"/>
          <w:sz w:val="28"/>
          <w:szCs w:val="28"/>
        </w:rPr>
      </w:pPr>
      <w:r>
        <w:rPr>
          <w:rFonts w:hint="eastAsia" w:hAnsi="宋体"/>
          <w:b w:val="0"/>
          <w:bCs/>
          <w:i w:val="0"/>
          <w:caps w:val="0"/>
          <w:color w:val="000000"/>
          <w:spacing w:val="0"/>
          <w:w w:val="100"/>
          <w:sz w:val="28"/>
          <w:szCs w:val="28"/>
          <w:lang w:val="en-US" w:eastAsia="zh-CN"/>
        </w:rPr>
        <w:t>4.</w:t>
      </w:r>
      <w:r>
        <w:rPr>
          <w:rFonts w:hint="eastAsia" w:ascii="宋体" w:hAnsi="宋体" w:eastAsia="宋体"/>
          <w:b w:val="0"/>
          <w:bCs/>
          <w:i w:val="0"/>
          <w:caps w:val="0"/>
          <w:color w:val="000000"/>
          <w:spacing w:val="0"/>
          <w:w w:val="100"/>
          <w:sz w:val="28"/>
          <w:szCs w:val="28"/>
        </w:rPr>
        <w:t>招标范围：根据采购人提供的施工图及工程量清单所示全部内容。</w:t>
      </w:r>
    </w:p>
    <w:p>
      <w:pPr>
        <w:pStyle w:val="44"/>
        <w:widowControl w:val="0"/>
        <w:snapToGrid w:val="0"/>
        <w:spacing w:before="0" w:beforeAutospacing="0" w:after="0" w:afterAutospacing="0" w:line="480" w:lineRule="exact"/>
        <w:jc w:val="both"/>
        <w:textAlignment w:val="baseline"/>
        <w:rPr>
          <w:rFonts w:hint="eastAsia" w:ascii="宋体" w:hAnsi="宋体" w:eastAsia="宋体"/>
          <w:b w:val="0"/>
          <w:bCs/>
          <w:i w:val="0"/>
          <w:caps w:val="0"/>
          <w:color w:val="000000"/>
          <w:spacing w:val="0"/>
          <w:w w:val="100"/>
          <w:sz w:val="28"/>
          <w:szCs w:val="28"/>
        </w:rPr>
      </w:pPr>
      <w:r>
        <w:rPr>
          <w:rFonts w:hint="eastAsia" w:hAnsi="宋体"/>
          <w:b w:val="0"/>
          <w:bCs/>
          <w:i w:val="0"/>
          <w:caps w:val="0"/>
          <w:color w:val="000000"/>
          <w:spacing w:val="0"/>
          <w:w w:val="100"/>
          <w:sz w:val="28"/>
          <w:szCs w:val="28"/>
          <w:lang w:val="en-US" w:eastAsia="zh-CN"/>
        </w:rPr>
        <w:t>5.</w:t>
      </w:r>
      <w:r>
        <w:rPr>
          <w:rFonts w:hint="eastAsia" w:ascii="宋体" w:hAnsi="宋体" w:eastAsia="宋体"/>
          <w:b w:val="0"/>
          <w:bCs/>
          <w:i w:val="0"/>
          <w:caps w:val="0"/>
          <w:color w:val="000000"/>
          <w:spacing w:val="0"/>
          <w:w w:val="100"/>
          <w:sz w:val="28"/>
          <w:szCs w:val="28"/>
        </w:rPr>
        <w:t>工程量清单编制依据：工程量清单项目计量规范(2013-贵州)、执行贵州省建筑与装饰工程计价定额(2016)、贵州省通用安装工程计价定额(2016)且按省厅最新计价调整文件执行。</w:t>
      </w:r>
    </w:p>
    <w:p>
      <w:pPr>
        <w:widowControl w:val="0"/>
        <w:snapToGrid w:val="0"/>
        <w:spacing w:before="0" w:beforeAutospacing="0" w:after="0" w:afterAutospacing="0" w:line="480" w:lineRule="exact"/>
        <w:jc w:val="both"/>
        <w:textAlignment w:val="baseline"/>
        <w:rPr>
          <w:rFonts w:hint="eastAsia"/>
          <w:b w:val="0"/>
          <w:i w:val="0"/>
          <w:caps w:val="0"/>
          <w:color w:val="000000"/>
          <w:spacing w:val="0"/>
          <w:w w:val="100"/>
          <w:sz w:val="28"/>
          <w:szCs w:val="28"/>
        </w:rPr>
      </w:pPr>
      <w:r>
        <w:rPr>
          <w:rFonts w:hint="eastAsia"/>
          <w:b w:val="0"/>
          <w:i w:val="0"/>
          <w:caps w:val="0"/>
          <w:color w:val="000000"/>
          <w:spacing w:val="0"/>
          <w:w w:val="100"/>
          <w:sz w:val="28"/>
          <w:szCs w:val="28"/>
          <w:lang w:val="en-US" w:eastAsia="zh-CN"/>
        </w:rPr>
        <w:t>6</w:t>
      </w:r>
      <w:r>
        <w:rPr>
          <w:rFonts w:hint="eastAsia"/>
          <w:b w:val="0"/>
          <w:i w:val="0"/>
          <w:caps w:val="0"/>
          <w:color w:val="000000"/>
          <w:spacing w:val="0"/>
          <w:w w:val="100"/>
          <w:sz w:val="28"/>
          <w:szCs w:val="28"/>
        </w:rPr>
        <w:t>. 其他需要说明的问题：</w:t>
      </w:r>
    </w:p>
    <w:p>
      <w:pPr>
        <w:pStyle w:val="44"/>
        <w:widowControl w:val="0"/>
        <w:snapToGrid w:val="0"/>
        <w:spacing w:before="0" w:beforeAutospacing="0" w:after="0" w:afterAutospacing="0" w:line="480" w:lineRule="exact"/>
        <w:jc w:val="both"/>
        <w:textAlignment w:val="baseline"/>
        <w:rPr>
          <w:rFonts w:hint="eastAsia" w:ascii="宋体" w:hAnsi="宋体" w:eastAsia="宋体"/>
          <w:b/>
          <w:i w:val="0"/>
          <w:caps w:val="0"/>
          <w:color w:val="000000"/>
          <w:spacing w:val="0"/>
          <w:w w:val="100"/>
          <w:sz w:val="36"/>
        </w:rPr>
      </w:pPr>
    </w:p>
    <w:p>
      <w:pPr>
        <w:snapToGrid w:val="0"/>
        <w:spacing w:before="0" w:beforeAutospacing="0" w:after="0" w:afterAutospacing="0" w:line="240" w:lineRule="auto"/>
        <w:jc w:val="both"/>
        <w:textAlignment w:val="baseline"/>
        <w:rPr>
          <w:rFonts w:hint="eastAsia" w:ascii="宋体" w:hAnsi="宋体"/>
          <w:b/>
          <w:i w:val="0"/>
          <w:caps w:val="0"/>
          <w:color w:val="000000"/>
          <w:spacing w:val="0"/>
          <w:w w:val="100"/>
          <w:sz w:val="28"/>
          <w:szCs w:val="28"/>
        </w:rPr>
      </w:pPr>
      <w:r>
        <w:rPr>
          <w:rFonts w:hint="eastAsia" w:ascii="宋体" w:hAnsi="宋体"/>
          <w:b/>
          <w:i w:val="0"/>
          <w:caps w:val="0"/>
          <w:color w:val="000000"/>
          <w:spacing w:val="0"/>
          <w:w w:val="100"/>
          <w:sz w:val="36"/>
          <w:lang w:val="en-US" w:eastAsia="zh-CN"/>
        </w:rPr>
        <w:t>二</w:t>
      </w:r>
      <w:r>
        <w:rPr>
          <w:rFonts w:hint="eastAsia" w:ascii="宋体" w:hAnsi="宋体" w:eastAsia="宋体"/>
          <w:b/>
          <w:i w:val="0"/>
          <w:caps w:val="0"/>
          <w:color w:val="000000"/>
          <w:spacing w:val="0"/>
          <w:w w:val="100"/>
          <w:sz w:val="36"/>
          <w:lang w:val="en-US" w:eastAsia="zh-CN"/>
        </w:rPr>
        <w:t>、</w:t>
      </w:r>
      <w:r>
        <w:rPr>
          <w:rFonts w:hint="eastAsia" w:ascii="宋体" w:hAnsi="宋体"/>
          <w:b/>
          <w:i w:val="0"/>
          <w:caps w:val="0"/>
          <w:color w:val="000000"/>
          <w:spacing w:val="0"/>
          <w:w w:val="100"/>
          <w:sz w:val="28"/>
          <w:szCs w:val="28"/>
        </w:rPr>
        <w:t>图纸见附件。</w:t>
      </w:r>
    </w:p>
    <w:p>
      <w:pPr>
        <w:snapToGrid w:val="0"/>
        <w:spacing w:before="0" w:beforeAutospacing="0" w:after="0" w:afterAutospacing="0" w:line="360" w:lineRule="auto"/>
        <w:jc w:val="both"/>
        <w:textAlignment w:val="baseline"/>
        <w:rPr>
          <w:rFonts w:ascii="宋体" w:hAnsi="宋体" w:eastAsia="黑体"/>
          <w:b/>
          <w:bCs/>
          <w:i w:val="0"/>
          <w:caps w:val="0"/>
          <w:color w:val="000000"/>
          <w:spacing w:val="0"/>
          <w:w w:val="100"/>
          <w:sz w:val="24"/>
          <w:szCs w:val="24"/>
        </w:rPr>
      </w:pPr>
    </w:p>
    <w:p>
      <w:pPr>
        <w:snapToGrid w:val="0"/>
        <w:spacing w:before="0" w:beforeAutospacing="0" w:after="0" w:afterAutospacing="0" w:line="360" w:lineRule="auto"/>
        <w:jc w:val="both"/>
        <w:textAlignment w:val="baseline"/>
        <w:rPr>
          <w:rFonts w:ascii="宋体" w:hAnsi="宋体" w:eastAsia="黑体"/>
          <w:b/>
          <w:bCs/>
          <w:i w:val="0"/>
          <w:caps w:val="0"/>
          <w:color w:val="000000"/>
          <w:spacing w:val="0"/>
          <w:w w:val="100"/>
          <w:sz w:val="24"/>
          <w:szCs w:val="24"/>
        </w:rPr>
      </w:pPr>
    </w:p>
    <w:p>
      <w:pPr>
        <w:pStyle w:val="34"/>
        <w:snapToGrid w:val="0"/>
        <w:spacing w:before="0" w:beforeAutospacing="0" w:after="0" w:afterAutospacing="0" w:line="240" w:lineRule="auto"/>
        <w:ind w:firstLine="482" w:firstLineChars="200"/>
        <w:jc w:val="both"/>
        <w:textAlignment w:val="baseline"/>
        <w:rPr>
          <w:rFonts w:ascii="宋体" w:hAnsi="宋体" w:eastAsia="黑体"/>
          <w:b/>
          <w:bCs/>
          <w:i w:val="0"/>
          <w:caps w:val="0"/>
          <w:color w:val="000000"/>
          <w:spacing w:val="0"/>
          <w:w w:val="100"/>
          <w:sz w:val="24"/>
          <w:szCs w:val="24"/>
        </w:rPr>
      </w:pPr>
    </w:p>
    <w:p>
      <w:pPr>
        <w:pStyle w:val="35"/>
        <w:snapToGrid w:val="0"/>
        <w:spacing w:before="312" w:beforeAutospacing="1" w:after="312" w:afterAutospacing="1" w:line="360" w:lineRule="auto"/>
        <w:jc w:val="left"/>
        <w:textAlignment w:val="baseline"/>
        <w:rPr>
          <w:rFonts w:ascii="宋体" w:hAnsi="宋体" w:eastAsia="黑体"/>
          <w:b/>
          <w:bCs/>
          <w:i w:val="0"/>
          <w:caps w:val="0"/>
          <w:color w:val="000000"/>
          <w:spacing w:val="0"/>
          <w:w w:val="100"/>
          <w:sz w:val="24"/>
          <w:szCs w:val="24"/>
        </w:rPr>
      </w:pPr>
    </w:p>
    <w:p>
      <w:pPr>
        <w:pStyle w:val="36"/>
        <w:snapToGrid w:val="0"/>
        <w:spacing w:before="0" w:beforeAutospacing="0" w:after="0" w:afterAutospacing="0" w:line="240" w:lineRule="auto"/>
        <w:ind w:left="3360" w:leftChars="1600"/>
        <w:jc w:val="both"/>
        <w:textAlignment w:val="baseline"/>
        <w:rPr>
          <w:rFonts w:ascii="宋体" w:hAnsi="宋体" w:eastAsia="黑体"/>
          <w:b/>
          <w:bCs/>
          <w:i w:val="0"/>
          <w:caps w:val="0"/>
          <w:color w:val="000000"/>
          <w:spacing w:val="0"/>
          <w:w w:val="100"/>
          <w:sz w:val="24"/>
          <w:szCs w:val="24"/>
        </w:rPr>
      </w:pPr>
    </w:p>
    <w:p>
      <w:pPr>
        <w:snapToGrid w:val="0"/>
        <w:spacing w:before="0" w:beforeAutospacing="0" w:after="0" w:afterAutospacing="0" w:line="240" w:lineRule="auto"/>
        <w:jc w:val="both"/>
        <w:textAlignment w:val="baseline"/>
        <w:rPr>
          <w:rFonts w:ascii="宋体" w:hAnsi="宋体" w:eastAsia="黑体"/>
          <w:b/>
          <w:bCs/>
          <w:i w:val="0"/>
          <w:caps w:val="0"/>
          <w:color w:val="000000"/>
          <w:spacing w:val="0"/>
          <w:w w:val="100"/>
          <w:sz w:val="24"/>
          <w:szCs w:val="24"/>
        </w:rPr>
      </w:pPr>
    </w:p>
    <w:p>
      <w:pPr>
        <w:pStyle w:val="2"/>
        <w:snapToGrid w:val="0"/>
        <w:spacing w:before="0" w:beforeAutospacing="0" w:after="0" w:afterAutospacing="0" w:line="420" w:lineRule="exact"/>
        <w:ind w:firstLine="723" w:firstLineChars="300"/>
        <w:jc w:val="both"/>
        <w:textAlignment w:val="baseline"/>
        <w:rPr>
          <w:rFonts w:ascii="宋体" w:hAnsi="宋体" w:eastAsia="黑体"/>
          <w:b/>
          <w:bCs/>
          <w:i w:val="0"/>
          <w:caps w:val="0"/>
          <w:color w:val="000000"/>
          <w:spacing w:val="0"/>
          <w:w w:val="100"/>
          <w:sz w:val="24"/>
          <w:szCs w:val="24"/>
        </w:rPr>
      </w:pPr>
    </w:p>
    <w:p>
      <w:pPr>
        <w:pStyle w:val="2"/>
        <w:snapToGrid w:val="0"/>
        <w:spacing w:before="0" w:beforeAutospacing="0" w:after="0" w:afterAutospacing="0" w:line="420" w:lineRule="exact"/>
        <w:ind w:firstLine="723" w:firstLineChars="300"/>
        <w:jc w:val="both"/>
        <w:textAlignment w:val="baseline"/>
        <w:rPr>
          <w:rFonts w:ascii="宋体" w:hAnsi="宋体" w:eastAsia="黑体"/>
          <w:b/>
          <w:bCs/>
          <w:i w:val="0"/>
          <w:caps w:val="0"/>
          <w:color w:val="000000"/>
          <w:spacing w:val="0"/>
          <w:w w:val="100"/>
          <w:sz w:val="24"/>
          <w:szCs w:val="24"/>
        </w:rPr>
      </w:pPr>
    </w:p>
    <w:bookmarkEnd w:id="0"/>
    <w:p>
      <w:pPr>
        <w:pStyle w:val="9"/>
        <w:snapToGrid w:val="0"/>
        <w:spacing w:before="0" w:beforeAutospacing="0" w:after="0" w:afterAutospacing="0" w:line="360" w:lineRule="auto"/>
        <w:ind w:firstLine="0" w:firstLineChars="0"/>
        <w:jc w:val="left"/>
        <w:textAlignment w:val="baseline"/>
        <w:rPr>
          <w:rFonts w:ascii="宋体" w:hAnsi="宋体"/>
          <w:b/>
          <w:bCs/>
          <w:i w:val="0"/>
          <w:caps w:val="0"/>
          <w:color w:val="000000"/>
          <w:spacing w:val="0"/>
          <w:w w:val="100"/>
          <w:sz w:val="24"/>
          <w:szCs w:val="24"/>
        </w:rPr>
      </w:pPr>
    </w:p>
    <w:sectPr>
      <w:headerReference r:id="rId4" w:type="default"/>
      <w:footerReference r:id="rId5"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SimSun-Identity-H">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jc w:val="center"/>
    </w:pPr>
    <w:r>
      <w:rPr>
        <w:rFonts w:ascii="Times New Roman" w:hAnsi="Times New Roman" w:eastAsia="宋体" w:cs="Times New Roman"/>
        <w:kern w:val="2"/>
        <w:sz w:val="18"/>
        <w:szCs w:val="18"/>
        <w:lang w:val="en-US" w:eastAsia="zh-CN" w:bidi="ar-SA"/>
      </w:rPr>
      <w:pict>
        <v:rect id="文本框 3"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4"/>
                </w:pPr>
                <w:r>
                  <w:fldChar w:fldCharType="begin"/>
                </w:r>
                <w:r>
                  <w:instrText xml:space="preserve"> PAGE  \* MERGEFORMAT </w:instrText>
                </w:r>
                <w:r>
                  <w:fldChar w:fldCharType="separate"/>
                </w:r>
                <w:r>
                  <w:t>1</w:t>
                </w:r>
                <w:r>
                  <w:fldChar w:fldCharType="end"/>
                </w:r>
              </w:p>
            </w:txbxContent>
          </v:textbox>
        </v:rect>
      </w:pict>
    </w:r>
    <w:r>
      <w:rPr>
        <w:rFonts w:hint="eastAsia"/>
      </w:rPr>
      <w:t xml:space="preserve"> </w:t>
    </w:r>
  </w:p>
  <w:p>
    <w:pPr>
      <w:pStyle w:val="14"/>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pBdr>
        <w:bottom w:val="none" w:color="auto" w:sz="0" w:space="0"/>
      </w:pBdr>
      <w:jc w:val="left"/>
      <w:rPr>
        <w:u w:val="single"/>
      </w:rPr>
    </w:pPr>
    <w:r>
      <w:rPr>
        <w:rFonts w:hint="eastAsia" w:ascii="宋体" w:hAnsi="宋体"/>
        <w:spacing w:val="4"/>
        <w:sz w:val="21"/>
        <w:szCs w:val="21"/>
        <w:lang w:val="en-US" w:eastAsia="zh-CN"/>
      </w:rPr>
      <w:t xml:space="preserve">  </w:t>
    </w:r>
    <w:r>
      <w:rPr>
        <w:rFonts w:hint="eastAsia"/>
        <w:u w:val="single"/>
        <w:lang w:eastAsia="zh-CN"/>
      </w:rPr>
      <w:t>贵州星坤项目管理有限公司</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lang w:eastAsia="zh-CN"/>
      </w:rPr>
      <w:t>XK-TR-2022-03（采）</w:t>
    </w:r>
    <w:r>
      <w:rPr>
        <w:rFonts w:hint="eastAsia"/>
        <w:u w:val="single"/>
      </w:rPr>
      <w:t xml:space="preserve">      </w:t>
    </w:r>
  </w:p>
  <w:p>
    <w:pPr>
      <w:pStyle w:val="15"/>
      <w:pBdr>
        <w:bottom w:val="none" w:color="auto" w:sz="0" w:space="1"/>
      </w:pBdr>
      <w:jc w:val="both"/>
      <w:rPr>
        <w:rFonts w:hint="default" w:ascii="宋体" w:hAnsi="宋体" w:eastAsia="宋体"/>
        <w:spacing w:val="4"/>
        <w:sz w:val="21"/>
        <w:szCs w:val="21"/>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19422757">
    <w:nsid w:val="60866E25"/>
    <w:multiLevelType w:val="singleLevel"/>
    <w:tmpl w:val="60866E25"/>
    <w:lvl w:ilvl="0" w:tentative="1">
      <w:start w:val="2"/>
      <w:numFmt w:val="decimal"/>
      <w:suff w:val="nothing"/>
      <w:lvlText w:val="%1、"/>
      <w:lvlJc w:val="left"/>
    </w:lvl>
  </w:abstractNum>
  <w:abstractNum w:abstractNumId="1886596711">
    <w:nsid w:val="70732E67"/>
    <w:multiLevelType w:val="multilevel"/>
    <w:tmpl w:val="70732E67"/>
    <w:lvl w:ilvl="0" w:tentative="1">
      <w:start w:val="1"/>
      <w:numFmt w:val="decimal"/>
      <w:lvlText w:val="%1、"/>
      <w:lvlJc w:val="left"/>
      <w:pPr>
        <w:ind w:left="734"/>
      </w:pPr>
      <w:rPr>
        <w:rFonts w:ascii="宋体" w:hAnsi="宋体" w:eastAsia="宋体" w:cs="宋体"/>
        <w:b w:val="0"/>
        <w:i w:val="0"/>
        <w:strike w:val="0"/>
        <w:dstrike w:val="0"/>
        <w:color w:val="000000"/>
        <w:sz w:val="24"/>
        <w:szCs w:val="24"/>
        <w:u w:val="none" w:color="000000"/>
        <w:shd w:val="clear" w:color="auto" w:fill="auto"/>
      </w:rPr>
    </w:lvl>
    <w:lvl w:ilvl="1" w:tentative="1">
      <w:start w:val="1"/>
      <w:numFmt w:val="decimal"/>
      <w:lvlText w:val="（%2）"/>
      <w:lvlJc w:val="left"/>
      <w:pPr>
        <w:ind w:left="1092"/>
      </w:pPr>
      <w:rPr>
        <w:rFonts w:ascii="宋体" w:hAnsi="宋体" w:eastAsia="宋体" w:cs="宋体"/>
        <w:b w:val="0"/>
        <w:i w:val="0"/>
        <w:strike w:val="0"/>
        <w:dstrike w:val="0"/>
        <w:color w:val="000000"/>
        <w:sz w:val="24"/>
        <w:szCs w:val="24"/>
        <w:u w:val="none" w:color="000000"/>
        <w:shd w:val="clear" w:color="auto" w:fill="auto"/>
      </w:rPr>
    </w:lvl>
    <w:lvl w:ilvl="2" w:tentative="1">
      <w:start w:val="1"/>
      <w:numFmt w:val="lowerRoman"/>
      <w:lvlText w:val="%3"/>
      <w:lvlJc w:val="left"/>
      <w:pPr>
        <w:ind w:left="1560"/>
      </w:pPr>
      <w:rPr>
        <w:rFonts w:ascii="宋体" w:hAnsi="宋体" w:eastAsia="宋体" w:cs="宋体"/>
        <w:b w:val="0"/>
        <w:i w:val="0"/>
        <w:strike w:val="0"/>
        <w:dstrike w:val="0"/>
        <w:color w:val="000000"/>
        <w:sz w:val="24"/>
        <w:szCs w:val="24"/>
        <w:u w:val="none" w:color="000000"/>
        <w:shd w:val="clear" w:color="auto" w:fill="auto"/>
      </w:rPr>
    </w:lvl>
    <w:lvl w:ilvl="3" w:tentative="1">
      <w:start w:val="1"/>
      <w:numFmt w:val="decimal"/>
      <w:lvlText w:val="%4"/>
      <w:lvlJc w:val="left"/>
      <w:pPr>
        <w:ind w:left="2280"/>
      </w:pPr>
      <w:rPr>
        <w:rFonts w:ascii="宋体" w:hAnsi="宋体" w:eastAsia="宋体" w:cs="宋体"/>
        <w:b w:val="0"/>
        <w:i w:val="0"/>
        <w:strike w:val="0"/>
        <w:dstrike w:val="0"/>
        <w:color w:val="000000"/>
        <w:sz w:val="24"/>
        <w:szCs w:val="24"/>
        <w:u w:val="none" w:color="000000"/>
        <w:shd w:val="clear" w:color="auto" w:fill="auto"/>
      </w:rPr>
    </w:lvl>
    <w:lvl w:ilvl="4" w:tentative="1">
      <w:start w:val="1"/>
      <w:numFmt w:val="lowerLetter"/>
      <w:lvlText w:val="%5"/>
      <w:lvlJc w:val="left"/>
      <w:pPr>
        <w:ind w:left="3000"/>
      </w:pPr>
      <w:rPr>
        <w:rFonts w:ascii="宋体" w:hAnsi="宋体" w:eastAsia="宋体" w:cs="宋体"/>
        <w:b w:val="0"/>
        <w:i w:val="0"/>
        <w:strike w:val="0"/>
        <w:dstrike w:val="0"/>
        <w:color w:val="000000"/>
        <w:sz w:val="24"/>
        <w:szCs w:val="24"/>
        <w:u w:val="none" w:color="000000"/>
        <w:shd w:val="clear" w:color="auto" w:fill="auto"/>
      </w:rPr>
    </w:lvl>
    <w:lvl w:ilvl="5" w:tentative="1">
      <w:start w:val="1"/>
      <w:numFmt w:val="lowerRoman"/>
      <w:lvlText w:val="%6"/>
      <w:lvlJc w:val="left"/>
      <w:pPr>
        <w:ind w:left="3720"/>
      </w:pPr>
      <w:rPr>
        <w:rFonts w:ascii="宋体" w:hAnsi="宋体" w:eastAsia="宋体" w:cs="宋体"/>
        <w:b w:val="0"/>
        <w:i w:val="0"/>
        <w:strike w:val="0"/>
        <w:dstrike w:val="0"/>
        <w:color w:val="000000"/>
        <w:sz w:val="24"/>
        <w:szCs w:val="24"/>
        <w:u w:val="none" w:color="000000"/>
        <w:shd w:val="clear" w:color="auto" w:fill="auto"/>
      </w:rPr>
    </w:lvl>
    <w:lvl w:ilvl="6" w:tentative="1">
      <w:start w:val="1"/>
      <w:numFmt w:val="decimal"/>
      <w:lvlText w:val="%7"/>
      <w:lvlJc w:val="left"/>
      <w:pPr>
        <w:ind w:left="4440"/>
      </w:pPr>
      <w:rPr>
        <w:rFonts w:ascii="宋体" w:hAnsi="宋体" w:eastAsia="宋体" w:cs="宋体"/>
        <w:b w:val="0"/>
        <w:i w:val="0"/>
        <w:strike w:val="0"/>
        <w:dstrike w:val="0"/>
        <w:color w:val="000000"/>
        <w:sz w:val="24"/>
        <w:szCs w:val="24"/>
        <w:u w:val="none" w:color="000000"/>
        <w:shd w:val="clear" w:color="auto" w:fill="auto"/>
      </w:rPr>
    </w:lvl>
    <w:lvl w:ilvl="7" w:tentative="1">
      <w:start w:val="1"/>
      <w:numFmt w:val="lowerLetter"/>
      <w:lvlText w:val="%8"/>
      <w:lvlJc w:val="left"/>
      <w:pPr>
        <w:ind w:left="5160"/>
      </w:pPr>
      <w:rPr>
        <w:rFonts w:ascii="宋体" w:hAnsi="宋体" w:eastAsia="宋体" w:cs="宋体"/>
        <w:b w:val="0"/>
        <w:i w:val="0"/>
        <w:strike w:val="0"/>
        <w:dstrike w:val="0"/>
        <w:color w:val="000000"/>
        <w:sz w:val="24"/>
        <w:szCs w:val="24"/>
        <w:u w:val="none" w:color="000000"/>
        <w:shd w:val="clear" w:color="auto" w:fill="auto"/>
      </w:rPr>
    </w:lvl>
    <w:lvl w:ilvl="8" w:tentative="1">
      <w:start w:val="1"/>
      <w:numFmt w:val="lowerRoman"/>
      <w:lvlText w:val="%9"/>
      <w:lvlJc w:val="left"/>
      <w:pPr>
        <w:ind w:left="5880"/>
      </w:pPr>
      <w:rPr>
        <w:rFonts w:ascii="宋体" w:hAnsi="宋体" w:eastAsia="宋体" w:cs="宋体"/>
        <w:b w:val="0"/>
        <w:i w:val="0"/>
        <w:strike w:val="0"/>
        <w:dstrike w:val="0"/>
        <w:color w:val="000000"/>
        <w:sz w:val="24"/>
        <w:szCs w:val="24"/>
        <w:u w:val="none" w:color="000000"/>
        <w:shd w:val="clear" w:color="auto" w:fill="auto"/>
      </w:rPr>
    </w:lvl>
  </w:abstractNum>
  <w:abstractNum w:abstractNumId="443160612">
    <w:nsid w:val="1A6A1824"/>
    <w:multiLevelType w:val="multilevel"/>
    <w:tmpl w:val="1A6A1824"/>
    <w:lvl w:ilvl="0" w:tentative="1">
      <w:start w:val="2"/>
      <w:numFmt w:val="ideographDigital"/>
      <w:lvlText w:val="%1、"/>
      <w:lvlJc w:val="left"/>
      <w:pPr>
        <w:ind w:left="487"/>
      </w:pPr>
      <w:rPr>
        <w:rFonts w:ascii="宋体" w:hAnsi="宋体" w:eastAsia="宋体" w:cs="宋体"/>
        <w:b w:val="0"/>
        <w:i w:val="0"/>
        <w:strike w:val="0"/>
        <w:dstrike w:val="0"/>
        <w:color w:val="000000"/>
        <w:sz w:val="24"/>
        <w:szCs w:val="24"/>
        <w:u w:val="none" w:color="000000"/>
        <w:shd w:val="clear" w:color="auto" w:fill="auto"/>
      </w:rPr>
    </w:lvl>
    <w:lvl w:ilvl="1" w:tentative="1">
      <w:start w:val="1"/>
      <w:numFmt w:val="lowerLetter"/>
      <w:lvlText w:val="%2"/>
      <w:lvlJc w:val="left"/>
      <w:pPr>
        <w:ind w:left="1080"/>
      </w:pPr>
      <w:rPr>
        <w:rFonts w:ascii="宋体" w:hAnsi="宋体" w:eastAsia="宋体" w:cs="宋体"/>
        <w:b w:val="0"/>
        <w:i w:val="0"/>
        <w:strike w:val="0"/>
        <w:dstrike w:val="0"/>
        <w:color w:val="000000"/>
        <w:sz w:val="24"/>
        <w:szCs w:val="24"/>
        <w:u w:val="none" w:color="000000"/>
        <w:shd w:val="clear" w:color="auto" w:fill="auto"/>
      </w:rPr>
    </w:lvl>
    <w:lvl w:ilvl="2" w:tentative="1">
      <w:start w:val="1"/>
      <w:numFmt w:val="lowerRoman"/>
      <w:lvlText w:val="%3"/>
      <w:lvlJc w:val="left"/>
      <w:pPr>
        <w:ind w:left="1800"/>
      </w:pPr>
      <w:rPr>
        <w:rFonts w:ascii="宋体" w:hAnsi="宋体" w:eastAsia="宋体" w:cs="宋体"/>
        <w:b w:val="0"/>
        <w:i w:val="0"/>
        <w:strike w:val="0"/>
        <w:dstrike w:val="0"/>
        <w:color w:val="000000"/>
        <w:sz w:val="24"/>
        <w:szCs w:val="24"/>
        <w:u w:val="none" w:color="000000"/>
        <w:shd w:val="clear" w:color="auto" w:fill="auto"/>
      </w:rPr>
    </w:lvl>
    <w:lvl w:ilvl="3" w:tentative="1">
      <w:start w:val="1"/>
      <w:numFmt w:val="decimal"/>
      <w:lvlText w:val="%4"/>
      <w:lvlJc w:val="left"/>
      <w:pPr>
        <w:ind w:left="2520"/>
      </w:pPr>
      <w:rPr>
        <w:rFonts w:ascii="宋体" w:hAnsi="宋体" w:eastAsia="宋体" w:cs="宋体"/>
        <w:b w:val="0"/>
        <w:i w:val="0"/>
        <w:strike w:val="0"/>
        <w:dstrike w:val="0"/>
        <w:color w:val="000000"/>
        <w:sz w:val="24"/>
        <w:szCs w:val="24"/>
        <w:u w:val="none" w:color="000000"/>
        <w:shd w:val="clear" w:color="auto" w:fill="auto"/>
      </w:rPr>
    </w:lvl>
    <w:lvl w:ilvl="4" w:tentative="1">
      <w:start w:val="1"/>
      <w:numFmt w:val="lowerLetter"/>
      <w:lvlText w:val="%5"/>
      <w:lvlJc w:val="left"/>
      <w:pPr>
        <w:ind w:left="3240"/>
      </w:pPr>
      <w:rPr>
        <w:rFonts w:ascii="宋体" w:hAnsi="宋体" w:eastAsia="宋体" w:cs="宋体"/>
        <w:b w:val="0"/>
        <w:i w:val="0"/>
        <w:strike w:val="0"/>
        <w:dstrike w:val="0"/>
        <w:color w:val="000000"/>
        <w:sz w:val="24"/>
        <w:szCs w:val="24"/>
        <w:u w:val="none" w:color="000000"/>
        <w:shd w:val="clear" w:color="auto" w:fill="auto"/>
      </w:rPr>
    </w:lvl>
    <w:lvl w:ilvl="5" w:tentative="1">
      <w:start w:val="1"/>
      <w:numFmt w:val="lowerRoman"/>
      <w:lvlText w:val="%6"/>
      <w:lvlJc w:val="left"/>
      <w:pPr>
        <w:ind w:left="3960"/>
      </w:pPr>
      <w:rPr>
        <w:rFonts w:ascii="宋体" w:hAnsi="宋体" w:eastAsia="宋体" w:cs="宋体"/>
        <w:b w:val="0"/>
        <w:i w:val="0"/>
        <w:strike w:val="0"/>
        <w:dstrike w:val="0"/>
        <w:color w:val="000000"/>
        <w:sz w:val="24"/>
        <w:szCs w:val="24"/>
        <w:u w:val="none" w:color="000000"/>
        <w:shd w:val="clear" w:color="auto" w:fill="auto"/>
      </w:rPr>
    </w:lvl>
    <w:lvl w:ilvl="6" w:tentative="1">
      <w:start w:val="1"/>
      <w:numFmt w:val="decimal"/>
      <w:lvlText w:val="%7"/>
      <w:lvlJc w:val="left"/>
      <w:pPr>
        <w:ind w:left="4680"/>
      </w:pPr>
      <w:rPr>
        <w:rFonts w:ascii="宋体" w:hAnsi="宋体" w:eastAsia="宋体" w:cs="宋体"/>
        <w:b w:val="0"/>
        <w:i w:val="0"/>
        <w:strike w:val="0"/>
        <w:dstrike w:val="0"/>
        <w:color w:val="000000"/>
        <w:sz w:val="24"/>
        <w:szCs w:val="24"/>
        <w:u w:val="none" w:color="000000"/>
        <w:shd w:val="clear" w:color="auto" w:fill="auto"/>
      </w:rPr>
    </w:lvl>
    <w:lvl w:ilvl="7" w:tentative="1">
      <w:start w:val="1"/>
      <w:numFmt w:val="lowerLetter"/>
      <w:lvlText w:val="%8"/>
      <w:lvlJc w:val="left"/>
      <w:pPr>
        <w:ind w:left="5400"/>
      </w:pPr>
      <w:rPr>
        <w:rFonts w:ascii="宋体" w:hAnsi="宋体" w:eastAsia="宋体" w:cs="宋体"/>
        <w:b w:val="0"/>
        <w:i w:val="0"/>
        <w:strike w:val="0"/>
        <w:dstrike w:val="0"/>
        <w:color w:val="000000"/>
        <w:sz w:val="24"/>
        <w:szCs w:val="24"/>
        <w:u w:val="none" w:color="000000"/>
        <w:shd w:val="clear" w:color="auto" w:fill="auto"/>
      </w:rPr>
    </w:lvl>
    <w:lvl w:ilvl="8" w:tentative="1">
      <w:start w:val="1"/>
      <w:numFmt w:val="lowerRoman"/>
      <w:lvlText w:val="%9"/>
      <w:lvlJc w:val="left"/>
      <w:pPr>
        <w:ind w:left="6120"/>
      </w:pPr>
      <w:rPr>
        <w:rFonts w:ascii="宋体" w:hAnsi="宋体" w:eastAsia="宋体" w:cs="宋体"/>
        <w:b w:val="0"/>
        <w:i w:val="0"/>
        <w:strike w:val="0"/>
        <w:dstrike w:val="0"/>
        <w:color w:val="000000"/>
        <w:sz w:val="24"/>
        <w:szCs w:val="24"/>
        <w:u w:val="none" w:color="000000"/>
        <w:shd w:val="clear" w:color="auto" w:fill="auto"/>
      </w:rPr>
    </w:lvl>
  </w:abstractNum>
  <w:abstractNum w:abstractNumId="2365705820">
    <w:nsid w:val="8D01CE5C"/>
    <w:multiLevelType w:val="singleLevel"/>
    <w:tmpl w:val="8D01CE5C"/>
    <w:lvl w:ilvl="0" w:tentative="1">
      <w:start w:val="13"/>
      <w:numFmt w:val="decimal"/>
      <w:lvlText w:val="%1."/>
      <w:lvlJc w:val="left"/>
      <w:pPr>
        <w:tabs>
          <w:tab w:val="left" w:pos="312"/>
        </w:tabs>
      </w:pPr>
    </w:lvl>
  </w:abstractNum>
  <w:abstractNum w:abstractNumId="1514885073">
    <w:nsid w:val="5A4B4FD1"/>
    <w:multiLevelType w:val="singleLevel"/>
    <w:tmpl w:val="5A4B4FD1"/>
    <w:lvl w:ilvl="0" w:tentative="1">
      <w:start w:val="1"/>
      <w:numFmt w:val="decimal"/>
      <w:suff w:val="space"/>
      <w:lvlText w:val="（%1）"/>
      <w:lvlJc w:val="left"/>
    </w:lvl>
  </w:abstractNum>
  <w:abstractNum w:abstractNumId="1065176509">
    <w:nsid w:val="3F7D4DBD"/>
    <w:multiLevelType w:val="multilevel"/>
    <w:tmpl w:val="3F7D4DBD"/>
    <w:lvl w:ilvl="0" w:tentative="1">
      <w:start w:val="1"/>
      <w:numFmt w:val="decimal"/>
      <w:lvlText w:val="%1"/>
      <w:lvlJc w:val="left"/>
      <w:pPr>
        <w:ind w:left="360"/>
      </w:pPr>
      <w:rPr>
        <w:rFonts w:ascii="宋体" w:hAnsi="宋体" w:eastAsia="宋体" w:cs="宋体"/>
        <w:b w:val="0"/>
        <w:i w:val="0"/>
        <w:strike w:val="0"/>
        <w:dstrike w:val="0"/>
        <w:color w:val="000000"/>
        <w:sz w:val="24"/>
        <w:szCs w:val="24"/>
        <w:u w:val="none" w:color="000000"/>
        <w:shd w:val="clear" w:color="auto" w:fill="auto"/>
      </w:rPr>
    </w:lvl>
    <w:lvl w:ilvl="1" w:tentative="1">
      <w:start w:val="1"/>
      <w:numFmt w:val="decimalEnclosedCircle"/>
      <w:lvlText w:val="%2"/>
      <w:lvlJc w:val="left"/>
      <w:pPr>
        <w:ind w:left="492"/>
      </w:pPr>
      <w:rPr>
        <w:rFonts w:ascii="宋体" w:hAnsi="宋体" w:eastAsia="宋体" w:cs="宋体"/>
        <w:b w:val="0"/>
        <w:i w:val="0"/>
        <w:strike w:val="0"/>
        <w:dstrike w:val="0"/>
        <w:color w:val="000000"/>
        <w:sz w:val="24"/>
        <w:szCs w:val="24"/>
        <w:u w:val="none" w:color="000000"/>
        <w:shd w:val="clear" w:color="auto" w:fill="auto"/>
      </w:rPr>
    </w:lvl>
    <w:lvl w:ilvl="2" w:tentative="1">
      <w:start w:val="1"/>
      <w:numFmt w:val="lowerRoman"/>
      <w:lvlText w:val="%3"/>
      <w:lvlJc w:val="left"/>
      <w:pPr>
        <w:ind w:left="1560"/>
      </w:pPr>
      <w:rPr>
        <w:rFonts w:ascii="宋体" w:hAnsi="宋体" w:eastAsia="宋体" w:cs="宋体"/>
        <w:b w:val="0"/>
        <w:i w:val="0"/>
        <w:strike w:val="0"/>
        <w:dstrike w:val="0"/>
        <w:color w:val="000000"/>
        <w:sz w:val="24"/>
        <w:szCs w:val="24"/>
        <w:u w:val="none" w:color="000000"/>
        <w:shd w:val="clear" w:color="auto" w:fill="auto"/>
      </w:rPr>
    </w:lvl>
    <w:lvl w:ilvl="3" w:tentative="1">
      <w:start w:val="1"/>
      <w:numFmt w:val="decimal"/>
      <w:lvlText w:val="%4"/>
      <w:lvlJc w:val="left"/>
      <w:pPr>
        <w:ind w:left="2280"/>
      </w:pPr>
      <w:rPr>
        <w:rFonts w:ascii="宋体" w:hAnsi="宋体" w:eastAsia="宋体" w:cs="宋体"/>
        <w:b w:val="0"/>
        <w:i w:val="0"/>
        <w:strike w:val="0"/>
        <w:dstrike w:val="0"/>
        <w:color w:val="000000"/>
        <w:sz w:val="24"/>
        <w:szCs w:val="24"/>
        <w:u w:val="none" w:color="000000"/>
        <w:shd w:val="clear" w:color="auto" w:fill="auto"/>
      </w:rPr>
    </w:lvl>
    <w:lvl w:ilvl="4" w:tentative="1">
      <w:start w:val="1"/>
      <w:numFmt w:val="lowerLetter"/>
      <w:lvlText w:val="%5"/>
      <w:lvlJc w:val="left"/>
      <w:pPr>
        <w:ind w:left="3000"/>
      </w:pPr>
      <w:rPr>
        <w:rFonts w:ascii="宋体" w:hAnsi="宋体" w:eastAsia="宋体" w:cs="宋体"/>
        <w:b w:val="0"/>
        <w:i w:val="0"/>
        <w:strike w:val="0"/>
        <w:dstrike w:val="0"/>
        <w:color w:val="000000"/>
        <w:sz w:val="24"/>
        <w:szCs w:val="24"/>
        <w:u w:val="none" w:color="000000"/>
        <w:shd w:val="clear" w:color="auto" w:fill="auto"/>
      </w:rPr>
    </w:lvl>
    <w:lvl w:ilvl="5" w:tentative="1">
      <w:start w:val="1"/>
      <w:numFmt w:val="lowerRoman"/>
      <w:lvlText w:val="%6"/>
      <w:lvlJc w:val="left"/>
      <w:pPr>
        <w:ind w:left="3720"/>
      </w:pPr>
      <w:rPr>
        <w:rFonts w:ascii="宋体" w:hAnsi="宋体" w:eastAsia="宋体" w:cs="宋体"/>
        <w:b w:val="0"/>
        <w:i w:val="0"/>
        <w:strike w:val="0"/>
        <w:dstrike w:val="0"/>
        <w:color w:val="000000"/>
        <w:sz w:val="24"/>
        <w:szCs w:val="24"/>
        <w:u w:val="none" w:color="000000"/>
        <w:shd w:val="clear" w:color="auto" w:fill="auto"/>
      </w:rPr>
    </w:lvl>
    <w:lvl w:ilvl="6" w:tentative="1">
      <w:start w:val="1"/>
      <w:numFmt w:val="decimal"/>
      <w:lvlText w:val="%7"/>
      <w:lvlJc w:val="left"/>
      <w:pPr>
        <w:ind w:left="4440"/>
      </w:pPr>
      <w:rPr>
        <w:rFonts w:ascii="宋体" w:hAnsi="宋体" w:eastAsia="宋体" w:cs="宋体"/>
        <w:b w:val="0"/>
        <w:i w:val="0"/>
        <w:strike w:val="0"/>
        <w:dstrike w:val="0"/>
        <w:color w:val="000000"/>
        <w:sz w:val="24"/>
        <w:szCs w:val="24"/>
        <w:u w:val="none" w:color="000000"/>
        <w:shd w:val="clear" w:color="auto" w:fill="auto"/>
      </w:rPr>
    </w:lvl>
    <w:lvl w:ilvl="7" w:tentative="1">
      <w:start w:val="1"/>
      <w:numFmt w:val="lowerLetter"/>
      <w:lvlText w:val="%8"/>
      <w:lvlJc w:val="left"/>
      <w:pPr>
        <w:ind w:left="5160"/>
      </w:pPr>
      <w:rPr>
        <w:rFonts w:ascii="宋体" w:hAnsi="宋体" w:eastAsia="宋体" w:cs="宋体"/>
        <w:b w:val="0"/>
        <w:i w:val="0"/>
        <w:strike w:val="0"/>
        <w:dstrike w:val="0"/>
        <w:color w:val="000000"/>
        <w:sz w:val="24"/>
        <w:szCs w:val="24"/>
        <w:u w:val="none" w:color="000000"/>
        <w:shd w:val="clear" w:color="auto" w:fill="auto"/>
      </w:rPr>
    </w:lvl>
    <w:lvl w:ilvl="8" w:tentative="1">
      <w:start w:val="1"/>
      <w:numFmt w:val="lowerRoman"/>
      <w:lvlText w:val="%9"/>
      <w:lvlJc w:val="left"/>
      <w:pPr>
        <w:ind w:left="5880"/>
      </w:pPr>
      <w:rPr>
        <w:rFonts w:ascii="宋体" w:hAnsi="宋体" w:eastAsia="宋体" w:cs="宋体"/>
        <w:b w:val="0"/>
        <w:i w:val="0"/>
        <w:strike w:val="0"/>
        <w:dstrike w:val="0"/>
        <w:color w:val="000000"/>
        <w:sz w:val="24"/>
        <w:szCs w:val="24"/>
        <w:u w:val="none" w:color="000000"/>
        <w:shd w:val="clear" w:color="auto" w:fill="auto"/>
      </w:rPr>
    </w:lvl>
  </w:abstractNum>
  <w:abstractNum w:abstractNumId="916178769">
    <w:nsid w:val="369BC751"/>
    <w:multiLevelType w:val="singleLevel"/>
    <w:tmpl w:val="369BC751"/>
    <w:lvl w:ilvl="0" w:tentative="1">
      <w:start w:val="3"/>
      <w:numFmt w:val="chineseCounting"/>
      <w:suff w:val="space"/>
      <w:lvlText w:val="第%1章"/>
      <w:lvlJc w:val="left"/>
      <w:rPr>
        <w:rFonts w:hint="eastAsia"/>
      </w:rPr>
    </w:lvl>
  </w:abstractNum>
  <w:num w:numId="1">
    <w:abstractNumId w:val="443160612"/>
  </w:num>
  <w:num w:numId="2">
    <w:abstractNumId w:val="1886596711"/>
  </w:num>
  <w:num w:numId="3">
    <w:abstractNumId w:val="1619422757"/>
  </w:num>
  <w:num w:numId="4">
    <w:abstractNumId w:val="1514885073"/>
  </w:num>
  <w:num w:numId="5">
    <w:abstractNumId w:val="1065176509"/>
  </w:num>
  <w:num w:numId="6">
    <w:abstractNumId w:val="2365705820"/>
  </w:num>
  <w:num w:numId="7">
    <w:abstractNumId w:val="9161787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semiHidden="0" w:name="annotation subject"/>
    <w:lsdException w:qFormat="1"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unhideWhenUsed/>
    <w:qFormat/>
    <w:uiPriority w:val="9"/>
    <w:pPr>
      <w:keepNext/>
      <w:keepLines/>
      <w:jc w:val="center"/>
      <w:outlineLvl w:val="2"/>
    </w:pPr>
    <w:rPr>
      <w:rFonts w:eastAsia="黑体"/>
      <w:bCs/>
      <w:kern w:val="0"/>
      <w:sz w:val="24"/>
      <w:szCs w:val="32"/>
    </w:rPr>
  </w:style>
  <w:style w:type="character" w:default="1" w:styleId="19">
    <w:name w:val="Default Paragraph Font"/>
    <w:unhideWhenUsed/>
    <w:qFormat/>
    <w:uiPriority w:val="1"/>
  </w:style>
  <w:style w:type="paragraph" w:styleId="2">
    <w:name w:val="Body Text First Indent 2"/>
    <w:basedOn w:val="3"/>
    <w:qFormat/>
    <w:uiPriority w:val="0"/>
    <w:pPr>
      <w:ind w:firstLine="420"/>
    </w:pPr>
  </w:style>
  <w:style w:type="paragraph" w:styleId="3">
    <w:name w:val="Body Text Indent"/>
    <w:basedOn w:val="1"/>
    <w:qFormat/>
    <w:uiPriority w:val="0"/>
    <w:pPr>
      <w:spacing w:line="420" w:lineRule="exact"/>
      <w:ind w:firstLine="732" w:firstLineChars="300"/>
    </w:pPr>
    <w:rPr>
      <w:spacing w:val="2"/>
      <w:sz w:val="24"/>
    </w:rPr>
  </w:style>
  <w:style w:type="paragraph" w:styleId="7">
    <w:name w:val="Body Text First Indent"/>
    <w:basedOn w:val="8"/>
    <w:qFormat/>
    <w:uiPriority w:val="0"/>
    <w:pPr>
      <w:ind w:firstLine="420" w:firstLineChars="100"/>
    </w:pPr>
    <w:rPr>
      <w:rFonts w:ascii="Times New Roman" w:hAnsi="Times New Roman"/>
      <w:kern w:val="0"/>
      <w:sz w:val="20"/>
      <w:szCs w:val="24"/>
    </w:rPr>
  </w:style>
  <w:style w:type="paragraph" w:styleId="8">
    <w:name w:val="Body Text"/>
    <w:basedOn w:val="1"/>
    <w:qFormat/>
    <w:uiPriority w:val="0"/>
    <w:pPr>
      <w:spacing w:after="120"/>
    </w:pPr>
    <w:rPr>
      <w:szCs w:val="24"/>
    </w:rPr>
  </w:style>
  <w:style w:type="paragraph" w:styleId="9">
    <w:name w:val="Normal Indent"/>
    <w:basedOn w:val="1"/>
    <w:qFormat/>
    <w:uiPriority w:val="0"/>
    <w:pPr>
      <w:ind w:firstLine="420"/>
    </w:pPr>
    <w:rPr>
      <w:rFonts w:ascii="宋体" w:hAnsi="宋体"/>
      <w:kern w:val="0"/>
      <w:sz w:val="20"/>
      <w:szCs w:val="20"/>
    </w:rPr>
  </w:style>
  <w:style w:type="paragraph" w:styleId="10">
    <w:name w:val="annotation text"/>
    <w:basedOn w:val="1"/>
    <w:qFormat/>
    <w:uiPriority w:val="0"/>
    <w:pPr>
      <w:jc w:val="left"/>
    </w:pPr>
  </w:style>
  <w:style w:type="paragraph" w:styleId="11">
    <w:name w:val="Plain Text"/>
    <w:basedOn w:val="1"/>
    <w:next w:val="1"/>
    <w:link w:val="52"/>
    <w:qFormat/>
    <w:uiPriority w:val="99"/>
    <w:rPr>
      <w:rFonts w:ascii="宋体" w:hAnsi="Courier New"/>
      <w:kern w:val="0"/>
      <w:sz w:val="20"/>
      <w:szCs w:val="20"/>
    </w:rPr>
  </w:style>
  <w:style w:type="paragraph" w:styleId="12">
    <w:name w:val="Body Text Indent 2"/>
    <w:basedOn w:val="1"/>
    <w:link w:val="54"/>
    <w:qFormat/>
    <w:uiPriority w:val="0"/>
    <w:pPr>
      <w:spacing w:after="120" w:line="480" w:lineRule="auto"/>
      <w:ind w:left="420" w:leftChars="200"/>
    </w:pPr>
    <w:rPr>
      <w:szCs w:val="24"/>
    </w:rPr>
  </w:style>
  <w:style w:type="paragraph" w:styleId="13">
    <w:name w:val="Balloon Text"/>
    <w:basedOn w:val="1"/>
    <w:link w:val="53"/>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rPr>
      <w:rFonts w:ascii="Times New Roman" w:hAnsi="Times New Roman"/>
      <w:szCs w:val="24"/>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qFormat/>
    <w:uiPriority w:val="0"/>
    <w:pPr>
      <w:spacing w:before="240" w:after="60"/>
      <w:jc w:val="center"/>
      <w:outlineLvl w:val="0"/>
    </w:pPr>
    <w:rPr>
      <w:rFonts w:ascii="Cambria" w:hAnsi="Cambria"/>
      <w:b/>
      <w:bCs/>
      <w:sz w:val="32"/>
      <w:szCs w:val="32"/>
    </w:rPr>
  </w:style>
  <w:style w:type="character" w:styleId="20">
    <w:name w:val="Strong"/>
    <w:basedOn w:val="19"/>
    <w:qFormat/>
    <w:uiPriority w:val="0"/>
    <w:rPr/>
  </w:style>
  <w:style w:type="character" w:styleId="21">
    <w:name w:val="page number"/>
    <w:basedOn w:val="19"/>
    <w:qFormat/>
    <w:uiPriority w:val="0"/>
    <w:rPr/>
  </w:style>
  <w:style w:type="character" w:styleId="22">
    <w:name w:val="FollowedHyperlink"/>
    <w:basedOn w:val="19"/>
    <w:qFormat/>
    <w:uiPriority w:val="0"/>
    <w:rPr>
      <w:color w:val="800080"/>
      <w:u w:val="none"/>
    </w:rPr>
  </w:style>
  <w:style w:type="character" w:styleId="23">
    <w:name w:val="Emphasis"/>
    <w:basedOn w:val="19"/>
    <w:qFormat/>
    <w:uiPriority w:val="0"/>
    <w:rPr/>
  </w:style>
  <w:style w:type="character" w:styleId="24">
    <w:name w:val="HTML Definition"/>
    <w:basedOn w:val="19"/>
    <w:qFormat/>
    <w:uiPriority w:val="0"/>
    <w:rPr/>
  </w:style>
  <w:style w:type="character" w:styleId="25">
    <w:name w:val="HTML Typewriter"/>
    <w:basedOn w:val="19"/>
    <w:qFormat/>
    <w:uiPriority w:val="0"/>
    <w:rPr>
      <w:rFonts w:hint="default" w:ascii="monospace" w:hAnsi="monospace" w:eastAsia="monospace" w:cs="monospace"/>
      <w:sz w:val="20"/>
    </w:rPr>
  </w:style>
  <w:style w:type="character" w:styleId="26">
    <w:name w:val="HTML Acronym"/>
    <w:basedOn w:val="19"/>
    <w:qFormat/>
    <w:uiPriority w:val="0"/>
    <w:rPr/>
  </w:style>
  <w:style w:type="character" w:styleId="27">
    <w:name w:val="HTML Variable"/>
    <w:basedOn w:val="19"/>
    <w:qFormat/>
    <w:uiPriority w:val="0"/>
    <w:rPr/>
  </w:style>
  <w:style w:type="character" w:styleId="28">
    <w:name w:val="Hyperlink"/>
    <w:basedOn w:val="19"/>
    <w:qFormat/>
    <w:uiPriority w:val="0"/>
    <w:rPr>
      <w:color w:val="0000FF"/>
      <w:u w:val="none"/>
    </w:rPr>
  </w:style>
  <w:style w:type="character" w:styleId="29">
    <w:name w:val="HTML Code"/>
    <w:basedOn w:val="19"/>
    <w:qFormat/>
    <w:uiPriority w:val="0"/>
    <w:rPr>
      <w:rFonts w:hint="default" w:ascii="monospace" w:hAnsi="monospace" w:eastAsia="monospace" w:cs="monospace"/>
      <w:sz w:val="20"/>
    </w:rPr>
  </w:style>
  <w:style w:type="character" w:styleId="30">
    <w:name w:val="annotation reference"/>
    <w:basedOn w:val="19"/>
    <w:qFormat/>
    <w:uiPriority w:val="0"/>
    <w:rPr>
      <w:sz w:val="21"/>
      <w:szCs w:val="21"/>
    </w:rPr>
  </w:style>
  <w:style w:type="character" w:styleId="31">
    <w:name w:val="HTML Cite"/>
    <w:basedOn w:val="19"/>
    <w:qFormat/>
    <w:uiPriority w:val="0"/>
    <w:rPr/>
  </w:style>
  <w:style w:type="character" w:styleId="32">
    <w:name w:val="HTML Keyboard"/>
    <w:basedOn w:val="19"/>
    <w:qFormat/>
    <w:uiPriority w:val="0"/>
    <w:rPr>
      <w:rFonts w:ascii="monospace" w:hAnsi="monospace" w:eastAsia="monospace" w:cs="monospace"/>
      <w:sz w:val="20"/>
    </w:rPr>
  </w:style>
  <w:style w:type="character" w:styleId="33">
    <w:name w:val="HTML Sample"/>
    <w:basedOn w:val="19"/>
    <w:qFormat/>
    <w:uiPriority w:val="0"/>
    <w:rPr>
      <w:rFonts w:hint="default" w:ascii="monospace" w:hAnsi="monospace" w:eastAsia="monospace" w:cs="monospace"/>
    </w:rPr>
  </w:style>
  <w:style w:type="paragraph" w:customStyle="1" w:styleId="34">
    <w:name w:val="正文-公1"/>
    <w:basedOn w:val="1"/>
    <w:next w:val="35"/>
    <w:qFormat/>
    <w:uiPriority w:val="0"/>
    <w:pPr>
      <w:ind w:firstLine="200" w:firstLineChars="200"/>
    </w:pPr>
  </w:style>
  <w:style w:type="paragraph" w:customStyle="1" w:styleId="35">
    <w:name w:val="普通(网站)1"/>
    <w:basedOn w:val="1"/>
    <w:next w:val="36"/>
    <w:qFormat/>
    <w:uiPriority w:val="0"/>
    <w:pPr>
      <w:widowControl/>
      <w:spacing w:before="100" w:beforeAutospacing="1" w:after="100" w:afterAutospacing="1" w:line="360" w:lineRule="auto"/>
      <w:jc w:val="left"/>
    </w:pPr>
    <w:rPr>
      <w:rFonts w:ascii="宋体" w:hAnsi="宋体" w:eastAsia="宋体" w:cs="宋体"/>
      <w:color w:val="000000"/>
      <w:kern w:val="0"/>
      <w:sz w:val="28"/>
      <w:szCs w:val="28"/>
    </w:rPr>
  </w:style>
  <w:style w:type="paragraph" w:customStyle="1" w:styleId="36">
    <w:name w:val="索引 91"/>
    <w:basedOn w:val="1"/>
    <w:next w:val="1"/>
    <w:qFormat/>
    <w:uiPriority w:val="0"/>
    <w:pPr>
      <w:ind w:left="1600" w:leftChars="1600"/>
    </w:pPr>
    <w:rPr>
      <w:rFonts w:ascii="Times New Roman" w:hAnsi="Times New Roman" w:eastAsia="宋体" w:cs="Times New Roman"/>
    </w:rPr>
  </w:style>
  <w:style w:type="paragraph" w:customStyle="1" w:styleId="37">
    <w:name w:val="标题 Char Char"/>
    <w:basedOn w:val="1"/>
    <w:qFormat/>
    <w:uiPriority w:val="0"/>
    <w:pPr>
      <w:jc w:val="center"/>
      <w:outlineLvl w:val="0"/>
    </w:pPr>
    <w:rPr>
      <w:rFonts w:ascii="Arial" w:hAnsi="Arial" w:cs="Arial"/>
      <w:b/>
      <w:bCs/>
      <w:sz w:val="32"/>
      <w:szCs w:val="32"/>
    </w:rPr>
  </w:style>
  <w:style w:type="paragraph" w:customStyle="1" w:styleId="38">
    <w:name w:val="_Style 4"/>
    <w:basedOn w:val="1"/>
    <w:qFormat/>
    <w:uiPriority w:val="0"/>
    <w:pPr>
      <w:ind w:firstLine="420" w:firstLineChars="200"/>
    </w:pPr>
    <w:rPr>
      <w:rFonts w:ascii="Times New Roman" w:hAnsi="Times New Roman"/>
      <w:sz w:val="18"/>
      <w:szCs w:val="18"/>
    </w:rPr>
  </w:style>
  <w:style w:type="paragraph" w:customStyle="1" w:styleId="39">
    <w:name w:val="样式3"/>
    <w:basedOn w:val="11"/>
    <w:qFormat/>
    <w:uiPriority w:val="0"/>
    <w:pPr>
      <w:spacing w:line="0" w:lineRule="atLeast"/>
      <w:outlineLvl w:val="0"/>
    </w:pPr>
    <w:rPr>
      <w:sz w:val="28"/>
    </w:rPr>
  </w:style>
  <w:style w:type="paragraph" w:customStyle="1" w:styleId="40">
    <w:name w:val="正文+宋体"/>
    <w:basedOn w:val="17"/>
    <w:qFormat/>
    <w:uiPriority w:val="0"/>
    <w:pPr>
      <w:shd w:val="clear" w:color="auto" w:fill="FFFFFF"/>
      <w:spacing w:before="0" w:beforeAutospacing="0" w:after="0" w:afterAutospacing="0"/>
      <w:ind w:firstLine="480" w:firstLineChars="200"/>
    </w:pPr>
    <w:rPr>
      <w:kern w:val="2"/>
    </w:rPr>
  </w:style>
  <w:style w:type="paragraph" w:customStyle="1" w:styleId="41">
    <w:name w:val="List Paragraph"/>
    <w:basedOn w:val="1"/>
    <w:qFormat/>
    <w:uiPriority w:val="99"/>
    <w:pPr>
      <w:ind w:firstLine="420" w:firstLineChars="200"/>
    </w:pPr>
  </w:style>
  <w:style w:type="paragraph" w:customStyle="1" w:styleId="42">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43">
    <w:name w:val="Char Char Char Char Char Char Char"/>
    <w:basedOn w:val="1"/>
    <w:qFormat/>
    <w:uiPriority w:val="0"/>
    <w:rPr>
      <w:rFonts w:ascii="Times New Roman" w:hAnsi="Times New Roman"/>
      <w:szCs w:val="24"/>
    </w:rPr>
  </w:style>
  <w:style w:type="paragraph" w:customStyle="1" w:styleId="4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5">
    <w:name w:val="Char Char Char Char Char Char"/>
    <w:basedOn w:val="1"/>
    <w:qFormat/>
    <w:uiPriority w:val="0"/>
    <w:rPr>
      <w:rFonts w:ascii="Times New Roman" w:hAnsi="Times New Roman"/>
      <w:szCs w:val="24"/>
    </w:rPr>
  </w:style>
  <w:style w:type="paragraph" w:customStyle="1" w:styleId="46">
    <w:name w:val="列表段落1"/>
    <w:basedOn w:val="1"/>
    <w:qFormat/>
    <w:uiPriority w:val="34"/>
    <w:pPr>
      <w:widowControl w:val="0"/>
      <w:ind w:firstLine="420" w:firstLineChars="200"/>
      <w:jc w:val="both"/>
    </w:pPr>
    <w:rPr>
      <w:rFonts w:ascii="等线" w:hAnsi="等线" w:eastAsia="等线" w:cs="黑体"/>
      <w:kern w:val="2"/>
      <w:sz w:val="21"/>
    </w:rPr>
  </w:style>
  <w:style w:type="paragraph" w:customStyle="1" w:styleId="47">
    <w:name w:val="列出段落3"/>
    <w:basedOn w:val="1"/>
    <w:qFormat/>
    <w:uiPriority w:val="1"/>
    <w:pPr>
      <w:ind w:left="828" w:hanging="601"/>
    </w:pPr>
    <w:rPr>
      <w:rFonts w:ascii="宋体" w:hAnsi="宋体" w:eastAsia="宋体" w:cs="宋体"/>
      <w:lang w:val="zh-CN" w:eastAsia="zh-CN" w:bidi="zh-CN"/>
    </w:rPr>
  </w:style>
  <w:style w:type="paragraph" w:customStyle="1" w:styleId="48">
    <w:name w:val="正文缩进1"/>
    <w:basedOn w:val="1"/>
    <w:qFormat/>
    <w:uiPriority w:val="0"/>
    <w:pPr>
      <w:ind w:firstLine="420"/>
    </w:pPr>
    <w:rPr>
      <w:szCs w:val="20"/>
    </w:rPr>
  </w:style>
  <w:style w:type="paragraph" w:customStyle="1" w:styleId="49">
    <w:name w:val="纯文本1"/>
    <w:basedOn w:val="1"/>
    <w:qFormat/>
    <w:uiPriority w:val="0"/>
    <w:rPr>
      <w:rFonts w:ascii="宋体" w:hAnsi="Courier New"/>
      <w:kern w:val="2"/>
      <w:sz w:val="21"/>
    </w:rPr>
  </w:style>
  <w:style w:type="paragraph" w:customStyle="1" w:styleId="50">
    <w:name w:val="TOC 标题1"/>
    <w:basedOn w:val="4"/>
    <w:next w:val="1"/>
    <w:qFormat/>
    <w:uiPriority w:val="0"/>
    <w:pPr>
      <w:keepLines/>
      <w:widowControl/>
      <w:spacing w:before="480" w:line="276" w:lineRule="auto"/>
      <w:jc w:val="left"/>
      <w:outlineLvl w:val="9"/>
    </w:pPr>
    <w:rPr>
      <w:rFonts w:ascii="Cambria" w:hAnsi="Cambria"/>
      <w:color w:val="365F91"/>
      <w:sz w:val="28"/>
      <w:szCs w:val="28"/>
    </w:rPr>
  </w:style>
  <w:style w:type="paragraph" w:customStyle="1" w:styleId="51">
    <w:name w:val="纯文本_2"/>
    <w:unhideWhenUsed/>
    <w:qFormat/>
    <w:uiPriority w:val="0"/>
    <w:pPr>
      <w:widowControl/>
      <w:jc w:val="left"/>
    </w:pPr>
    <w:rPr>
      <w:rFonts w:ascii="宋体" w:hAnsi="Courier New" w:eastAsia="宋体" w:cs="Times New Roman"/>
      <w:kern w:val="0"/>
      <w:sz w:val="20"/>
      <w:szCs w:val="21"/>
      <w:lang w:val="en-US" w:eastAsia="zh-CN" w:bidi="ar-SA"/>
    </w:rPr>
  </w:style>
  <w:style w:type="character" w:customStyle="1" w:styleId="52">
    <w:name w:val="纯文本 Char"/>
    <w:basedOn w:val="19"/>
    <w:link w:val="11"/>
    <w:qFormat/>
    <w:uiPriority w:val="0"/>
    <w:rPr>
      <w:rFonts w:ascii="宋体" w:hAnsi="Courier New"/>
    </w:rPr>
  </w:style>
  <w:style w:type="character" w:customStyle="1" w:styleId="53">
    <w:name w:val="批注框文本 Char"/>
    <w:basedOn w:val="19"/>
    <w:link w:val="13"/>
    <w:qFormat/>
    <w:uiPriority w:val="0"/>
    <w:rPr>
      <w:kern w:val="2"/>
      <w:sz w:val="18"/>
      <w:szCs w:val="18"/>
    </w:rPr>
  </w:style>
  <w:style w:type="character" w:customStyle="1" w:styleId="54">
    <w:name w:val="正文文本缩进 2 Char"/>
    <w:basedOn w:val="19"/>
    <w:link w:val="12"/>
    <w:qFormat/>
    <w:uiPriority w:val="0"/>
    <w:rPr>
      <w:kern w:val="2"/>
      <w:sz w:val="21"/>
      <w:szCs w:val="24"/>
    </w:rPr>
  </w:style>
  <w:style w:type="character" w:customStyle="1" w:styleId="55">
    <w:name w:val="标题 1 Char"/>
    <w:basedOn w:val="19"/>
    <w:link w:val="4"/>
    <w:qFormat/>
    <w:uiPriority w:val="0"/>
    <w:rPr>
      <w:b/>
      <w:bCs/>
      <w:kern w:val="44"/>
      <w:sz w:val="44"/>
      <w:szCs w:val="44"/>
    </w:rPr>
  </w:style>
  <w:style w:type="character" w:customStyle="1" w:styleId="56">
    <w:name w:val="p141"/>
    <w:qFormat/>
    <w:uiPriority w:val="0"/>
    <w:rPr>
      <w:sz w:val="21"/>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3896</Words>
  <Characters>22212</Characters>
  <Lines>185</Lines>
  <Paragraphs>52</Paragraphs>
  <ScaleCrop>false</ScaleCrop>
  <LinksUpToDate>false</LinksUpToDate>
  <CharactersWithSpaces>0</CharactersWithSpaces>
  <Application>WPS Office 个人版_9.1.0.4715_{F1E327BC-269C-435d-A152-05C5408002CA}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2017-08-27T18:37:00Z</dcterms:created>
  <dc:creator>Administrator</dc:creator>
  <cp:lastModifiedBy>NTKO</cp:lastModifiedBy>
  <cp:lastPrinted>2021-04-26T07:50:00Z</cp:lastPrinted>
  <dcterms:modified xsi:type="dcterms:W3CDTF">2022-02-10T04:47:28Z</dcterms:modified>
  <dc:title>思南县“粮食生产功能区和重要农产品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y fmtid="{D5CDD505-2E9C-101B-9397-08002B2CF9AE}" pid="3" name="ICV">
    <vt:lpwstr>6B37DB9D89D04F53BEABB1600073B7DC</vt:lpwstr>
  </property>
</Properties>
</file>