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bookmarkStart w:id="0" w:name="OLE_LINK2"/>
      <w:bookmarkStart w:id="1" w:name="OLE_LINK4"/>
      <w:bookmarkStart w:id="2" w:name="OLE_LINK1"/>
      <w:r>
        <w:rPr>
          <w:rFonts w:hint="eastAsia" w:ascii="宋体" w:hAnsi="宋体" w:cs="宋体"/>
          <w:b/>
          <w:bCs/>
          <w:color w:val="000000"/>
          <w:sz w:val="28"/>
          <w:szCs w:val="28"/>
          <w:highlight w:val="none"/>
          <w:lang w:val="en-US" w:eastAsia="zh-CN"/>
        </w:rPr>
        <w:t>1.项目名称：铜仁市中心血站自动化血浆冷库、血液辐照仪等设备采购及安装项目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default"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2.项目编号：TRZFCG-2021-065</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3.公示期限（不少于2个工作日）：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2021年12月10日-2021年12月13日</w:t>
      </w:r>
    </w:p>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采购预算：8300000.00元（1包自动化血浆冷库等设备：5800000元，2包血液辐照仪：2500000元）</w:t>
      </w:r>
    </w:p>
    <w:p>
      <w:pPr>
        <w:keepNext w:val="0"/>
        <w:keepLines w:val="0"/>
        <w:pageBreakBefore w:val="0"/>
        <w:widowControl/>
        <w:numPr>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最高限价：8300000.00元</w:t>
      </w:r>
      <w:r>
        <w:rPr>
          <w:rFonts w:hint="eastAsia" w:ascii="宋体" w:hAnsi="宋体" w:cs="宋体"/>
          <w:b/>
          <w:bCs/>
          <w:color w:val="000000"/>
          <w:sz w:val="28"/>
          <w:szCs w:val="28"/>
          <w:highlight w:val="none"/>
          <w:lang w:val="en-US" w:eastAsia="zh-CN"/>
        </w:rPr>
        <w:t>（1包自动化血浆冷库等设备：5800000元，2包血液辐照仪：2500000元）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5.采购预算确定依据：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6.采购人名称：铜仁市中心血站</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联系地址：铜仁市中心血站</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项目联系人：管站长</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联系电话：18985855556</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7.采购代理机构全称：铜仁市公共资源交易中心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项目联系人：黄丽</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0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联系电话：0856-3912922</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8.任何单位和个人对本项目采购文件需求公示有异议的，可在公示期限内，反馈意见给代理机构。</w:t>
      </w:r>
      <w:bookmarkEnd w:id="0"/>
      <w:bookmarkEnd w:id="1"/>
      <w:bookmarkEnd w:id="2"/>
    </w:p>
    <w:p>
      <w:pPr>
        <w:rPr>
          <w:rFonts w:hint="eastAsia" w:ascii="宋体" w:hAnsi="宋体" w:cs="宋体"/>
          <w:b/>
          <w:bCs/>
          <w:color w:val="000000"/>
          <w:sz w:val="28"/>
          <w:szCs w:val="28"/>
          <w:highlight w:val="none"/>
          <w:lang w:val="en-US" w:eastAsia="zh-CN"/>
        </w:rPr>
      </w:pPr>
    </w:p>
    <w:p>
      <w:pPr>
        <w:numPr>
          <w:ilvl w:val="0"/>
          <w:numId w:val="0"/>
        </w:numPr>
        <w:autoSpaceDE w:val="0"/>
        <w:autoSpaceDN w:val="0"/>
        <w:bidi w:val="0"/>
        <w:adjustRightInd w:val="0"/>
        <w:spacing w:line="440" w:lineRule="exact"/>
        <w:ind w:leftChars="0"/>
        <w:jc w:val="center"/>
        <w:outlineLvl w:val="0"/>
        <w:rPr>
          <w:rFonts w:hint="eastAsia" w:ascii="宋体" w:hAnsi="宋体"/>
          <w:b/>
          <w:sz w:val="30"/>
          <w:szCs w:val="30"/>
          <w:highlight w:val="none"/>
          <w:lang w:val="zh-CN"/>
        </w:rPr>
      </w:pPr>
      <w:r>
        <w:rPr>
          <w:rFonts w:hint="eastAsia" w:ascii="宋体" w:hAnsi="宋体"/>
          <w:b/>
          <w:sz w:val="30"/>
          <w:szCs w:val="30"/>
          <w:highlight w:val="none"/>
          <w:lang w:val="zh-CN"/>
        </w:rPr>
        <w:t>采购需求</w:t>
      </w:r>
      <w:bookmarkStart w:id="3" w:name="_Toc43214948"/>
      <w:bookmarkStart w:id="4" w:name="_Toc21018"/>
    </w:p>
    <w:p>
      <w:pPr>
        <w:pStyle w:val="2"/>
        <w:rPr>
          <w:rFonts w:hint="eastAsia"/>
        </w:rPr>
      </w:pPr>
    </w:p>
    <w:bookmarkEnd w:id="3"/>
    <w:bookmarkEnd w:id="4"/>
    <w:p>
      <w:pPr>
        <w:pStyle w:val="10"/>
        <w:ind w:left="0" w:leftChars="0" w:right="1470" w:firstLine="0" w:firstLineChars="0"/>
        <w:jc w:val="left"/>
        <w:rPr>
          <w:rFonts w:hint="eastAsia" w:ascii="仿宋_GB2312" w:hAnsi="仿宋_GB2312" w:eastAsia="仿宋_GB2312" w:cs="仿宋_GB2312"/>
          <w:b/>
          <w:bCs/>
          <w:color w:val="0000FF"/>
          <w:sz w:val="32"/>
          <w:szCs w:val="32"/>
          <w:highlight w:val="none"/>
          <w:lang w:val="en-US" w:eastAsia="zh-CN"/>
        </w:rPr>
      </w:pPr>
      <w:r>
        <w:rPr>
          <w:rFonts w:hint="eastAsia" w:ascii="仿宋_GB2312" w:hAnsi="仿宋_GB2312" w:eastAsia="仿宋_GB2312" w:cs="仿宋_GB2312"/>
          <w:b/>
          <w:bCs/>
          <w:color w:val="0000FF"/>
          <w:sz w:val="32"/>
          <w:szCs w:val="32"/>
          <w:highlight w:val="none"/>
          <w:lang w:val="en-US" w:eastAsia="zh-CN"/>
        </w:rPr>
        <w:t>1包自动化血浆冷库等设备</w:t>
      </w:r>
    </w:p>
    <w:p>
      <w:pPr>
        <w:pStyle w:val="10"/>
        <w:ind w:left="0" w:leftChars="0" w:right="1470" w:firstLine="0" w:firstLineChars="0"/>
        <w:jc w:val="left"/>
        <w:rPr>
          <w:rFonts w:hint="eastAsia" w:ascii="仿宋_GB2312" w:hAnsi="仿宋_GB2312" w:eastAsia="仿宋_GB2312" w:cs="仿宋_GB2312"/>
          <w:b/>
          <w:bCs/>
          <w:color w:val="0000FF"/>
          <w:sz w:val="32"/>
          <w:szCs w:val="32"/>
          <w:highlight w:val="none"/>
          <w:lang w:val="en-US" w:eastAsia="zh-CN"/>
        </w:rPr>
      </w:pPr>
    </w:p>
    <w:p>
      <w:pPr>
        <w:jc w:val="center"/>
        <w:rPr>
          <w:rFonts w:hint="eastAsia" w:ascii="黑体" w:hAnsi="黑体" w:eastAsia="黑体" w:cs="黑体"/>
          <w:b w:val="0"/>
          <w:bCs/>
          <w:color w:val="0000FF"/>
          <w:sz w:val="28"/>
          <w:szCs w:val="28"/>
          <w:lang w:val="en-US" w:eastAsia="zh-CN"/>
        </w:rPr>
      </w:pPr>
      <w:r>
        <w:rPr>
          <w:rFonts w:hint="eastAsia" w:ascii="黑体" w:hAnsi="黑体" w:eastAsia="黑体" w:cs="黑体"/>
          <w:b w:val="0"/>
          <w:bCs/>
          <w:color w:val="0000FF"/>
          <w:sz w:val="28"/>
          <w:szCs w:val="28"/>
        </w:rPr>
        <w:t>自动化血浆冷库</w:t>
      </w:r>
      <w:r>
        <w:rPr>
          <w:rFonts w:hint="eastAsia" w:ascii="黑体" w:hAnsi="黑体" w:eastAsia="黑体" w:cs="黑体"/>
          <w:b w:val="0"/>
          <w:bCs/>
          <w:color w:val="0000FF"/>
          <w:sz w:val="28"/>
          <w:szCs w:val="28"/>
          <w:lang w:eastAsia="zh-CN"/>
        </w:rPr>
        <w:t>（</w:t>
      </w:r>
      <w:r>
        <w:rPr>
          <w:rFonts w:hint="eastAsia" w:ascii="黑体" w:hAnsi="黑体" w:eastAsia="黑体" w:cs="黑体"/>
          <w:b w:val="0"/>
          <w:bCs/>
          <w:color w:val="0000FF"/>
          <w:sz w:val="28"/>
          <w:szCs w:val="28"/>
        </w:rPr>
        <w:t>到筐版</w:t>
      </w:r>
      <w:r>
        <w:rPr>
          <w:rFonts w:hint="eastAsia" w:ascii="黑体" w:hAnsi="黑体" w:eastAsia="黑体" w:cs="黑体"/>
          <w:b w:val="0"/>
          <w:bCs/>
          <w:color w:val="0000FF"/>
          <w:sz w:val="28"/>
          <w:szCs w:val="28"/>
          <w:lang w:eastAsia="zh-CN"/>
        </w:rPr>
        <w:t>）</w:t>
      </w:r>
      <w:r>
        <w:rPr>
          <w:rFonts w:hint="eastAsia" w:ascii="黑体" w:hAnsi="黑体" w:eastAsia="黑体" w:cs="黑体"/>
          <w:b w:val="0"/>
          <w:bCs/>
          <w:color w:val="0000FF"/>
          <w:sz w:val="28"/>
          <w:szCs w:val="28"/>
        </w:rPr>
        <w:t>招标参数</w:t>
      </w:r>
    </w:p>
    <w:tbl>
      <w:tblPr>
        <w:tblStyle w:val="17"/>
        <w:tblW w:w="53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1、冷库简介</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1.1、冷库包含：-30℃智能自动化合格血浆冷冻库，一座；整套冷库由保温结构、制冷系统、控制系统和监控报警系统组成，此外自动化冷库需配套自动化机械手等部分。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1.2、</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冷库简介：智能化血浆冷冻库在-25～-3</w:t>
            </w:r>
            <w:r>
              <w:rPr>
                <w:rFonts w:hint="eastAsia" w:ascii="仿宋_GB2312" w:hAnsi="仿宋_GB2312" w:eastAsia="仿宋_GB2312" w:cs="仿宋_GB2312"/>
                <w:color w:val="auto"/>
                <w:kern w:val="0"/>
                <w:sz w:val="28"/>
                <w:szCs w:val="28"/>
                <w:highlight w:val="none"/>
                <w:lang w:val="en-US" w:eastAsia="zh-CN"/>
              </w:rPr>
              <w:t>0</w:t>
            </w:r>
            <w:r>
              <w:rPr>
                <w:rFonts w:hint="eastAsia" w:ascii="仿宋_GB2312" w:hAnsi="仿宋_GB2312" w:eastAsia="仿宋_GB2312" w:cs="仿宋_GB2312"/>
                <w:color w:val="auto"/>
                <w:kern w:val="0"/>
                <w:sz w:val="28"/>
                <w:szCs w:val="28"/>
                <w:highlight w:val="none"/>
              </w:rPr>
              <w:t>℃内可调，调节精度±0.1℃。智能自动化合格血浆冷冻库则无须人工进入低温库内存取血浆。只需操作者在软件界面上输入所需血浆的信息，血浆库机械手即可自动实现存取操作。在避免人体遭受低温冲击的同时，保护无关血浆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2、库体要求</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2.1、库体外形尺寸及容量：</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-30℃智能化血浆冷冻库≥：（长×宽×高）</w:t>
            </w:r>
            <w:r>
              <w:rPr>
                <w:rFonts w:hint="eastAsia" w:ascii="仿宋_GB2312" w:hAnsi="仿宋_GB2312" w:eastAsia="仿宋_GB2312" w:cs="仿宋_GB2312"/>
                <w:color w:val="auto"/>
                <w:kern w:val="0"/>
                <w:sz w:val="28"/>
                <w:szCs w:val="28"/>
                <w:highlight w:val="none"/>
                <w:lang w:val="en-US" w:eastAsia="zh-CN"/>
              </w:rPr>
              <w:t>8500</w:t>
            </w:r>
            <w:r>
              <w:rPr>
                <w:rFonts w:hint="eastAsia" w:ascii="仿宋_GB2312" w:hAnsi="仿宋_GB2312" w:eastAsia="仿宋_GB2312" w:cs="仿宋_GB2312"/>
                <w:color w:val="auto"/>
                <w:kern w:val="0"/>
                <w:sz w:val="28"/>
                <w:szCs w:val="28"/>
                <w:highlight w:val="none"/>
              </w:rPr>
              <w:t>mm×2</w:t>
            </w:r>
            <w:r>
              <w:rPr>
                <w:rFonts w:hint="eastAsia" w:ascii="仿宋_GB2312" w:hAnsi="仿宋_GB2312" w:eastAsia="仿宋_GB2312" w:cs="仿宋_GB2312"/>
                <w:color w:val="auto"/>
                <w:kern w:val="0"/>
                <w:sz w:val="28"/>
                <w:szCs w:val="28"/>
                <w:highlight w:val="none"/>
                <w:lang w:val="en-US" w:eastAsia="zh-CN"/>
              </w:rPr>
              <w:t>600</w:t>
            </w:r>
            <w:r>
              <w:rPr>
                <w:rFonts w:hint="eastAsia" w:ascii="仿宋_GB2312" w:hAnsi="仿宋_GB2312" w:eastAsia="仿宋_GB2312" w:cs="仿宋_GB2312"/>
                <w:color w:val="auto"/>
                <w:kern w:val="0"/>
                <w:sz w:val="28"/>
                <w:szCs w:val="28"/>
                <w:highlight w:val="none"/>
              </w:rPr>
              <w:t>mm×</w:t>
            </w:r>
            <w:r>
              <w:rPr>
                <w:rFonts w:hint="eastAsia" w:ascii="仿宋_GB2312" w:hAnsi="仿宋_GB2312" w:eastAsia="仿宋_GB2312" w:cs="仿宋_GB2312"/>
                <w:color w:val="auto"/>
                <w:kern w:val="0"/>
                <w:sz w:val="28"/>
                <w:szCs w:val="28"/>
                <w:highlight w:val="none"/>
                <w:lang w:val="en-US" w:eastAsia="zh-CN"/>
              </w:rPr>
              <w:t>33</w:t>
            </w:r>
            <w:r>
              <w:rPr>
                <w:rFonts w:hint="eastAsia" w:ascii="仿宋_GB2312" w:hAnsi="仿宋_GB2312" w:eastAsia="仿宋_GB2312" w:cs="仿宋_GB2312"/>
                <w:color w:val="auto"/>
                <w:kern w:val="0"/>
                <w:sz w:val="28"/>
                <w:szCs w:val="28"/>
                <w:highlight w:val="none"/>
              </w:rPr>
              <w:t>00mm；200ml标准血浆袋不少于</w:t>
            </w:r>
            <w:r>
              <w:rPr>
                <w:rFonts w:hint="eastAsia" w:ascii="仿宋_GB2312" w:hAnsi="仿宋_GB2312" w:eastAsia="仿宋_GB2312" w:cs="仿宋_GB2312"/>
                <w:color w:val="auto"/>
                <w:kern w:val="0"/>
                <w:sz w:val="28"/>
                <w:szCs w:val="28"/>
                <w:highlight w:val="none"/>
                <w:lang w:val="en-US" w:eastAsia="zh-CN"/>
              </w:rPr>
              <w:t>10000</w:t>
            </w:r>
            <w:r>
              <w:rPr>
                <w:rFonts w:hint="eastAsia" w:ascii="仿宋_GB2312" w:hAnsi="仿宋_GB2312" w:eastAsia="仿宋_GB2312" w:cs="仿宋_GB2312"/>
                <w:color w:val="auto"/>
                <w:kern w:val="0"/>
                <w:sz w:val="28"/>
                <w:szCs w:val="28"/>
                <w:highlight w:val="none"/>
              </w:rPr>
              <w:t>袋；</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2.2、库体材料：</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冷库六面均采用硬质聚胺酯高压整体发泡板材建造，预埋不锈钢偏心锁紧装置，六面体相互锁紧方法连接。库板为高压发泡自熄型B2级聚氨酯库板，无氯氟碳化合物。库体外面彩钢板,库内采用不锈钢板，钢板厚度≥0.6mm，聚氨酯密度≥40kg/m</w:t>
            </w:r>
            <w:r>
              <w:rPr>
                <w:rFonts w:hint="eastAsia" w:ascii="仿宋_GB2312" w:hAnsi="仿宋_GB2312" w:eastAsia="仿宋_GB2312" w:cs="仿宋_GB2312"/>
                <w:color w:val="auto"/>
                <w:kern w:val="0"/>
                <w:sz w:val="28"/>
                <w:szCs w:val="28"/>
                <w:highlight w:val="none"/>
                <w:vertAlign w:val="superscript"/>
              </w:rPr>
              <w:t>3</w:t>
            </w:r>
            <w:r>
              <w:rPr>
                <w:rFonts w:hint="eastAsia" w:ascii="仿宋_GB2312" w:hAnsi="仿宋_GB2312" w:eastAsia="仿宋_GB2312" w:cs="仿宋_GB2312"/>
                <w:color w:val="auto"/>
                <w:kern w:val="0"/>
                <w:sz w:val="28"/>
                <w:szCs w:val="28"/>
                <w:highlight w:val="none"/>
              </w:rPr>
              <w:t>，压缩强度： ≥160kPa。-30℃智能化血浆冷藏库保温板厚度150mm。</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2.3、冷库门要求：</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-30℃智能化血浆库要求设置至少</w:t>
            </w: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rPr>
              <w:t>扇货物进出门，设置</w:t>
            </w:r>
            <w:r>
              <w:rPr>
                <w:rFonts w:hint="eastAsia" w:ascii="仿宋_GB2312" w:hAnsi="仿宋_GB2312" w:eastAsia="仿宋_GB2312" w:cs="仿宋_GB2312"/>
                <w:color w:val="auto"/>
                <w:kern w:val="0"/>
                <w:sz w:val="28"/>
                <w:szCs w:val="28"/>
                <w:highlight w:val="none"/>
                <w:lang w:eastAsia="zh-CN"/>
              </w:rPr>
              <w:t>不少于</w:t>
            </w:r>
            <w:r>
              <w:rPr>
                <w:rFonts w:hint="eastAsia" w:ascii="仿宋_GB2312" w:hAnsi="仿宋_GB2312" w:eastAsia="仿宋_GB2312" w:cs="仿宋_GB2312"/>
                <w:color w:val="auto"/>
                <w:kern w:val="0"/>
                <w:sz w:val="28"/>
                <w:szCs w:val="28"/>
                <w:highlight w:val="none"/>
              </w:rPr>
              <w:t>2扇检修大门。</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2.4、冷库库板密封：冷库要求板间拼接处需密封，要求平整对接，上下误差范围不超过1mm，缝隙小于1mm，不能出现胶渍或漏胶现象。</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2.5库内地面底板内侧采用</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3mm厚不锈钢板。</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2.6隔气防潮层：底部铺设厚度为</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60mm镀锌槽钢隔气防潮材料。</w:t>
            </w:r>
          </w:p>
          <w:p>
            <w:pPr>
              <w:pStyle w:val="2"/>
              <w:keepNext w:val="0"/>
              <w:keepLines w:val="0"/>
              <w:pageBreakBefore w:val="0"/>
              <w:kinsoku/>
              <w:wordWrap/>
              <w:overflowPunct/>
              <w:topLinePunct w:val="0"/>
              <w:autoSpaceDE/>
              <w:autoSpaceDN/>
              <w:bidi w:val="0"/>
              <w:adjustRightInd/>
              <w:snapToGrid/>
              <w:spacing w:after="0" w:line="42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2.7检修库门设门帘，库门内外均可打开，有异常开启、关闭报警装置，通过信息系统发送告知，以便人员及时关注.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3、冷库制冷设备要求</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3.1、每座冷库使用的制冷机组，整机一体出厂，压缩机具备广泛的使用工况，蒸发温度范围要求从-40℃</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color w:val="auto"/>
                <w:kern w:val="0"/>
                <w:sz w:val="28"/>
                <w:szCs w:val="28"/>
                <w:highlight w:val="none"/>
              </w:rPr>
              <w:t>-10℃。</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3.2、每座冷库要求使用“一用一备”，完全独立的两套制冷系统。如果其中一套制冷系统出现故障或者制冷效率低下时候，另外一套制冷系统自动切入。或者如果热负荷增加（例如初始冷却），则两个制冷系统都接入。通常情况下，两个制冷系统按照预先设定的程序运行周期主动自动切换运行。这样可有效延长每个制冷系统的寿命（当某个制冷系统故障后，不再进行切换）。</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3.3、压缩机与库内蒸发器分体式连接。</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11、制冷机组保护装置：具有过热、过载、压缩机相序错误，压缩机过流，压缩机高、低压保护，排气温度过高等多种保护装置。并可将数据信号自动传送至PLC并中文显示在报警项中。</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3.4电源: 电压380V/50Hz，具有过热保护和高、低电压开关保护。</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3.5、蒸发器：采用冷风机型蒸发器；随机标配加热丝橡胶冷凝水外排装置，可整体取出维修。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4、冷库温控系统</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4.1、每座冷库都要求采用一套电控系统。可设定轮流运转、故障切换。</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4.2、智能控制采用可编程控制器PLC。人机界面友好，操作简便快捷，≥10寸彩色液晶触摸屏显示和控制</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4.3、具有速冷功能,当系统大量进货或者初始使用,进行大风量供应,双系统共同制冷,达到速冷的效果</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4.4、</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PLC触控屏登录密码可更改</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4.5、</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温度曲线可以截取任意时间段的历史记录查看，温度曲线温度坐标的上限和下限可以修改</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4.6、要求达到即时库存数据查询，可与微机联网实现历史数据保存、降温曲线、温度报表、历史故障记录打印功能；</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4.7、</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库存管理功能需包括：血液及其制品的入库管理的血液品种、存放位置、入库日期、血型、操作员等信息；血液及其制品出库管理的血液品种、出库前存放位置、出库日期、血型、操作员等信息；库存血量查询管理可以按照血型等条件，统计血浆的库存状况；</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4.8、</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制冷智能控制系统软件具备国家版权局颁发的计算机软件著作权登记证书（需提供冷库厂家著作权登记证书复印件）。管理软件可以实现对操作者的分级授权，做到血浆出、入库的分级管理和可追溯性。</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4.9故障监测报警系统：</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4.9.1、每座冷库都要求采用一套独立的温度监测报警系统。智能化血浆库具有多种智能报警功能：库内设备异常报警，温度异常报警，传感器故障报警、压缩机故障报警，除霜加热丝故障报警、冷凝器过热报警等；</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4.9.2、具备电控系统故障自动监测、故障自诊断、当出现故障时，自动进行声、光报警提示并中文显示故障内容信息；</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4.9.3、可以同时显示所有制冷机组当前的工作状态和报警信息，并可对冷库温度以报表、曲线形式予以显示，对数据进行连续归档，历史温度，报警数据可以查询，所有数据均可打印；</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4.10、</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标配云平台无线冷链监控系统。</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4.10.1实时监控每个冷库的温度数据，每个冷库需要两个以上的监控点，并通过4G流量将数据实时发送到用户终端电脑和手机微信端上。该监控完全独立于冷库智能控制系统。实现无线冷链的独立监控。用于两套系统的相互校对和互相备用</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4.10.2、</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软件支持微信端和电脑端的状态查看，能够实时查询冷库设备的状态信息。</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4.10.3、具有报警功能，当冷库温度异常时进行短信（可发送给10个以上的手机）报警、声音报警、报警灯报警；可用手机短信功能远程查询冷库实时温度；</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4.10.4、具有后备电池,主电源断电时仍可以不间断记录温度并报警提示；</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4.10.5、监控系统可以扩容，追加冷库以外的低温设备监控；</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外置云平台监控系统</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4.10.6、</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整套系统必须具备第三方评测机构出具的系统验收合格报告；软件具备国家版权局颁发的计算机软件著作权登记证书；</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4.10.7、系统可提供微信、短信、电话、邮件和音乐报警；</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4.10.8、</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温度采集器≥两个温度探头，有高清段码屏显示1路和2路温度、时间、未上传条数、4G信号强弱和电池电量情况，电池容量大于6000mAh(提供实物照片)</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4.10.9、温度采集器本身自带Micro USB口，数据可本地备份或导出采集器的本地数据，可提供单机版数据解析软件；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5、自动化机械手存取系统</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5.1、 机械手须能够长期在低温环境中可靠运行。机械手表面不得有明显霜层，表面不得有结冰。机械手框架采用304不锈钢、铝合金型材。机械手安装完毕后，应便于维护维修。机械手系统控制采用PLC、工控机等设备。机械手与血浆箱之间能够自行定位，避免相撞。</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5.2、</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自动取放血浆的机械手系统应具备进一步升级的能力，具备自动化设备扩展功能，具备软件扩展的功能，并预留接口可与血站其他软件对接。</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5.3、动力及定位精度：动力采用耐低温伺服电机驱动器驱动，位置精度≤±0.1mm。</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5.4、机械手：单个机械手可实现双排货架自由存取。</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highlight w:val="none"/>
              </w:rPr>
              <w:t>5.5、</w:t>
            </w:r>
            <w:r>
              <w:rPr>
                <w:rFonts w:hint="eastAsia" w:ascii="仿宋_GB2312" w:hAnsi="仿宋_GB2312" w:eastAsia="仿宋_GB2312" w:cs="仿宋_GB2312"/>
                <w:color w:val="auto"/>
                <w:kern w:val="0"/>
                <w:sz w:val="28"/>
                <w:szCs w:val="28"/>
                <w:highlight w:val="none"/>
                <w:lang w:val="en-US" w:eastAsia="zh-CN"/>
              </w:rPr>
              <w:t>自动化机械手存取机构设置</w:t>
            </w:r>
            <w:r>
              <w:rPr>
                <w:rFonts w:hint="eastAsia" w:ascii="仿宋_GB2312" w:hAnsi="仿宋_GB2312" w:eastAsia="仿宋_GB2312" w:cs="仿宋_GB2312"/>
                <w:color w:val="auto"/>
                <w:kern w:val="0"/>
                <w:sz w:val="28"/>
                <w:szCs w:val="28"/>
                <w:highlight w:val="none"/>
              </w:rPr>
              <w:t>托盘保护血筐</w:t>
            </w:r>
            <w:r>
              <w:rPr>
                <w:rFonts w:hint="eastAsia" w:ascii="仿宋_GB2312" w:hAnsi="仿宋_GB2312" w:eastAsia="仿宋_GB2312" w:cs="仿宋_GB2312"/>
                <w:color w:val="auto"/>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6、自动化操作系统</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6.1、 操作者可随时查询和统计血浆入库、出库、血型、规格、数量、存放位置及操作人员等信息。</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6.2、通过软件界面，点击所需存放位置的代码，即可智能实现产品的存取；</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6.3、系统具有出错报警功能，及出错提示功能，方便快捷获悉出错信息；</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6.4、可通过软件，在存取阶段查看具体工位上实际存储量和最大存储量，并能显示占用数量，直观显示库存状态；</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6.5、 可通过实时查看具体储物框位扩展信息，了解血浆具体的入库时间；</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6.6、内部具有至少4个摄像机位，通过实时摄像头画面，实时了解库内的具体情况；</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6.7、</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软件可根据职责不同分配相应权限，具有信息修改权限密码设定功能；智能冷库制造商具备ISO/IEC 27001信息安全管理体系认证证书（提供证书复印件）；</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6.8、可实时记录并显示系统运行日志，记录操作者、操作内容和库运行情况</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6.9、</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预留API接口，可对接血站内数据库，实现扫描条码管理；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6.10、实时显示任一类型库存血浆，显示全部该类型存入血浆的数量和位置，便于操作者选择优先出库对象；血浆袋可整筐取出，无需单袋扫描，出库完成后，系统信息自动更新；</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6.11、对于无法扫码入库的血袋，可手动输入条形码，录入系统，实现血浆完全入库。</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6.12、采用不锈钢或者铝型材货架：货架尺寸以最终生产为准。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7、资质及其他</w:t>
            </w:r>
          </w:p>
          <w:p>
            <w:pPr>
              <w:pStyle w:val="2"/>
              <w:keepNext w:val="0"/>
              <w:keepLines w:val="0"/>
              <w:pageBreakBefore w:val="0"/>
              <w:kinsoku/>
              <w:wordWrap/>
              <w:overflowPunct/>
              <w:topLinePunct w:val="0"/>
              <w:autoSpaceDE/>
              <w:autoSpaceDN/>
              <w:bidi w:val="0"/>
              <w:adjustRightInd/>
              <w:snapToGrid/>
              <w:spacing w:after="0" w:line="420" w:lineRule="exac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7.1冷库冻库制造商产品符合世界卫生组织PQS质量安全认证，提供相关证明材料。</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7.2、</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智能冷库制造商满足ISO45001标准，提供证明材料。</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7.3、</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智能冷库制造商具有制冷空调设备维修安装资质C类Ⅱ级以上的（含C类Ⅱ级），提供证明材料。</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7.</w:t>
            </w:r>
            <w:r>
              <w:rPr>
                <w:rFonts w:hint="eastAsia" w:ascii="仿宋_GB2312" w:hAnsi="仿宋_GB2312" w:eastAsia="仿宋_GB2312" w:cs="仿宋_GB2312"/>
                <w:color w:val="auto"/>
                <w:kern w:val="0"/>
                <w:sz w:val="28"/>
                <w:szCs w:val="28"/>
                <w:highlight w:val="none"/>
                <w:lang w:val="en-US" w:eastAsia="zh-CN"/>
              </w:rPr>
              <w:t>4</w:t>
            </w:r>
            <w:r>
              <w:rPr>
                <w:rFonts w:hint="eastAsia" w:ascii="仿宋_GB2312" w:hAnsi="仿宋_GB2312" w:eastAsia="仿宋_GB2312" w:cs="仿宋_GB2312"/>
                <w:color w:val="auto"/>
                <w:kern w:val="0"/>
                <w:sz w:val="28"/>
                <w:szCs w:val="28"/>
                <w:highlight w:val="none"/>
              </w:rPr>
              <w:t>、</w:t>
            </w:r>
            <w:r>
              <w:rPr>
                <w:rFonts w:hint="eastAsia" w:ascii="宋体" w:hAnsi="宋体" w:eastAsia="宋体" w:cs="宋体"/>
                <w:color w:val="auto"/>
                <w:sz w:val="28"/>
                <w:szCs w:val="28"/>
                <w:highlight w:val="none"/>
              </w:rPr>
              <w:t>▲</w:t>
            </w:r>
            <w:r>
              <w:rPr>
                <w:rFonts w:hint="eastAsia" w:ascii="仿宋_GB2312" w:hAnsi="仿宋_GB2312" w:eastAsia="仿宋_GB2312" w:cs="仿宋_GB2312"/>
                <w:color w:val="auto"/>
                <w:kern w:val="0"/>
                <w:sz w:val="28"/>
                <w:szCs w:val="28"/>
                <w:highlight w:val="none"/>
              </w:rPr>
              <w:t>企业信用等级: 智能冷库制造商信用等级为最高等级AAA，提供证明材料。</w:t>
            </w:r>
          </w:p>
        </w:tc>
      </w:tr>
    </w:tbl>
    <w:p>
      <w:pPr>
        <w:jc w:val="center"/>
        <w:rPr>
          <w:rFonts w:hint="eastAsia" w:ascii="仿宋_GB2312" w:hAnsi="仿宋_GB2312" w:eastAsia="仿宋_GB2312" w:cs="仿宋_GB2312"/>
          <w:b/>
          <w:kern w:val="0"/>
          <w:sz w:val="28"/>
          <w:szCs w:val="28"/>
        </w:rPr>
      </w:pPr>
    </w:p>
    <w:p>
      <w:pPr>
        <w:jc w:val="center"/>
        <w:rPr>
          <w:rFonts w:hint="eastAsia" w:ascii="黑体" w:hAnsi="黑体" w:eastAsia="黑体" w:cs="黑体"/>
          <w:b w:val="0"/>
          <w:bCs/>
          <w:kern w:val="0"/>
          <w:sz w:val="28"/>
          <w:szCs w:val="28"/>
        </w:rPr>
      </w:pPr>
    </w:p>
    <w:p>
      <w:pPr>
        <w:jc w:val="center"/>
        <w:rPr>
          <w:rFonts w:hint="eastAsia" w:ascii="黑体" w:hAnsi="黑体" w:eastAsia="黑体" w:cs="黑体"/>
          <w:b w:val="0"/>
          <w:bCs/>
          <w:color w:val="0000FF"/>
          <w:sz w:val="28"/>
          <w:szCs w:val="28"/>
          <w:lang w:val="en-US" w:eastAsia="zh-CN"/>
        </w:rPr>
      </w:pPr>
      <w:r>
        <w:rPr>
          <w:rFonts w:hint="eastAsia" w:ascii="黑体" w:hAnsi="黑体" w:eastAsia="黑体" w:cs="黑体"/>
          <w:b w:val="0"/>
          <w:bCs/>
          <w:color w:val="0000FF"/>
          <w:kern w:val="0"/>
          <w:sz w:val="28"/>
          <w:szCs w:val="28"/>
        </w:rPr>
        <w:t>红细胞</w:t>
      </w:r>
      <w:r>
        <w:rPr>
          <w:rFonts w:hint="eastAsia" w:ascii="黑体" w:hAnsi="黑体" w:eastAsia="黑体" w:cs="黑体"/>
          <w:b w:val="0"/>
          <w:bCs/>
          <w:color w:val="0000FF"/>
          <w:kern w:val="0"/>
          <w:sz w:val="28"/>
          <w:szCs w:val="28"/>
          <w:lang w:eastAsia="zh-CN"/>
        </w:rPr>
        <w:t>普通</w:t>
      </w:r>
      <w:r>
        <w:rPr>
          <w:rFonts w:hint="eastAsia" w:ascii="黑体" w:hAnsi="黑体" w:eastAsia="黑体" w:cs="黑体"/>
          <w:b w:val="0"/>
          <w:bCs/>
          <w:color w:val="0000FF"/>
          <w:kern w:val="0"/>
          <w:sz w:val="28"/>
          <w:szCs w:val="28"/>
        </w:rPr>
        <w:t>库招标参数</w:t>
      </w:r>
    </w:p>
    <w:p>
      <w:pPr>
        <w:spacing w:line="400" w:lineRule="exact"/>
        <w:rPr>
          <w:rFonts w:hint="eastAsia" w:ascii="仿宋_GB2312" w:hAnsi="仿宋_GB2312" w:eastAsia="仿宋_GB2312" w:cs="仿宋_GB2312"/>
          <w:b/>
          <w:kern w:val="0"/>
          <w:sz w:val="28"/>
          <w:szCs w:val="28"/>
        </w:rPr>
      </w:pP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Cs/>
          <w:kern w:val="0"/>
          <w:sz w:val="28"/>
          <w:szCs w:val="28"/>
        </w:rPr>
        <w:t>安装储存血液的医用组合式冷库；</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方案设计：为方便评标委员会以及使用方了解设计方案，投标人需提供详细冷库平面设计图、冷库安装大样图。满足使用要求，符合日常工作流程；</w:t>
      </w:r>
    </w:p>
    <w:p>
      <w:pPr>
        <w:keepNext w:val="0"/>
        <w:keepLines w:val="0"/>
        <w:pageBreakBefore w:val="0"/>
        <w:kinsoku/>
        <w:wordWrap/>
        <w:overflowPunct/>
        <w:topLinePunct w:val="0"/>
        <w:autoSpaceDE w:val="0"/>
        <w:autoSpaceDN w:val="0"/>
        <w:bidi w:val="0"/>
        <w:adjustRightInd w:val="0"/>
        <w:spacing w:line="560" w:lineRule="exact"/>
        <w:ind w:left="0" w:leftChars="0"/>
        <w:jc w:val="lef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1.1.1冷库包含：红细胞冷库；</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1.1.2冷库简介：</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6℃红细胞冷库为组合式冷库，操作人员通过独立可视玻璃门存取，无需进入库内；</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1.1.3整套冷库由保温结构、制冷系统、自动控制系统和监控报警系统等部分组成；</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1.2 设备组成要求</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1.2.1冷库围护结构要求</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1.2.1</w:t>
      </w:r>
      <w:r>
        <w:rPr>
          <w:rFonts w:hint="eastAsia" w:ascii="仿宋_GB2312" w:hAnsi="仿宋_GB2312" w:eastAsia="仿宋_GB2312" w:cs="仿宋_GB2312"/>
          <w:kern w:val="0"/>
          <w:sz w:val="28"/>
          <w:szCs w:val="28"/>
        </w:rPr>
        <w:t xml:space="preserve">.1 </w:t>
      </w:r>
      <w:r>
        <w:rPr>
          <w:rFonts w:hint="eastAsia" w:ascii="仿宋_GB2312" w:hAnsi="仿宋_GB2312" w:eastAsia="仿宋_GB2312" w:cs="仿宋_GB2312"/>
          <w:bCs/>
          <w:kern w:val="0"/>
          <w:sz w:val="28"/>
          <w:szCs w:val="28"/>
        </w:rPr>
        <w:t>库体外形尺寸：</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6</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kern w:val="0"/>
          <w:sz w:val="28"/>
          <w:szCs w:val="28"/>
        </w:rPr>
        <w:t>红细胞冷库≥：（长×宽×高）5600mm×2500mm×2700mm</w:t>
      </w:r>
      <w:r>
        <w:rPr>
          <w:rFonts w:hint="eastAsia" w:ascii="仿宋_GB2312" w:hAnsi="仿宋_GB2312" w:eastAsia="仿宋_GB2312" w:cs="仿宋_GB2312"/>
          <w:bCs/>
          <w:kern w:val="0"/>
          <w:sz w:val="28"/>
          <w:szCs w:val="28"/>
        </w:rPr>
        <w:t>；</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kern w:val="0"/>
          <w:sz w:val="28"/>
          <w:szCs w:val="28"/>
        </w:rPr>
      </w:pPr>
      <w:r>
        <w:rPr>
          <w:rFonts w:hint="eastAsia" w:ascii="宋体" w:hAnsi="宋体" w:eastAsia="宋体" w:cs="宋体"/>
          <w:color w:val="auto"/>
          <w:sz w:val="28"/>
          <w:szCs w:val="28"/>
          <w:highlight w:val="none"/>
        </w:rPr>
        <w:t>▲</w:t>
      </w:r>
      <w:r>
        <w:rPr>
          <w:rFonts w:hint="eastAsia" w:ascii="仿宋_GB2312" w:hAnsi="仿宋_GB2312" w:eastAsia="仿宋_GB2312" w:cs="仿宋_GB2312"/>
          <w:bCs/>
          <w:kern w:val="0"/>
          <w:sz w:val="28"/>
          <w:szCs w:val="28"/>
        </w:rPr>
        <w:t>1.2.1</w:t>
      </w:r>
      <w:r>
        <w:rPr>
          <w:rFonts w:hint="eastAsia" w:ascii="仿宋_GB2312" w:hAnsi="仿宋_GB2312" w:eastAsia="仿宋_GB2312" w:cs="仿宋_GB2312"/>
          <w:kern w:val="0"/>
          <w:sz w:val="28"/>
          <w:szCs w:val="28"/>
        </w:rPr>
        <w:t>.2库的容量：</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6℃待检红细胞冷库</w:t>
      </w:r>
      <w:r>
        <w:rPr>
          <w:rFonts w:hint="eastAsia" w:ascii="仿宋_GB2312" w:hAnsi="仿宋_GB2312" w:eastAsia="仿宋_GB2312" w:cs="仿宋_GB2312"/>
          <w:kern w:val="0"/>
          <w:sz w:val="28"/>
          <w:szCs w:val="28"/>
        </w:rPr>
        <w:t>：库内分336只独立血筐，每个血筐可存放血袋数量</w:t>
      </w:r>
      <w:r>
        <w:rPr>
          <w:rFonts w:hint="eastAsia" w:ascii="仿宋_GB2312" w:hAnsi="仿宋_GB2312" w:eastAsia="仿宋_GB2312" w:cs="仿宋_GB2312"/>
          <w:bCs/>
          <w:kern w:val="0"/>
          <w:sz w:val="28"/>
          <w:szCs w:val="28"/>
        </w:rPr>
        <w:t>15袋（200ml）；</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1.2.1.3库体材料：</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（1）冷库六面均采用硬质聚胺酯高压整体发泡板材建造，预埋不锈钢偏心锁紧装置，六面体相互锁紧方法连接。库板为高压发泡自熄型B2级聚氨酯库板，无氯氟碳化合物.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kern w:val="0"/>
          <w:sz w:val="28"/>
          <w:szCs w:val="28"/>
        </w:rPr>
        <w:t>库板芯材须具有国家权威部门出具的完整的硬质聚氨酯泡沫检测报告（标书中放置复印件）；</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（2）库体内面不锈钢板,钢板厚度≥0.6mm，聚氨酯密度≥40kg/m3，压缩强度：≥160kPa,</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吸水率≤4（V/V,%），冷库保温板厚度≥100mm</w:t>
      </w:r>
      <w:r>
        <w:rPr>
          <w:rFonts w:hint="eastAsia" w:ascii="仿宋_GB2312" w:hAnsi="仿宋_GB2312" w:eastAsia="仿宋_GB2312" w:cs="仿宋_GB2312"/>
          <w:bCs/>
          <w:kern w:val="0"/>
          <w:sz w:val="28"/>
          <w:szCs w:val="28"/>
        </w:rPr>
        <w:t>；</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1.2.2 冷库门要求：</w:t>
      </w:r>
    </w:p>
    <w:p>
      <w:pPr>
        <w:keepNext w:val="0"/>
        <w:keepLines w:val="0"/>
        <w:pageBreakBefore w:val="0"/>
        <w:kinsoku/>
        <w:wordWrap/>
        <w:overflowPunct/>
        <w:topLinePunct w:val="0"/>
        <w:bidi w:val="0"/>
        <w:spacing w:line="560" w:lineRule="exact"/>
        <w:ind w:left="0" w:leftChars="0" w:firstLine="48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a.门体带限温防冰冻加热，防凝露玻璃门；</w:t>
      </w:r>
    </w:p>
    <w:p>
      <w:pPr>
        <w:keepNext w:val="0"/>
        <w:keepLines w:val="0"/>
        <w:pageBreakBefore w:val="0"/>
        <w:kinsoku/>
        <w:wordWrap/>
        <w:overflowPunct/>
        <w:topLinePunct w:val="0"/>
        <w:bidi w:val="0"/>
        <w:spacing w:line="560" w:lineRule="exact"/>
        <w:ind w:left="0" w:leftChars="0" w:firstLine="48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b.每座库有一扇检修大门尺寸≥1800*600mm；</w:t>
      </w:r>
    </w:p>
    <w:p>
      <w:pPr>
        <w:keepNext w:val="0"/>
        <w:keepLines w:val="0"/>
        <w:pageBreakBefore w:val="0"/>
        <w:kinsoku/>
        <w:wordWrap/>
        <w:overflowPunct/>
        <w:topLinePunct w:val="0"/>
        <w:bidi w:val="0"/>
        <w:spacing w:line="560" w:lineRule="exact"/>
        <w:ind w:left="0" w:leftChars="0" w:firstLine="48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1.2.3 冷库库板密封：</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冷库要求板间拼接处需密封，要求平整对接，上下误差范围不超过3mm，缝隙小于3mm，不能出现胶渍或漏胶现象；</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1.2.4冷库使用温度要求：</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en-US" w:eastAsia="zh-CN"/>
        </w:rPr>
        <w:t>-</w:t>
      </w:r>
      <w:r>
        <w:rPr>
          <w:rFonts w:hint="eastAsia" w:ascii="仿宋_GB2312" w:hAnsi="仿宋_GB2312" w:eastAsia="仿宋_GB2312" w:cs="仿宋_GB2312"/>
          <w:bCs/>
          <w:kern w:val="0"/>
          <w:sz w:val="28"/>
          <w:szCs w:val="28"/>
        </w:rPr>
        <w:t>6℃红细胞冷库在2～6℃内可调，调节精度±0.1℃；</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1.3冷库制冷设备要求</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1.3.1</w:t>
      </w:r>
      <w:r>
        <w:rPr>
          <w:rFonts w:hint="eastAsia" w:ascii="仿宋_GB2312" w:hAnsi="仿宋_GB2312" w:eastAsia="仿宋_GB2312" w:cs="仿宋_GB2312"/>
          <w:b/>
          <w:bCs/>
          <w:kern w:val="0"/>
          <w:sz w:val="28"/>
          <w:szCs w:val="28"/>
        </w:rPr>
        <w:t xml:space="preserve"> </w:t>
      </w:r>
      <w:r>
        <w:rPr>
          <w:rFonts w:hint="eastAsia" w:ascii="仿宋_GB2312" w:hAnsi="仿宋_GB2312" w:eastAsia="仿宋_GB2312" w:cs="仿宋_GB2312"/>
          <w:bCs/>
          <w:kern w:val="0"/>
          <w:sz w:val="28"/>
          <w:szCs w:val="28"/>
        </w:rPr>
        <w:t>制冷机组：</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（1）冷库使用的制冷机组，整机一体出厂，压缩机具备广泛的使用工况，蒸发温度范围要求从-20℃～-10℃；</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（2）冷库要求使用“一用一备”，完全独立的两套制冷系统。所以，如果其中一套制冷系统出现故障或者制冷效率低下时候，另外一套制冷系统自动切入；</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（3）制冷压缩机组（含冷凝器）要求知名品牌原厂生产制造，压缩机采用国际知名品牌涡旋压缩机；</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（4）制冷机组保护装置：具有过热、过载、压缩机相序错误，压缩机过流，压缩机高、低压保护，排气温度过高，系统回液报警等等多种保护装置；</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（5）制冷剂：要求使用HFC类绿色环保型制冷剂；</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（6）除霜方式: 自动电加热或自动热气除霜；</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（7）电源: 电压380V/50Hz，具有过热保护和高、低电压开关保护；</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（8）制冷配件：膨胀阀，电磁阀，电器件等相关配件，全部选用国际知名品牌；</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（9）制冷管路：采用优质紫铜管；</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 xml:space="preserve">1.3.2 </w:t>
      </w:r>
      <w:r>
        <w:rPr>
          <w:rFonts w:hint="eastAsia" w:ascii="仿宋_GB2312" w:hAnsi="仿宋_GB2312" w:eastAsia="仿宋_GB2312" w:cs="仿宋_GB2312"/>
          <w:bCs/>
          <w:kern w:val="0"/>
          <w:sz w:val="28"/>
          <w:szCs w:val="28"/>
        </w:rPr>
        <w:t>蒸发器：</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库内采用高效冷风机，采用知名品牌，蒸发器结构为铜管铝片式，外转子轴流风机。外壳不锈钢；随机标配加热丝橡胶冷凝水外排装置，可整体取出维修；</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1.4操作控制及监控报警系统要求</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1.4.1操作控制系统：</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（1）冷库采用智能控制系统，彩色液晶触摸屏显示和操控，智能控制系统设计合理，使用简便；</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（2）控制两套制冷系统自动运行，其中一套故障可自动切换，提高冷库运行的安全性和稳定性；</w:t>
      </w:r>
    </w:p>
    <w:p>
      <w:pPr>
        <w:keepNext w:val="0"/>
        <w:keepLines w:val="0"/>
        <w:pageBreakBefore w:val="0"/>
        <w:kinsoku/>
        <w:wordWrap/>
        <w:overflowPunct/>
        <w:topLinePunct w:val="0"/>
        <w:autoSpaceDE w:val="0"/>
        <w:autoSpaceDN w:val="0"/>
        <w:bidi w:val="0"/>
        <w:adjustRightInd w:val="0"/>
        <w:snapToGrid w:val="0"/>
        <w:spacing w:line="560" w:lineRule="exact"/>
        <w:ind w:left="0" w:leftChars="0"/>
        <w:jc w:val="lef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（3）为防止无关人员随意操作控制系统，智能控制系统触摸屏必须具备密码登陆功能，设计三个等级用户登陆权限，并根据不同的用户等级设计不同的操作权限；</w:t>
      </w:r>
    </w:p>
    <w:p>
      <w:pPr>
        <w:keepNext w:val="0"/>
        <w:keepLines w:val="0"/>
        <w:pageBreakBefore w:val="0"/>
        <w:kinsoku/>
        <w:wordWrap/>
        <w:overflowPunct/>
        <w:topLinePunct w:val="0"/>
        <w:autoSpaceDE w:val="0"/>
        <w:autoSpaceDN w:val="0"/>
        <w:bidi w:val="0"/>
        <w:adjustRightInd w:val="0"/>
        <w:snapToGrid w:val="0"/>
        <w:spacing w:line="560" w:lineRule="exact"/>
        <w:ind w:left="0" w:leftChars="0"/>
        <w:jc w:val="lef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（4）控制系统提供故障报警信息，包括声光报警，触摸屏汉字显示报警信息并记录储存在芯片内，可以随时查询报警记录的报警内容，报警时间；</w:t>
      </w:r>
    </w:p>
    <w:p>
      <w:pPr>
        <w:keepNext w:val="0"/>
        <w:keepLines w:val="0"/>
        <w:pageBreakBefore w:val="0"/>
        <w:kinsoku/>
        <w:wordWrap/>
        <w:overflowPunct/>
        <w:topLinePunct w:val="0"/>
        <w:autoSpaceDE w:val="0"/>
        <w:autoSpaceDN w:val="0"/>
        <w:bidi w:val="0"/>
        <w:adjustRightInd w:val="0"/>
        <w:snapToGrid w:val="0"/>
        <w:spacing w:line="560" w:lineRule="exact"/>
        <w:ind w:left="0" w:leftChars="0"/>
        <w:jc w:val="lef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轮值工作：采用智能控制方式，1）控制制冷系统自动运行。正常工作时，两套制冷系统轮值工作，互相切换。提高冷库运行的安全性和稳定性；2）智能控制系统触摸屏实时显示每一套制冷系统的运行状态，每套制冷系统的累计运行时间，轮值切换时间等；</w:t>
      </w:r>
    </w:p>
    <w:p>
      <w:pPr>
        <w:keepNext w:val="0"/>
        <w:keepLines w:val="0"/>
        <w:pageBreakBefore w:val="0"/>
        <w:kinsoku/>
        <w:wordWrap/>
        <w:overflowPunct/>
        <w:topLinePunct w:val="0"/>
        <w:autoSpaceDE w:val="0"/>
        <w:autoSpaceDN w:val="0"/>
        <w:bidi w:val="0"/>
        <w:adjustRightInd w:val="0"/>
        <w:snapToGrid w:val="0"/>
        <w:spacing w:line="560" w:lineRule="exact"/>
        <w:ind w:left="0" w:leftChars="0"/>
        <w:jc w:val="lef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故障切换：采用智能控制方式，1）任意一套制冷系统任何一个元器件发生故障，影响冷库安全运行，智能控制故障系统停机，并切换到备用系统。此时备用系统可正常工作，保证冷库温度达到设计值；2）输出故障信号，发出声光报警信息；</w:t>
      </w:r>
    </w:p>
    <w:p>
      <w:pPr>
        <w:keepNext w:val="0"/>
        <w:keepLines w:val="0"/>
        <w:pageBreakBefore w:val="0"/>
        <w:kinsoku/>
        <w:wordWrap/>
        <w:overflowPunct/>
        <w:topLinePunct w:val="0"/>
        <w:autoSpaceDE w:val="0"/>
        <w:autoSpaceDN w:val="0"/>
        <w:bidi w:val="0"/>
        <w:adjustRightInd w:val="0"/>
        <w:snapToGrid w:val="0"/>
        <w:spacing w:line="560" w:lineRule="exact"/>
        <w:ind w:left="0" w:leftChars="0"/>
        <w:jc w:val="lef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（7）制冷智能控制系统软件具备国家版权局颁发的计算机软件著作权登记证书（需提供制造厂家著作权登记证书复印件,原件现场备查）；</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宋体" w:hAnsi="宋体" w:eastAsia="宋体" w:cs="宋体"/>
          <w:color w:val="auto"/>
          <w:sz w:val="28"/>
          <w:szCs w:val="28"/>
          <w:highlight w:val="none"/>
        </w:rPr>
        <w:t>▲</w:t>
      </w:r>
      <w:r>
        <w:rPr>
          <w:rFonts w:hint="eastAsia" w:ascii="仿宋_GB2312" w:hAnsi="仿宋_GB2312" w:eastAsia="仿宋_GB2312" w:cs="仿宋_GB2312"/>
          <w:bCs/>
          <w:kern w:val="0"/>
          <w:sz w:val="28"/>
          <w:szCs w:val="28"/>
        </w:rPr>
        <w:t>1.4.2故障监测报警系统（冷链监控）：</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标配云平台无线冷链监控系统，实时监控每个冷库的温度数据。冷链监控和冷库为同一品牌。该监控完全独立于冷库智能控制系统，实现无线冷链的独立监控。用于两套系统的相互校对和互相备用；</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监控系统软件系统功能：</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权限控制：可按照部门，角色，人员管理部门，等多个维度，对登录人进行数据权限控制和操作权限控制。数据权限，限定登录人能够控制和访问的具体部门设备数据。操作权限控制，限定登录人的新增、修改、删除等功能的使用；</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2.用户管理：登录账户管理，账户基本信息联系方式等，强制密码策略，启用停用管理。</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冷链监控系统软件业务功能：</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数据管理：数据采集信息实时传输记录，采集周期可自由设定，数据进行备案存档，可根据时间，部门，设备等不同情况查询。可支持报表，曲线等查询打印。可输出针对报警原因的分类统计报告、设备可靠性进行统计报告、品牌性能统计报告、设备运行趋势统计报告，所有数据报告能够导出并可自动邮件推送。</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报警功能：具备数据异常报警、采集设备异常报警、智能温度采集模块断电报警、网络异常报警、服务器异常报警等，支持报警策略定制，可设置允许报警时间段，可设置延时报警以及延时时长。支持短信报警、电话报警、微信报警、邮件报警、系统弹出报警、系统声音报警等多种报警方式。</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3.大屏展示：大屏滚动展示当前的设备即时状态信息，展示信息可扩展。</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4.移动客户端APP或者公众号功能，支持微信报警推送，手机端查询所辖设备的汇总信息，微信端处理报警等功能，允许提交处理现场的照片等。</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5.资质要求：整套系统必须具备第三方评测机构出具的系统验收待检报告；温度采集模块提供省级或以上质检部门出具的设备第三方校准报告，软件具备国家版权局颁发的计算机软件著作权登记证书。 </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1.5附属设施要求</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1.5.1 冷库配备地板配置防护、防滑铝板， 厚度≥3mm；</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kern w:val="0"/>
          <w:sz w:val="28"/>
          <w:szCs w:val="28"/>
        </w:rPr>
        <w:t>1.5.2 库体隔气防潮层：每座冷库底部铺设厚度为50mm的UPVC材质隔气防潮材料；</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1.5.3 库体外覆盖有装饰板，实施方案需经过业主审定；</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w:t>
      </w:r>
      <w:r>
        <w:rPr>
          <w:rFonts w:hint="eastAsia" w:ascii="仿宋_GB2312" w:hAnsi="仿宋_GB2312" w:eastAsia="仿宋_GB2312" w:cs="仿宋_GB2312"/>
          <w:b/>
          <w:bCs/>
          <w:kern w:val="0"/>
          <w:sz w:val="28"/>
          <w:szCs w:val="28"/>
          <w:lang w:val="en-US" w:eastAsia="zh-CN"/>
        </w:rPr>
        <w:t>6</w:t>
      </w:r>
      <w:r>
        <w:rPr>
          <w:rFonts w:hint="eastAsia" w:ascii="仿宋_GB2312" w:hAnsi="仿宋_GB2312" w:eastAsia="仿宋_GB2312" w:cs="仿宋_GB2312"/>
          <w:b/>
          <w:bCs/>
          <w:kern w:val="0"/>
          <w:sz w:val="28"/>
          <w:szCs w:val="28"/>
        </w:rPr>
        <w:t>体系认证</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（1）所投产品生产厂商具有经中国国家认证认可监督管理委员会认证机构颁发的有效期内的 ISO9001 质量管理体系认证、 ISO14001 环境体系认证、GB/T28001（OHSAS18001）职业健康安全管理体系 认证证书；</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（2）所投产品生产厂商具有商务部国际贸易经济合作研究院信用评级与认证中心颁发的企业信用评级证书:AAA级；</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（3）所投产品具有经中国国家认证认可监督管理委员会认证机构颁发的有效期内的ISO13485 医疗器械质量安全认证证书； </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（4）所投产品具有制冷智能控制系统计算机软件著作权登记证书；</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（5）所投产品通过世界卫生组织质量安全认证；</w:t>
      </w:r>
    </w:p>
    <w:p>
      <w:pPr>
        <w:keepNext w:val="0"/>
        <w:keepLines w:val="0"/>
        <w:pageBreakBefore w:val="0"/>
        <w:widowControl/>
        <w:kinsoku/>
        <w:wordWrap/>
        <w:overflowPunct/>
        <w:topLinePunct w:val="0"/>
        <w:bidi w:val="0"/>
        <w:spacing w:line="560" w:lineRule="exact"/>
        <w:ind w:left="0" w:leftChars="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Cs/>
          <w:kern w:val="0"/>
          <w:sz w:val="28"/>
          <w:szCs w:val="28"/>
        </w:rPr>
        <w:t>（6）</w:t>
      </w:r>
      <w:r>
        <w:rPr>
          <w:rFonts w:hint="eastAsia" w:ascii="仿宋_GB2312" w:hAnsi="仿宋_GB2312" w:eastAsia="仿宋_GB2312" w:cs="仿宋_GB2312"/>
          <w:color w:val="000000"/>
          <w:kern w:val="0"/>
          <w:sz w:val="28"/>
          <w:szCs w:val="28"/>
        </w:rPr>
        <w:t>冷库制造商具有C类Ⅱ级或以上设备维修安装企业能力等级证书</w:t>
      </w:r>
      <w:r>
        <w:rPr>
          <w:rFonts w:hint="eastAsia" w:ascii="仿宋_GB2312" w:hAnsi="仿宋_GB2312" w:eastAsia="仿宋_GB2312" w:cs="仿宋_GB2312"/>
          <w:color w:val="000000"/>
          <w:kern w:val="0"/>
          <w:sz w:val="28"/>
          <w:szCs w:val="28"/>
          <w:lang w:eastAsia="zh-CN"/>
        </w:rPr>
        <w:t>。</w:t>
      </w:r>
    </w:p>
    <w:p>
      <w:pPr>
        <w:keepNext w:val="0"/>
        <w:keepLines w:val="0"/>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Cs/>
          <w:kern w:val="0"/>
          <w:sz w:val="28"/>
          <w:szCs w:val="28"/>
        </w:rPr>
      </w:pPr>
    </w:p>
    <w:p>
      <w:pPr>
        <w:keepNext w:val="0"/>
        <w:keepLines w:val="0"/>
        <w:pageBreakBefore w:val="0"/>
        <w:kinsoku/>
        <w:wordWrap/>
        <w:overflowPunct/>
        <w:topLinePunct w:val="0"/>
        <w:bidi w:val="0"/>
        <w:spacing w:line="560" w:lineRule="exact"/>
        <w:ind w:left="0" w:leftChars="0"/>
        <w:jc w:val="center"/>
        <w:textAlignment w:val="auto"/>
        <w:rPr>
          <w:rFonts w:hint="eastAsia" w:ascii="黑体" w:hAnsi="黑体" w:eastAsia="黑体" w:cs="黑体"/>
          <w:b w:val="0"/>
          <w:bCs/>
          <w:sz w:val="28"/>
          <w:szCs w:val="28"/>
          <w:lang w:val="en-US" w:eastAsia="zh-CN"/>
        </w:rPr>
        <w:sectPr>
          <w:pgSz w:w="11907" w:h="16840"/>
          <w:pgMar w:top="1440" w:right="1752" w:bottom="1440" w:left="1752" w:header="851" w:footer="992" w:gutter="0"/>
          <w:pgNumType w:fmt="decimal"/>
          <w:cols w:space="720" w:num="1"/>
        </w:sectPr>
      </w:pPr>
    </w:p>
    <w:p>
      <w:pPr>
        <w:keepNext w:val="0"/>
        <w:keepLines w:val="0"/>
        <w:pageBreakBefore w:val="0"/>
        <w:kinsoku/>
        <w:wordWrap/>
        <w:overflowPunct/>
        <w:topLinePunct w:val="0"/>
        <w:bidi w:val="0"/>
        <w:spacing w:line="560" w:lineRule="exact"/>
        <w:ind w:left="0" w:leftChars="0"/>
        <w:jc w:val="center"/>
        <w:textAlignment w:val="auto"/>
        <w:rPr>
          <w:rFonts w:hint="eastAsia" w:ascii="黑体" w:hAnsi="黑体" w:eastAsia="黑体" w:cs="黑体"/>
          <w:b w:val="0"/>
          <w:bCs/>
          <w:color w:val="0000FF"/>
          <w:sz w:val="28"/>
          <w:szCs w:val="28"/>
          <w:lang w:val="en-US" w:eastAsia="zh-CN"/>
        </w:rPr>
      </w:pPr>
      <w:r>
        <w:rPr>
          <w:rFonts w:hint="eastAsia" w:ascii="黑体" w:hAnsi="黑体" w:eastAsia="黑体" w:cs="黑体"/>
          <w:b w:val="0"/>
          <w:bCs/>
          <w:color w:val="0000FF"/>
          <w:sz w:val="28"/>
          <w:szCs w:val="28"/>
          <w:lang w:val="en-US" w:eastAsia="zh-CN"/>
        </w:rPr>
        <w:t>分体式双层平板血浆速冻机参数</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制冷方式：采用高性能平板接触式，上下冷板（双平板）需有独立的制冷系统，血浆袋置于上下冷板之间以达到快速冷冻；</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单个冷板面积（内径有效制冷面积）：长1100mm±10mm×宽630mm±10mm；</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制式：要求有上下两层速冻仓，且每个速冻仓均可独立实现对血浆速冻操作，互不影响。</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冷板运动控制：为保证冷板运动距离有精度保证，运动方式由电机控制，不接受气动控制，确保血浆速冻时血浆袋不被冷板压破；</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冷板温度：速冻机空载运行时上下冷板温度≤-65℃；须提供省级或以上医疗器械质量监督部门检测报告；</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速冻时间：满载血袋（200ml）中心温度下降到-30℃≤30min；</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标准容量（非叠加摆放）：最小冻结量≥ 72袋（200ml）/次；</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质控监测功能：速冻机上下冷板具有温度探测功能，且上下冷板温度差异小于±1℃；当上下冷板温度差异大于±1℃，速冻机由故障报警提示；须提供省级医疗器械质量监督检验部门的检验报告；</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操作显示：要求采用中文操作界面，windows操作系统，配备彩色触摸屏，触摸屏 ≥ 7英寸；</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质控方式：需采用模拟血浆质控袋方式，模拟血浆质控袋内置温控探头能探测模拟血浆质控袋核心温度，以确保血浆速冻结果的准确性和真实性。（需提供国家级法定机构对该项质控方式的认证文件）；</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冷板质量：要求采用特制合金面板，材质要好，不生锈，不变形，抗腐蚀，降温传导快、均匀；</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前面单面取放血浆；防导致速冻仓进入空气过多产生结霜粘袋现象 ；</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除霜方式：要求除霜无需待机，可自动启动除霜功能，除霜时间≤ 15分钟；</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箱体散热：速冻机主体前面板、后面板选用ABS面板（非金属面板），室外机需具有良好的通风设计，保证内置的冷凝器、压缩机等原件快速散热，有效降低故障率；</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数据溯源：要求所有数据可溯源，并对速冻时的模拟血浆袋核心温度及上、下冷板的温度进行动态测试及分析，结果可自动保存，以便于质量管理和数据溯源，能椐需求能将相应数据打印；</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冷板技术：要求采用柔性接触技术，确保血浆袋受冷均匀；需提供国家级法定机构对柔性接触技术的认证文件；</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压缩机：要求有两台独立的压缩机分别对对应的速冻仓制冷；采用双级压缩机，环保制冷剂。</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安装方式：分体机设计安装，要求压缩机冷凝器与主机分离，压缩机及冷凝系统安装在室外；</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速冻机安装团队需具有机电设备安装工程专业承包三级资质证书，保障设备安装质量和售后服务质量；</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配置专用推车：要求推车工作面有滚轮，便于便捷推送血浆袋托盘进入速冻仓；</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21.</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安全操作：具有红外线感应防夹手功能，速冻仓闭合采用单手点触式操作，无需双手长期按键操作，并能有效避免操作人员速冻机操作过程中手被上下冷板夹手冻伤，操作简便安全；</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重量：室内机 （395KG±10KG），室外机  （410KG±10KG）</w:t>
      </w:r>
      <w:r>
        <w:rPr>
          <w:rFonts w:hint="eastAsia" w:ascii="仿宋_GB2312" w:hAnsi="仿宋_GB2312" w:eastAsia="仿宋_GB2312" w:cs="仿宋_GB2312"/>
          <w:b/>
          <w:sz w:val="28"/>
          <w:szCs w:val="28"/>
        </w:rPr>
        <w:t>×2</w:t>
      </w:r>
    </w:p>
    <w:p>
      <w:pPr>
        <w:pStyle w:val="24"/>
        <w:keepNext w:val="0"/>
        <w:keepLines w:val="0"/>
        <w:pageBreakBefore w:val="0"/>
        <w:numPr>
          <w:ilvl w:val="0"/>
          <w:numId w:val="0"/>
        </w:numPr>
        <w:kinsoku/>
        <w:wordWrap/>
        <w:overflowPunct/>
        <w:topLinePunct w:val="0"/>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环保要求：整机功率≤ 10KW，室内噪音≤ 50dB。</w:t>
      </w:r>
    </w:p>
    <w:p>
      <w:pPr>
        <w:jc w:val="center"/>
        <w:rPr>
          <w:rFonts w:hint="eastAsia" w:ascii="黑体" w:hAnsi="黑体" w:eastAsia="黑体" w:cs="黑体"/>
          <w:b/>
          <w:sz w:val="28"/>
          <w:szCs w:val="28"/>
          <w:lang w:eastAsia="zh-CN"/>
        </w:rPr>
      </w:pPr>
    </w:p>
    <w:p>
      <w:pPr>
        <w:jc w:val="center"/>
        <w:rPr>
          <w:rFonts w:hint="eastAsia" w:ascii="仿宋_GB2312" w:hAnsi="仿宋_GB2312" w:eastAsia="仿宋_GB2312" w:cs="仿宋_GB2312"/>
          <w:b/>
          <w:color w:val="0000FF"/>
          <w:sz w:val="28"/>
          <w:szCs w:val="28"/>
          <w:lang w:val="en-US" w:eastAsia="zh-CN"/>
        </w:rPr>
      </w:pPr>
      <w:r>
        <w:rPr>
          <w:rFonts w:hint="eastAsia" w:ascii="黑体" w:hAnsi="黑体" w:eastAsia="黑体" w:cs="黑体"/>
          <w:b/>
          <w:color w:val="0000FF"/>
          <w:sz w:val="28"/>
          <w:szCs w:val="28"/>
          <w:lang w:eastAsia="zh-CN"/>
        </w:rPr>
        <w:t>单层</w:t>
      </w:r>
      <w:r>
        <w:rPr>
          <w:rFonts w:hint="eastAsia" w:ascii="黑体" w:hAnsi="黑体" w:eastAsia="黑体" w:cs="黑体"/>
          <w:b/>
          <w:color w:val="0000FF"/>
          <w:sz w:val="28"/>
          <w:szCs w:val="28"/>
        </w:rPr>
        <w:t>平板式血浆速冻机</w:t>
      </w:r>
    </w:p>
    <w:tbl>
      <w:tblPr>
        <w:tblStyle w:val="17"/>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 标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一、功能描述： 主要用于血站或医疗机构对血浆制品的速冻处理。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二、技术要求及配置：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b/>
                <w:color w:val="FF0000"/>
                <w:sz w:val="28"/>
                <w:szCs w:val="28"/>
              </w:rPr>
            </w:pPr>
            <w:r>
              <w:rPr>
                <w:rFonts w:hint="eastAsia" w:ascii="仿宋_GB2312" w:hAnsi="仿宋_GB2312" w:eastAsia="仿宋_GB2312" w:cs="仿宋_GB2312"/>
                <w:sz w:val="28"/>
                <w:szCs w:val="28"/>
              </w:rPr>
              <w:t>2.1、</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工作条件：电源三相380V~/50Hz ,最大功率6.9kW,噪音小于50dB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2.2、制冷方式：采用高性能平板接触式，上下冷板需有独立的制冷系统，血浆袋置于上下冷板之间以达到快速冷冻；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2.3、平板材质：不锈钢面板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2.4、</w:t>
            </w:r>
            <w:r>
              <w:rPr>
                <w:rFonts w:hint="eastAsia" w:ascii="仿宋_GB2312" w:hAnsi="仿宋_GB2312" w:eastAsia="仿宋_GB2312" w:cs="仿宋_GB2312"/>
                <w:color w:val="000000"/>
                <w:sz w:val="28"/>
                <w:szCs w:val="28"/>
              </w:rPr>
              <w:t>平板尺寸：</w:t>
            </w:r>
            <w:r>
              <w:rPr>
                <w:rFonts w:hint="eastAsia" w:ascii="仿宋_GB2312" w:hAnsi="仿宋_GB2312" w:eastAsia="仿宋_GB2312" w:cs="仿宋_GB2312"/>
                <w:sz w:val="28"/>
                <w:szCs w:val="28"/>
              </w:rPr>
              <w:t>1110mm(宽)*570mm(深)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2.5、平板温度：速冻时-60℃  化霜时+45℃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2.6、冷板控制：下冷板固定，上层冷板上下移动，确保冷板与血浆充分贴合；由进口电动马达控制，可实现冷板即时启停，噪音小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2.7、工作模式：预冷、速冻、化霜、保温、锁定 5种模式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压紧力自适应（专利设计），智能满足不同规格血袋需求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采用艾默生的电子膨胀阀，冻结速度快，控温精确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2.10、</w:t>
            </w:r>
            <w:r>
              <w:rPr>
                <w:rFonts w:hint="eastAsia" w:ascii="宋体" w:hAnsi="宋体" w:eastAsia="宋体" w:cs="宋体"/>
                <w:color w:val="auto"/>
                <w:sz w:val="28"/>
                <w:szCs w:val="28"/>
                <w:highlight w:val="none"/>
              </w:rPr>
              <w:t>▲</w:t>
            </w:r>
            <w:r>
              <w:rPr>
                <w:rFonts w:hint="eastAsia" w:ascii="仿宋_GB2312" w:hAnsi="仿宋_GB2312" w:eastAsia="仿宋_GB2312" w:cs="仿宋_GB2312"/>
                <w:sz w:val="28"/>
                <w:szCs w:val="28"/>
              </w:rPr>
              <w:t>显示：中文界面，10.1寸触摸屏显示实时温度数据和可查询温度曲线，同时满足物联网功能（可选配）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2.11、</w:t>
            </w:r>
            <w:r>
              <w:rPr>
                <w:rFonts w:hint="eastAsia" w:ascii="宋体" w:hAnsi="宋体" w:eastAsia="宋体" w:cs="宋体"/>
                <w:color w:val="auto"/>
                <w:sz w:val="28"/>
                <w:szCs w:val="28"/>
                <w:highlight w:val="none"/>
              </w:rPr>
              <w:t>▲</w:t>
            </w:r>
            <w:r>
              <w:rPr>
                <w:rFonts w:hint="eastAsia" w:ascii="仿宋_GB2312" w:hAnsi="仿宋_GB2312" w:eastAsia="仿宋_GB2312" w:cs="仿宋_GB2312"/>
                <w:kern w:val="2"/>
                <w:sz w:val="28"/>
                <w:szCs w:val="28"/>
                <w:lang w:val="en-US" w:eastAsia="zh-CN" w:bidi="ar-SA"/>
              </w:rPr>
              <w:t>空载降温速度：温度下降至-59℃时间≤17min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2.12、</w:t>
            </w:r>
            <w:r>
              <w:rPr>
                <w:rFonts w:hint="eastAsia" w:ascii="宋体" w:hAnsi="宋体" w:eastAsia="宋体" w:cs="宋体"/>
                <w:color w:val="auto"/>
                <w:sz w:val="28"/>
                <w:szCs w:val="28"/>
                <w:highlight w:val="none"/>
              </w:rPr>
              <w:t>▲</w:t>
            </w:r>
            <w:r>
              <w:rPr>
                <w:rFonts w:hint="eastAsia" w:ascii="仿宋_GB2312" w:hAnsi="仿宋_GB2312" w:eastAsia="仿宋_GB2312" w:cs="仿宋_GB2312"/>
                <w:kern w:val="2"/>
                <w:sz w:val="28"/>
                <w:szCs w:val="28"/>
                <w:lang w:val="en-US" w:eastAsia="zh-CN" w:bidi="ar-SA"/>
              </w:rPr>
              <w:t>制冷速冻：400ml血袋 中心点温度降至-30℃，所需时间≤40min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2.13、</w:t>
            </w:r>
            <w:r>
              <w:rPr>
                <w:rFonts w:hint="eastAsia" w:ascii="宋体" w:hAnsi="宋体" w:eastAsia="宋体" w:cs="宋体"/>
                <w:color w:val="auto"/>
                <w:sz w:val="28"/>
                <w:szCs w:val="28"/>
                <w:highlight w:val="none"/>
              </w:rPr>
              <w:t>▲</w:t>
            </w:r>
            <w:r>
              <w:rPr>
                <w:rFonts w:hint="eastAsia" w:ascii="仿宋_GB2312" w:hAnsi="仿宋_GB2312" w:eastAsia="仿宋_GB2312" w:cs="仿宋_GB2312"/>
                <w:kern w:val="2"/>
                <w:sz w:val="28"/>
                <w:szCs w:val="28"/>
                <w:lang w:val="en-US" w:eastAsia="zh-CN" w:bidi="ar-SA"/>
              </w:rPr>
              <w:t>温度偏差：预冷完成时，上下冷板的实际温度与设定温度之间偏差≤±2℃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756" w:type="dxa"/>
            <w:noWrap w:val="0"/>
            <w:vAlign w:val="center"/>
          </w:tcPr>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2.14、</w:t>
            </w:r>
            <w:r>
              <w:rPr>
                <w:rFonts w:hint="eastAsia" w:ascii="宋体" w:hAnsi="宋体" w:eastAsia="宋体" w:cs="宋体"/>
                <w:color w:val="auto"/>
                <w:sz w:val="28"/>
                <w:szCs w:val="28"/>
                <w:highlight w:val="none"/>
              </w:rPr>
              <w:t>▲</w:t>
            </w:r>
            <w:r>
              <w:rPr>
                <w:rFonts w:hint="eastAsia" w:ascii="仿宋_GB2312" w:hAnsi="仿宋_GB2312" w:eastAsia="仿宋_GB2312" w:cs="仿宋_GB2312"/>
                <w:kern w:val="2"/>
                <w:sz w:val="28"/>
                <w:szCs w:val="28"/>
                <w:lang w:val="en-US" w:eastAsia="zh-CN" w:bidi="ar-SA"/>
              </w:rPr>
              <w:t>温度均匀性：速冻机上下冷板表面温度均匀，温差≤±3℃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9756" w:type="dxa"/>
            <w:noWrap w:val="0"/>
            <w:vAlign w:val="center"/>
          </w:tcPr>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2.15、</w:t>
            </w:r>
            <w:r>
              <w:rPr>
                <w:rFonts w:hint="eastAsia" w:ascii="宋体" w:hAnsi="宋体" w:eastAsia="宋体" w:cs="宋体"/>
                <w:color w:val="auto"/>
                <w:sz w:val="28"/>
                <w:szCs w:val="28"/>
                <w:highlight w:val="none"/>
              </w:rPr>
              <w:t>▲</w:t>
            </w:r>
            <w:r>
              <w:rPr>
                <w:rFonts w:hint="eastAsia" w:ascii="仿宋_GB2312" w:hAnsi="仿宋_GB2312" w:eastAsia="仿宋_GB2312" w:cs="仿宋_GB2312"/>
                <w:kern w:val="2"/>
                <w:sz w:val="28"/>
                <w:szCs w:val="28"/>
                <w:lang w:val="en-US" w:eastAsia="zh-CN" w:bidi="ar-SA"/>
              </w:rPr>
              <w:t>开放式装血方式：前、后、左、右四个方向均可以放入血袋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9756" w:type="dxa"/>
            <w:noWrap w:val="0"/>
            <w:vAlign w:val="center"/>
          </w:tcPr>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2.16、 信息记录与管理：可扫描枪直接扫码，读取血液信息至管理系统中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9756" w:type="dxa"/>
            <w:noWrap w:val="0"/>
            <w:vAlign w:val="center"/>
          </w:tcPr>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2.17、</w:t>
            </w:r>
            <w:r>
              <w:rPr>
                <w:rFonts w:hint="eastAsia" w:ascii="宋体" w:hAnsi="宋体" w:eastAsia="宋体" w:cs="宋体"/>
                <w:color w:val="auto"/>
                <w:sz w:val="28"/>
                <w:szCs w:val="28"/>
                <w:highlight w:val="none"/>
              </w:rPr>
              <w:t>▲</w:t>
            </w:r>
            <w:r>
              <w:rPr>
                <w:rFonts w:hint="eastAsia" w:ascii="仿宋_GB2312" w:hAnsi="仿宋_GB2312" w:eastAsia="仿宋_GB2312" w:cs="仿宋_GB2312"/>
                <w:kern w:val="2"/>
                <w:sz w:val="28"/>
                <w:szCs w:val="28"/>
                <w:lang w:val="en-US" w:eastAsia="zh-CN" w:bidi="ar-SA"/>
              </w:rPr>
              <w:t>品牌压缩机，质量更可靠，品牌调速风机，提高系统安全性和可靠性；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jc w:val="center"/>
        </w:trPr>
        <w:tc>
          <w:tcPr>
            <w:tcW w:w="9756" w:type="dxa"/>
            <w:noWrap w:val="0"/>
            <w:vAlign w:val="center"/>
          </w:tcPr>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2.18、紧急按钮开关： 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9756" w:type="dxa"/>
            <w:noWrap w:val="0"/>
            <w:vAlign w:val="center"/>
          </w:tcPr>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2.19、</w:t>
            </w:r>
            <w:r>
              <w:rPr>
                <w:rFonts w:hint="eastAsia" w:ascii="宋体" w:hAnsi="宋体" w:eastAsia="宋体" w:cs="宋体"/>
                <w:color w:val="auto"/>
                <w:sz w:val="28"/>
                <w:szCs w:val="28"/>
                <w:highlight w:val="none"/>
              </w:rPr>
              <w:t>▲</w:t>
            </w:r>
            <w:r>
              <w:rPr>
                <w:rFonts w:hint="eastAsia" w:ascii="仿宋_GB2312" w:hAnsi="仿宋_GB2312" w:eastAsia="仿宋_GB2312" w:cs="仿宋_GB2312"/>
                <w:kern w:val="2"/>
                <w:sz w:val="28"/>
                <w:szCs w:val="28"/>
                <w:lang w:val="en-US" w:eastAsia="zh-CN" w:bidi="ar-SA"/>
              </w:rPr>
              <w:t>质控信息管理：中文软件，记录信息客观真实、完整、可追溯，可通过APP实时查询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756" w:type="dxa"/>
            <w:noWrap w:val="0"/>
            <w:vAlign w:val="center"/>
          </w:tcPr>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2.20、</w:t>
            </w:r>
            <w:r>
              <w:rPr>
                <w:rFonts w:hint="eastAsia" w:ascii="宋体" w:hAnsi="宋体" w:eastAsia="宋体" w:cs="宋体"/>
                <w:color w:val="auto"/>
                <w:sz w:val="28"/>
                <w:szCs w:val="28"/>
                <w:highlight w:val="none"/>
              </w:rPr>
              <w:t>▲</w:t>
            </w:r>
            <w:r>
              <w:rPr>
                <w:rFonts w:hint="eastAsia" w:ascii="仿宋_GB2312" w:hAnsi="仿宋_GB2312" w:eastAsia="仿宋_GB2312" w:cs="仿宋_GB2312"/>
                <w:kern w:val="2"/>
                <w:sz w:val="28"/>
                <w:szCs w:val="28"/>
                <w:lang w:val="en-US" w:eastAsia="zh-CN" w:bidi="ar-SA"/>
              </w:rPr>
              <w:t>室内机外型尺寸：1450×905×1375mm（关闭状态）/1450×905×1575mm（打开状态）</w:t>
            </w:r>
          </w:p>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室外机外型尺寸：1340×760×1640mm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756" w:type="dxa"/>
            <w:noWrap w:val="0"/>
            <w:vAlign w:val="center"/>
          </w:tcPr>
          <w:p>
            <w:pPr>
              <w:spacing w:line="30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2.21、</w:t>
            </w:r>
            <w:r>
              <w:rPr>
                <w:rFonts w:hint="eastAsia" w:ascii="宋体" w:hAnsi="宋体" w:eastAsia="宋体" w:cs="宋体"/>
                <w:color w:val="auto"/>
                <w:sz w:val="28"/>
                <w:szCs w:val="28"/>
                <w:highlight w:val="none"/>
              </w:rPr>
              <w:t>▲</w:t>
            </w:r>
            <w:r>
              <w:rPr>
                <w:rFonts w:hint="eastAsia" w:ascii="仿宋_GB2312" w:hAnsi="仿宋_GB2312" w:eastAsia="仿宋_GB2312" w:cs="仿宋_GB2312"/>
                <w:kern w:val="2"/>
                <w:sz w:val="28"/>
                <w:szCs w:val="28"/>
                <w:lang w:val="en-US" w:eastAsia="zh-CN" w:bidi="ar-SA"/>
              </w:rPr>
              <w:t>冻结能力：400ml血袋可存放24袋/200ml血袋可存放40袋/100ml血袋可存放80袋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756" w:type="dxa"/>
            <w:noWrap w:val="0"/>
            <w:vAlign w:val="center"/>
          </w:tcPr>
          <w:p>
            <w:pPr>
              <w:spacing w:line="300" w:lineRule="exact"/>
              <w:rPr>
                <w:rFonts w:hint="eastAsia" w:ascii="仿宋_GB2312" w:hAnsi="仿宋_GB2312" w:eastAsia="仿宋_GB2312" w:cs="仿宋_GB2312"/>
                <w:b/>
                <w:sz w:val="28"/>
                <w:szCs w:val="28"/>
              </w:rPr>
            </w:pPr>
            <w:r>
              <w:rPr>
                <w:rFonts w:hint="eastAsia" w:ascii="仿宋_GB2312" w:hAnsi="仿宋_GB2312" w:eastAsia="仿宋_GB2312" w:cs="仿宋_GB2312"/>
                <w:b w:val="0"/>
                <w:bCs/>
                <w:sz w:val="28"/>
                <w:szCs w:val="28"/>
              </w:rPr>
              <w:t>2.22</w:t>
            </w:r>
            <w:r>
              <w:rPr>
                <w:rFonts w:hint="eastAsia" w:ascii="仿宋_GB2312" w:hAnsi="仿宋_GB2312" w:eastAsia="仿宋_GB2312" w:cs="仿宋_GB2312"/>
                <w:sz w:val="28"/>
                <w:szCs w:val="28"/>
              </w:rPr>
              <w:t>安装方式：分体机设计安装，要求压缩机冷凝器与主机分离，压缩机及冷凝系统安装在室外；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756" w:type="dxa"/>
            <w:noWrap w:val="0"/>
            <w:vAlign w:val="center"/>
          </w:tcPr>
          <w:p>
            <w:pPr>
              <w:spacing w:line="300" w:lineRule="exact"/>
              <w:rPr>
                <w:rFonts w:hint="eastAsia" w:ascii="仿宋_GB2312" w:hAnsi="仿宋_GB2312" w:eastAsia="仿宋_GB2312" w:cs="仿宋_GB2312"/>
                <w:b/>
                <w:sz w:val="28"/>
                <w:szCs w:val="28"/>
              </w:rPr>
            </w:pPr>
            <w:r>
              <w:rPr>
                <w:rFonts w:hint="eastAsia" w:ascii="仿宋_GB2312" w:hAnsi="仿宋_GB2312" w:eastAsia="仿宋_GB2312" w:cs="仿宋_GB2312"/>
                <w:b w:val="0"/>
                <w:bCs/>
                <w:sz w:val="28"/>
                <w:szCs w:val="28"/>
              </w:rPr>
              <w:t>2.23、</w:t>
            </w:r>
            <w:r>
              <w:rPr>
                <w:rFonts w:hint="eastAsia" w:ascii="仿宋_GB2312" w:hAnsi="仿宋_GB2312" w:eastAsia="仿宋_GB2312" w:cs="仿宋_GB2312"/>
                <w:sz w:val="28"/>
                <w:szCs w:val="28"/>
              </w:rPr>
              <w:t>公司通过ISO9001、ISO13485、ISO14001认证；获得医疗器械注册认证。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三、售后服务及其他：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培训：免费提供操作培训和维修培训。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四、安装及验收要求：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4.1安装地点：业主制定地点。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4.2安装完成时间：接用户通知后7天内全部调试完成。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4.3安装标准：符合我国国家有关技术规范和技术标准。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756" w:type="dxa"/>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4.4验收标准：应与产品原始样本技术资料及标书技术文件一致，应符合我国有关技术规范和技术标准。</w:t>
            </w:r>
          </w:p>
        </w:tc>
      </w:tr>
    </w:tbl>
    <w:p>
      <w:pPr>
        <w:keepNext w:val="0"/>
        <w:keepLines w:val="0"/>
        <w:pageBreakBefore w:val="0"/>
        <w:widowControl w:val="0"/>
        <w:wordWrap/>
        <w:overflowPunct/>
        <w:topLinePunct w:val="0"/>
        <w:autoSpaceDE w:val="0"/>
        <w:autoSpaceDN w:val="0"/>
        <w:bidi w:val="0"/>
        <w:adjustRightInd w:val="0"/>
        <w:snapToGrid/>
        <w:spacing w:line="540" w:lineRule="exact"/>
        <w:jc w:val="center"/>
        <w:textAlignment w:val="auto"/>
        <w:rPr>
          <w:rFonts w:hint="eastAsia" w:ascii="黑体" w:hAnsi="黑体" w:eastAsia="黑体" w:cs="黑体"/>
          <w:b/>
          <w:bCs/>
          <w:sz w:val="28"/>
          <w:szCs w:val="28"/>
          <w:lang w:val="en-US" w:eastAsia="zh-CN"/>
        </w:rPr>
      </w:pPr>
    </w:p>
    <w:p>
      <w:pPr>
        <w:keepNext w:val="0"/>
        <w:keepLines w:val="0"/>
        <w:pageBreakBefore w:val="0"/>
        <w:widowControl w:val="0"/>
        <w:wordWrap/>
        <w:overflowPunct/>
        <w:topLinePunct w:val="0"/>
        <w:autoSpaceDE w:val="0"/>
        <w:autoSpaceDN w:val="0"/>
        <w:bidi w:val="0"/>
        <w:adjustRightInd w:val="0"/>
        <w:snapToGrid/>
        <w:spacing w:line="540" w:lineRule="exact"/>
        <w:jc w:val="center"/>
        <w:textAlignment w:val="auto"/>
        <w:rPr>
          <w:rFonts w:hint="eastAsia" w:ascii="黑体" w:hAnsi="黑体" w:eastAsia="黑体" w:cs="黑体"/>
          <w:b w:val="0"/>
          <w:bCs/>
          <w:color w:val="0000FF"/>
          <w:sz w:val="28"/>
          <w:szCs w:val="28"/>
          <w:lang w:val="en-US" w:eastAsia="zh-CN"/>
        </w:rPr>
      </w:pPr>
      <w:r>
        <w:rPr>
          <w:rFonts w:hint="eastAsia" w:ascii="黑体" w:hAnsi="黑体" w:eastAsia="黑体" w:cs="黑体"/>
          <w:b/>
          <w:bCs/>
          <w:color w:val="0000FF"/>
          <w:sz w:val="28"/>
          <w:szCs w:val="28"/>
          <w:lang w:val="en-US" w:eastAsia="zh-CN"/>
        </w:rPr>
        <w:t>全自动</w:t>
      </w:r>
      <w:r>
        <w:rPr>
          <w:rFonts w:hint="eastAsia" w:ascii="黑体" w:hAnsi="黑体" w:eastAsia="黑体" w:cs="黑体"/>
          <w:b/>
          <w:bCs/>
          <w:color w:val="0000FF"/>
          <w:sz w:val="28"/>
          <w:szCs w:val="28"/>
        </w:rPr>
        <w:t>生化分析仪技术参数</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仪器类型：随机任选、分立式全自动生化分析仪</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宋体" w:hAnsi="宋体" w:eastAsia="宋体" w:cs="宋体"/>
          <w:color w:val="auto"/>
          <w:sz w:val="28"/>
          <w:szCs w:val="28"/>
          <w:highlight w:val="none"/>
        </w:rPr>
        <w:t>▲</w:t>
      </w:r>
      <w:r>
        <w:rPr>
          <w:rFonts w:hint="eastAsia" w:ascii="仿宋_GB2312" w:hAnsi="仿宋_GB2312" w:eastAsia="仿宋_GB2312" w:cs="仿宋_GB2312"/>
          <w:b w:val="0"/>
          <w:bCs w:val="0"/>
          <w:color w:val="000000"/>
          <w:sz w:val="28"/>
          <w:szCs w:val="28"/>
        </w:rPr>
        <w:t xml:space="preserve">分析速度：生化恒速800T/H，选配ISE速度可达1200T/H </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最大可同时分析项目：18</w:t>
      </w:r>
      <w:r>
        <w:rPr>
          <w:rFonts w:hint="eastAsia" w:ascii="仿宋_GB2312" w:hAnsi="仿宋_GB2312" w:eastAsia="仿宋_GB2312" w:cs="仿宋_GB2312"/>
          <w:b w:val="0"/>
          <w:bCs w:val="0"/>
          <w:color w:val="000000"/>
          <w:sz w:val="28"/>
          <w:szCs w:val="28"/>
          <w:lang w:val="en-US" w:eastAsia="zh-CN"/>
        </w:rPr>
        <w:t>4</w:t>
      </w:r>
      <w:r>
        <w:rPr>
          <w:rFonts w:hint="eastAsia" w:ascii="仿宋_GB2312" w:hAnsi="仿宋_GB2312" w:eastAsia="仿宋_GB2312" w:cs="仿宋_GB2312"/>
          <w:b w:val="0"/>
          <w:bCs w:val="0"/>
          <w:color w:val="000000"/>
          <w:sz w:val="28"/>
          <w:szCs w:val="28"/>
        </w:rPr>
        <w:t>个（生化17</w:t>
      </w:r>
      <w:r>
        <w:rPr>
          <w:rFonts w:hint="eastAsia" w:ascii="仿宋_GB2312" w:hAnsi="仿宋_GB2312" w:eastAsia="仿宋_GB2312" w:cs="仿宋_GB2312"/>
          <w:b w:val="0"/>
          <w:bCs w:val="0"/>
          <w:color w:val="000000"/>
          <w:sz w:val="28"/>
          <w:szCs w:val="28"/>
          <w:lang w:val="en-US" w:eastAsia="zh-CN"/>
        </w:rPr>
        <w:t>8</w:t>
      </w:r>
      <w:r>
        <w:rPr>
          <w:rFonts w:hint="eastAsia" w:ascii="仿宋_GB2312" w:hAnsi="仿宋_GB2312" w:eastAsia="仿宋_GB2312" w:cs="仿宋_GB2312"/>
          <w:b w:val="0"/>
          <w:bCs w:val="0"/>
          <w:color w:val="000000"/>
          <w:sz w:val="28"/>
          <w:szCs w:val="28"/>
        </w:rPr>
        <w:t>个，ISE3个，血清指数3项）</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测试原理：比色法、比浊法、离子选择电极法(选配)</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分析方法：终点法、固定时间法、动力学法;</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宋体" w:hAnsi="宋体" w:eastAsia="宋体" w:cs="宋体"/>
          <w:color w:val="auto"/>
          <w:sz w:val="28"/>
          <w:szCs w:val="28"/>
          <w:highlight w:val="none"/>
        </w:rPr>
        <w:t>▲</w:t>
      </w:r>
      <w:r>
        <w:rPr>
          <w:rFonts w:hint="eastAsia" w:ascii="仿宋_GB2312" w:hAnsi="仿宋_GB2312" w:eastAsia="仿宋_GB2312" w:cs="仿宋_GB2312"/>
          <w:b w:val="0"/>
          <w:bCs w:val="0"/>
          <w:color w:val="000000"/>
          <w:sz w:val="28"/>
          <w:szCs w:val="28"/>
        </w:rPr>
        <w:t>样本位：19</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rPr>
        <w:t>个样本位；试剂位：17</w:t>
      </w:r>
      <w:r>
        <w:rPr>
          <w:rFonts w:hint="eastAsia" w:ascii="仿宋_GB2312" w:hAnsi="仿宋_GB2312" w:eastAsia="仿宋_GB2312" w:cs="仿宋_GB2312"/>
          <w:b w:val="0"/>
          <w:bCs w:val="0"/>
          <w:color w:val="000000"/>
          <w:sz w:val="28"/>
          <w:szCs w:val="28"/>
          <w:lang w:val="en-US" w:eastAsia="zh-CN"/>
        </w:rPr>
        <w:t>8</w:t>
      </w:r>
      <w:r>
        <w:rPr>
          <w:rFonts w:hint="eastAsia" w:ascii="仿宋_GB2312" w:hAnsi="仿宋_GB2312" w:eastAsia="仿宋_GB2312" w:cs="仿宋_GB2312"/>
          <w:b w:val="0"/>
          <w:bCs w:val="0"/>
          <w:color w:val="000000"/>
          <w:sz w:val="28"/>
          <w:szCs w:val="28"/>
        </w:rPr>
        <w:t>个试剂位；</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样本量：1.5μL～35uL， 0.1µl步进。</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试剂盘冷藏温度：2～8℃</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宋体" w:hAnsi="宋体" w:eastAsia="宋体" w:cs="宋体"/>
          <w:color w:val="auto"/>
          <w:sz w:val="28"/>
          <w:szCs w:val="28"/>
          <w:highlight w:val="none"/>
        </w:rPr>
        <w:t>▲</w:t>
      </w:r>
      <w:r>
        <w:rPr>
          <w:rFonts w:hint="eastAsia" w:ascii="仿宋_GB2312" w:hAnsi="仿宋_GB2312" w:eastAsia="仿宋_GB2312" w:cs="仿宋_GB2312"/>
          <w:b w:val="0"/>
          <w:bCs w:val="0"/>
          <w:color w:val="000000"/>
          <w:sz w:val="28"/>
          <w:szCs w:val="28"/>
        </w:rPr>
        <w:t>试剂量：10μL～200uL， 0.5µl步进。</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反应杯位：165个,光径5mm；</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反应体积： 70µl～300uL；</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宋体" w:hAnsi="宋体" w:eastAsia="宋体" w:cs="宋体"/>
          <w:color w:val="auto"/>
          <w:sz w:val="28"/>
          <w:szCs w:val="28"/>
          <w:highlight w:val="none"/>
        </w:rPr>
        <w:t>▲</w:t>
      </w:r>
      <w:r>
        <w:rPr>
          <w:rFonts w:hint="eastAsia" w:ascii="仿宋_GB2312" w:hAnsi="仿宋_GB2312" w:eastAsia="仿宋_GB2312" w:cs="仿宋_GB2312"/>
          <w:b w:val="0"/>
          <w:bCs w:val="0"/>
          <w:color w:val="000000"/>
          <w:sz w:val="28"/>
          <w:szCs w:val="28"/>
        </w:rPr>
        <w:t>温控方式：固体直热，升温快，免维护；</w:t>
      </w:r>
    </w:p>
    <w:p>
      <w:pPr>
        <w:keepNext w:val="0"/>
        <w:keepLines w:val="0"/>
        <w:pageBreakBefore w:val="0"/>
        <w:widowControl w:val="0"/>
        <w:wordWrap/>
        <w:overflowPunct/>
        <w:topLinePunct w:val="0"/>
        <w:bidi w:val="0"/>
        <w:snapToGrid/>
        <w:spacing w:line="540" w:lineRule="exac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13.</w:t>
      </w:r>
      <w:r>
        <w:rPr>
          <w:rFonts w:hint="eastAsia" w:ascii="仿宋_GB2312" w:hAnsi="仿宋_GB2312" w:eastAsia="仿宋_GB2312" w:cs="仿宋_GB2312"/>
          <w:b w:val="0"/>
          <w:bCs w:val="0"/>
          <w:color w:val="000000"/>
          <w:sz w:val="28"/>
          <w:szCs w:val="28"/>
          <w:lang w:eastAsia="zh-CN"/>
        </w:rPr>
        <w:t>加样针：</w:t>
      </w:r>
      <w:r>
        <w:rPr>
          <w:rFonts w:hint="eastAsia" w:ascii="仿宋_GB2312" w:hAnsi="仿宋_GB2312" w:eastAsia="仿宋_GB2312" w:cs="仿宋_GB2312"/>
          <w:sz w:val="28"/>
          <w:szCs w:val="28"/>
        </w:rPr>
        <w:t>≥1支，采用随量跟踪技术，具备水平、垂直防撞功能；试剂针：≥2支，采用随量跟踪技术，具备水平、垂直防撞功能；</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比色杯清洗：8阶，自动温水/清洗剂清洗</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光学系统：全息凹面光栅后分光系统</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波长：340～850nm ,16个波长，吸光度线性范围：0～3.5 Abs。</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宋体" w:hAnsi="宋体" w:eastAsia="宋体" w:cs="宋体"/>
          <w:color w:val="auto"/>
          <w:sz w:val="28"/>
          <w:szCs w:val="28"/>
          <w:highlight w:val="none"/>
        </w:rPr>
        <w:t>▲</w:t>
      </w:r>
      <w:r>
        <w:rPr>
          <w:rFonts w:hint="eastAsia" w:ascii="仿宋_GB2312" w:hAnsi="仿宋_GB2312" w:eastAsia="仿宋_GB2312" w:cs="仿宋_GB2312"/>
          <w:b w:val="0"/>
          <w:bCs w:val="0"/>
          <w:color w:val="000000"/>
          <w:sz w:val="28"/>
          <w:szCs w:val="28"/>
        </w:rPr>
        <w:t>样品携带污染率：不大于0.05%</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宋体" w:hAnsi="宋体" w:eastAsia="宋体" w:cs="宋体"/>
          <w:color w:val="auto"/>
          <w:sz w:val="28"/>
          <w:szCs w:val="28"/>
          <w:highlight w:val="none"/>
        </w:rPr>
        <w:t>▲</w:t>
      </w:r>
      <w:r>
        <w:rPr>
          <w:rFonts w:hint="eastAsia" w:ascii="仿宋_GB2312" w:hAnsi="仿宋_GB2312" w:eastAsia="仿宋_GB2312" w:cs="仿宋_GB2312"/>
          <w:b w:val="0"/>
          <w:bCs w:val="0"/>
          <w:color w:val="000000"/>
          <w:sz w:val="28"/>
          <w:szCs w:val="28"/>
        </w:rPr>
        <w:t>支持HbA1c全血测试功能</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具有酶线性拓展功能</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宋体" w:hAnsi="宋体" w:eastAsia="宋体" w:cs="宋体"/>
          <w:color w:val="auto"/>
          <w:sz w:val="28"/>
          <w:szCs w:val="28"/>
          <w:highlight w:val="none"/>
        </w:rPr>
        <w:t>▲</w:t>
      </w:r>
      <w:r>
        <w:rPr>
          <w:rFonts w:hint="eastAsia" w:ascii="仿宋_GB2312" w:hAnsi="仿宋_GB2312" w:eastAsia="仿宋_GB2312" w:cs="仿宋_GB2312"/>
          <w:b w:val="0"/>
          <w:bCs w:val="0"/>
          <w:color w:val="000000"/>
          <w:sz w:val="28"/>
          <w:szCs w:val="28"/>
        </w:rPr>
        <w:t>支持在线试剂装载，支持一个项目放置多套试剂。</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支持定时休眠和手动休眠</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操作系统：全中文操作界面</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宋体" w:hAnsi="宋体" w:eastAsia="宋体" w:cs="宋体"/>
          <w:color w:val="auto"/>
          <w:sz w:val="28"/>
          <w:szCs w:val="28"/>
          <w:highlight w:val="none"/>
        </w:rPr>
        <w:t>▲</w:t>
      </w:r>
      <w:r>
        <w:rPr>
          <w:rFonts w:hint="eastAsia" w:ascii="仿宋_GB2312" w:hAnsi="仿宋_GB2312" w:eastAsia="仿宋_GB2312" w:cs="仿宋_GB2312"/>
          <w:b w:val="0"/>
          <w:bCs w:val="0"/>
          <w:color w:val="000000"/>
          <w:sz w:val="28"/>
          <w:szCs w:val="28"/>
        </w:rPr>
        <w:t>整机性能、品质保障:生产厂家同系列生化仪通过FDA认证（提供证书）</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宋体" w:hAnsi="宋体" w:eastAsia="宋体" w:cs="宋体"/>
          <w:color w:val="auto"/>
          <w:sz w:val="28"/>
          <w:szCs w:val="28"/>
          <w:highlight w:val="none"/>
        </w:rPr>
        <w:t>▲</w:t>
      </w:r>
      <w:r>
        <w:rPr>
          <w:rFonts w:hint="eastAsia" w:ascii="仿宋_GB2312" w:hAnsi="仿宋_GB2312" w:eastAsia="仿宋_GB2312" w:cs="仿宋_GB2312"/>
          <w:b w:val="0"/>
          <w:bCs w:val="0"/>
          <w:color w:val="000000"/>
          <w:sz w:val="28"/>
          <w:szCs w:val="28"/>
        </w:rPr>
        <w:t>检测系统：能提供原厂配套的试剂、质控品、有溯源性的校准品，形成完整的具有溯源性的检测系统。</w:t>
      </w:r>
    </w:p>
    <w:p>
      <w:pPr>
        <w:keepNext w:val="0"/>
        <w:keepLines w:val="0"/>
        <w:pageBreakBefore w:val="0"/>
        <w:widowControl w:val="0"/>
        <w:numPr>
          <w:ilvl w:val="0"/>
          <w:numId w:val="3"/>
        </w:numPr>
        <w:kinsoku w:val="0"/>
        <w:wordWrap/>
        <w:overflowPunct/>
        <w:topLinePunct w:val="0"/>
        <w:bidi w:val="0"/>
        <w:snapToGrid/>
        <w:spacing w:line="540" w:lineRule="exact"/>
        <w:ind w:left="0" w:firstLine="0"/>
        <w:jc w:val="lef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售后服务:</w:t>
      </w:r>
      <w:r>
        <w:rPr>
          <w:rFonts w:hint="eastAsia" w:ascii="仿宋_GB2312" w:hAnsi="仿宋_GB2312" w:eastAsia="仿宋_GB2312" w:cs="仿宋_GB2312"/>
          <w:b w:val="0"/>
          <w:bCs w:val="0"/>
          <w:color w:val="000000"/>
          <w:sz w:val="28"/>
          <w:szCs w:val="28"/>
          <w:lang w:eastAsia="zh-CN"/>
        </w:rPr>
        <w:t>在</w:t>
      </w:r>
      <w:r>
        <w:rPr>
          <w:rFonts w:hint="eastAsia" w:ascii="仿宋_GB2312" w:hAnsi="仿宋_GB2312" w:eastAsia="仿宋_GB2312" w:cs="仿宋_GB2312"/>
          <w:b w:val="0"/>
          <w:bCs w:val="0"/>
          <w:color w:val="000000"/>
          <w:sz w:val="28"/>
          <w:szCs w:val="28"/>
          <w:lang w:val="en-US" w:eastAsia="zh-CN"/>
        </w:rPr>
        <w:t>贵州</w:t>
      </w:r>
      <w:r>
        <w:rPr>
          <w:rFonts w:hint="eastAsia" w:ascii="仿宋_GB2312" w:hAnsi="仿宋_GB2312" w:eastAsia="仿宋_GB2312" w:cs="仿宋_GB2312"/>
          <w:b w:val="0"/>
          <w:bCs w:val="0"/>
          <w:color w:val="000000"/>
          <w:sz w:val="28"/>
          <w:szCs w:val="28"/>
        </w:rPr>
        <w:t>省</w:t>
      </w:r>
      <w:r>
        <w:rPr>
          <w:rFonts w:hint="eastAsia" w:ascii="仿宋_GB2312" w:hAnsi="仿宋_GB2312" w:eastAsia="仿宋_GB2312" w:cs="仿宋_GB2312"/>
          <w:b w:val="0"/>
          <w:bCs w:val="0"/>
          <w:color w:val="000000"/>
          <w:sz w:val="28"/>
          <w:szCs w:val="28"/>
          <w:lang w:eastAsia="zh-CN"/>
        </w:rPr>
        <w:t>设有</w:t>
      </w:r>
      <w:r>
        <w:rPr>
          <w:rFonts w:hint="eastAsia" w:ascii="仿宋_GB2312" w:hAnsi="仿宋_GB2312" w:eastAsia="仿宋_GB2312" w:cs="仿宋_GB2312"/>
          <w:b w:val="0"/>
          <w:bCs w:val="0"/>
          <w:color w:val="000000"/>
          <w:sz w:val="28"/>
          <w:szCs w:val="28"/>
        </w:rPr>
        <w:t>厂家</w:t>
      </w:r>
      <w:r>
        <w:rPr>
          <w:rFonts w:hint="eastAsia" w:ascii="仿宋_GB2312" w:hAnsi="仿宋_GB2312" w:eastAsia="仿宋_GB2312" w:cs="仿宋_GB2312"/>
          <w:b w:val="0"/>
          <w:bCs w:val="0"/>
          <w:color w:val="000000"/>
          <w:sz w:val="28"/>
          <w:szCs w:val="28"/>
          <w:lang w:eastAsia="zh-CN"/>
        </w:rPr>
        <w:t>授权的</w:t>
      </w:r>
      <w:r>
        <w:rPr>
          <w:rFonts w:hint="eastAsia" w:ascii="仿宋_GB2312" w:hAnsi="仿宋_GB2312" w:eastAsia="仿宋_GB2312" w:cs="仿宋_GB2312"/>
          <w:b w:val="0"/>
          <w:bCs w:val="0"/>
          <w:color w:val="000000"/>
          <w:sz w:val="28"/>
          <w:szCs w:val="28"/>
        </w:rPr>
        <w:t>维修服务机构，专职工程师</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b w:val="0"/>
          <w:bCs w:val="0"/>
          <w:color w:val="000000"/>
          <w:sz w:val="28"/>
          <w:szCs w:val="28"/>
          <w:lang w:val="en-US" w:eastAsia="zh-CN"/>
        </w:rPr>
        <w:t>9</w:t>
      </w:r>
      <w:r>
        <w:rPr>
          <w:rFonts w:hint="eastAsia" w:ascii="仿宋_GB2312" w:hAnsi="仿宋_GB2312" w:eastAsia="仿宋_GB2312" w:cs="仿宋_GB2312"/>
          <w:b w:val="0"/>
          <w:bCs w:val="0"/>
          <w:color w:val="000000"/>
          <w:sz w:val="28"/>
          <w:szCs w:val="28"/>
        </w:rPr>
        <w:t>名并提供联系方式</w:t>
      </w:r>
      <w:r>
        <w:rPr>
          <w:rFonts w:hint="eastAsia" w:ascii="仿宋_GB2312" w:hAnsi="仿宋_GB2312" w:eastAsia="仿宋_GB2312" w:cs="仿宋_GB2312"/>
          <w:b w:val="0"/>
          <w:bCs w:val="0"/>
          <w:color w:val="000000"/>
          <w:sz w:val="28"/>
          <w:szCs w:val="28"/>
          <w:lang w:eastAsia="zh-CN"/>
        </w:rPr>
        <w:t>和资质。</w:t>
      </w:r>
    </w:p>
    <w:p/>
    <w:p>
      <w:pPr>
        <w:pStyle w:val="10"/>
        <w:ind w:left="0" w:leftChars="0" w:right="1470" w:firstLine="0" w:firstLineChars="0"/>
        <w:jc w:val="left"/>
        <w:rPr>
          <w:rFonts w:hint="eastAsia" w:ascii="仿宋_GB2312" w:hAnsi="仿宋_GB2312" w:eastAsia="仿宋_GB2312" w:cs="仿宋_GB2312"/>
          <w:color w:val="auto"/>
          <w:sz w:val="32"/>
          <w:szCs w:val="32"/>
          <w:highlight w:val="none"/>
          <w:lang w:val="en-US" w:eastAsia="zh-CN"/>
        </w:rPr>
      </w:pPr>
    </w:p>
    <w:p>
      <w:pPr>
        <w:pStyle w:val="10"/>
        <w:ind w:left="0" w:leftChars="0" w:right="1470" w:firstLine="0" w:firstLineChars="0"/>
        <w:jc w:val="left"/>
        <w:rPr>
          <w:rFonts w:hint="eastAsia" w:ascii="仿宋_GB2312" w:hAnsi="仿宋_GB2312" w:eastAsia="仿宋_GB2312" w:cs="仿宋_GB2312"/>
          <w:color w:val="auto"/>
          <w:sz w:val="32"/>
          <w:szCs w:val="32"/>
          <w:highlight w:val="none"/>
          <w:lang w:val="en-US" w:eastAsia="zh-CN"/>
        </w:rPr>
      </w:pPr>
    </w:p>
    <w:p>
      <w:pPr>
        <w:pStyle w:val="10"/>
        <w:ind w:left="0" w:leftChars="0" w:right="1470" w:firstLine="0" w:firstLineChars="0"/>
        <w:jc w:val="left"/>
        <w:rPr>
          <w:rFonts w:hint="eastAsia" w:ascii="仿宋_GB2312" w:hAnsi="仿宋_GB2312" w:eastAsia="仿宋_GB2312" w:cs="仿宋_GB2312"/>
          <w:color w:val="auto"/>
          <w:sz w:val="32"/>
          <w:szCs w:val="32"/>
          <w:highlight w:val="none"/>
          <w:lang w:val="en-US" w:eastAsia="zh-CN"/>
        </w:rPr>
      </w:pPr>
    </w:p>
    <w:p>
      <w:pPr>
        <w:pStyle w:val="10"/>
        <w:ind w:left="0" w:leftChars="0" w:right="1470" w:firstLine="0" w:firstLineChars="0"/>
        <w:jc w:val="left"/>
        <w:rPr>
          <w:rFonts w:hint="eastAsia" w:ascii="仿宋_GB2312" w:hAnsi="仿宋_GB2312" w:eastAsia="仿宋_GB2312" w:cs="仿宋_GB2312"/>
          <w:b/>
          <w:bCs/>
          <w:color w:val="auto"/>
          <w:sz w:val="32"/>
          <w:szCs w:val="32"/>
          <w:highlight w:val="none"/>
          <w:lang w:val="en-US" w:eastAsia="zh-CN"/>
        </w:rPr>
        <w:sectPr>
          <w:pgSz w:w="11907" w:h="16840"/>
          <w:pgMar w:top="1440" w:right="1752" w:bottom="1440" w:left="1752" w:header="851" w:footer="992" w:gutter="0"/>
          <w:pgNumType w:fmt="decimal"/>
          <w:cols w:space="720" w:num="1"/>
        </w:sectPr>
      </w:pPr>
    </w:p>
    <w:p>
      <w:pPr>
        <w:pStyle w:val="10"/>
        <w:ind w:left="0" w:leftChars="0" w:right="1470" w:firstLine="0" w:firstLineChars="0"/>
        <w:jc w:val="left"/>
        <w:rPr>
          <w:rFonts w:hint="eastAsia" w:ascii="仿宋_GB2312" w:hAnsi="仿宋_GB2312" w:eastAsia="仿宋_GB2312" w:cs="仿宋_GB2312"/>
          <w:b/>
          <w:bCs/>
          <w:color w:val="0000FF"/>
          <w:sz w:val="32"/>
          <w:szCs w:val="32"/>
          <w:highlight w:val="none"/>
          <w:lang w:val="en-US" w:eastAsia="zh-CN"/>
        </w:rPr>
      </w:pPr>
      <w:r>
        <w:rPr>
          <w:rFonts w:hint="eastAsia" w:ascii="仿宋_GB2312" w:hAnsi="仿宋_GB2312" w:eastAsia="仿宋_GB2312" w:cs="仿宋_GB2312"/>
          <w:b/>
          <w:bCs/>
          <w:color w:val="0000FF"/>
          <w:sz w:val="32"/>
          <w:szCs w:val="32"/>
          <w:highlight w:val="none"/>
          <w:lang w:val="en-US" w:eastAsia="zh-CN"/>
        </w:rPr>
        <w:t>2包血液辐照仪</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sz w:val="28"/>
          <w:szCs w:val="28"/>
          <w:lang w:val="en-US" w:eastAsia="zh-CN"/>
        </w:rPr>
      </w:pPr>
      <w:bookmarkStart w:id="7" w:name="_GoBack"/>
      <w:r>
        <w:rPr>
          <w:rFonts w:hint="eastAsia" w:ascii="黑体" w:hAnsi="黑体" w:eastAsia="黑体" w:cs="黑体"/>
          <w:b/>
          <w:bCs/>
          <w:color w:val="0000FF"/>
          <w:sz w:val="28"/>
          <w:szCs w:val="28"/>
          <w:lang w:val="en-US" w:eastAsia="zh-CN"/>
        </w:rPr>
        <w:t>血液辐照仪技术参数</w:t>
      </w:r>
      <w:bookmarkEnd w:id="7"/>
    </w:p>
    <w:p>
      <w:pPr>
        <w:keepNext w:val="0"/>
        <w:keepLines w:val="0"/>
        <w:pageBreakBefore w:val="0"/>
        <w:kinsoku/>
        <w:wordWrap/>
        <w:overflowPunct/>
        <w:topLinePunct w:val="0"/>
        <w:autoSpaceDE/>
        <w:autoSpaceDN/>
        <w:bidi w:val="0"/>
        <w:adjustRightInd/>
        <w:snapToGrid/>
        <w:spacing w:line="540" w:lineRule="exact"/>
        <w:ind w:left="0" w:leftChars="0"/>
        <w:jc w:val="both"/>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1.基础参数：</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rPr>
        <w:t>1.1采用x射线管作为射线源的血液辐照仪</w:t>
      </w:r>
      <w:r>
        <w:rPr>
          <w:rFonts w:hint="eastAsia" w:ascii="仿宋_GB2312" w:hAnsi="仿宋_GB2312" w:eastAsia="仿宋_GB2312" w:cs="仿宋_GB2312"/>
          <w:bCs/>
          <w:color w:val="000000"/>
          <w:kern w:val="0"/>
          <w:sz w:val="28"/>
          <w:szCs w:val="28"/>
          <w:lang w:eastAsia="zh-CN"/>
        </w:rPr>
        <w:t>，满足环保相关要求。</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1.2</w:t>
      </w:r>
      <w:r>
        <w:rPr>
          <w:rFonts w:hint="eastAsia" w:ascii="宋体" w:hAnsi="宋体" w:eastAsia="宋体" w:cs="宋体"/>
          <w:color w:val="auto"/>
          <w:sz w:val="28"/>
          <w:szCs w:val="28"/>
          <w:highlight w:val="none"/>
        </w:rPr>
        <w:t>▲</w:t>
      </w:r>
      <w:r>
        <w:rPr>
          <w:rFonts w:hint="eastAsia" w:ascii="仿宋_GB2312" w:hAnsi="仿宋_GB2312" w:eastAsia="仿宋_GB2312" w:cs="仿宋_GB2312"/>
          <w:bCs/>
          <w:color w:val="000000"/>
          <w:kern w:val="0"/>
          <w:sz w:val="28"/>
          <w:szCs w:val="28"/>
        </w:rPr>
        <w:t>国产产品，获得CFDA注册证</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1.3</w:t>
      </w:r>
      <w:r>
        <w:rPr>
          <w:rFonts w:hint="eastAsia" w:ascii="宋体" w:hAnsi="宋体" w:eastAsia="宋体" w:cs="宋体"/>
          <w:color w:val="auto"/>
          <w:sz w:val="28"/>
          <w:szCs w:val="28"/>
          <w:highlight w:val="none"/>
        </w:rPr>
        <w:t>▲</w:t>
      </w:r>
      <w:r>
        <w:rPr>
          <w:rFonts w:hint="eastAsia" w:ascii="仿宋_GB2312" w:hAnsi="仿宋_GB2312" w:eastAsia="仿宋_GB2312" w:cs="仿宋_GB2312"/>
          <w:bCs/>
          <w:color w:val="000000"/>
          <w:kern w:val="0"/>
          <w:sz w:val="28"/>
          <w:szCs w:val="28"/>
        </w:rPr>
        <w:t>一体机设计，冷却系统、剂量监测系统和电脑等设备内置，非外置</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2.设备物理参数：</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2.1重量：≤1吨</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2.2</w:t>
      </w:r>
      <w:r>
        <w:rPr>
          <w:rFonts w:hint="eastAsia" w:ascii="宋体" w:hAnsi="宋体" w:eastAsia="宋体" w:cs="宋体"/>
          <w:color w:val="auto"/>
          <w:sz w:val="28"/>
          <w:szCs w:val="28"/>
          <w:highlight w:val="none"/>
        </w:rPr>
        <w:t>▲</w:t>
      </w:r>
      <w:r>
        <w:rPr>
          <w:rFonts w:hint="eastAsia" w:ascii="仿宋_GB2312" w:hAnsi="仿宋_GB2312" w:eastAsia="仿宋_GB2312" w:cs="仿宋_GB2312"/>
          <w:bCs/>
          <w:color w:val="000000"/>
          <w:kern w:val="0"/>
          <w:sz w:val="28"/>
          <w:szCs w:val="28"/>
        </w:rPr>
        <w:t>单个血杯容量：≥3.5L（提供第三方机构检测报告）</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2.2球管高压：≥160KV</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2.4球管功率：≥3000W</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3.辐照性能：</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3.1辐照工作效率：≥48袋/小时（含人员操作时间）</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3.2参考点剂量偏差：≤10%</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3.3剂量均匀性：满载时的均匀性符合行业标准《血液辐照仪》（YY/T 0848-2011）</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3.4</w:t>
      </w:r>
      <w:r>
        <w:rPr>
          <w:rFonts w:hint="eastAsia" w:ascii="宋体" w:hAnsi="宋体" w:eastAsia="宋体" w:cs="宋体"/>
          <w:color w:val="auto"/>
          <w:sz w:val="28"/>
          <w:szCs w:val="28"/>
          <w:highlight w:val="none"/>
        </w:rPr>
        <w:t>▲</w:t>
      </w:r>
      <w:r>
        <w:rPr>
          <w:rFonts w:hint="eastAsia" w:ascii="仿宋_GB2312" w:hAnsi="仿宋_GB2312" w:eastAsia="仿宋_GB2312" w:cs="仿宋_GB2312"/>
          <w:bCs/>
          <w:color w:val="000000"/>
          <w:kern w:val="0"/>
          <w:sz w:val="28"/>
          <w:szCs w:val="28"/>
        </w:rPr>
        <w:t>表面剂量率：≤0.1μSv/h（距设备表面5cm处）（提供第三方检测报告）</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3.5辐照时间误差：≤1%</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4.操作功能参数</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4.1软件系统：内置windows系统工控机（非单片机或普通PC），稳定性好，可扩展性强</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4.2信息录入：通过扫码枪对血袋信息录入，提高工作效率，避免人为操作错误</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4.3辐照报告：每次辐照后均可生成辐照工作报告，并可统计年度或月度辐照报告</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4.4打印功能：可根据需要进行辐照报告的打印，便于辐照档案保存</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4.5信息输出：可对接使用单位的信息系统，实现相关文件的网络传输</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4.6操作界面：中文操作界面，可显示系统交互信息</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4.7</w:t>
      </w:r>
      <w:r>
        <w:rPr>
          <w:rFonts w:hint="eastAsia" w:ascii="宋体" w:hAnsi="宋体" w:eastAsia="宋体" w:cs="宋体"/>
          <w:color w:val="auto"/>
          <w:sz w:val="28"/>
          <w:szCs w:val="28"/>
          <w:highlight w:val="none"/>
        </w:rPr>
        <w:t>▲</w:t>
      </w:r>
      <w:r>
        <w:rPr>
          <w:rFonts w:hint="eastAsia" w:ascii="仿宋_GB2312" w:hAnsi="仿宋_GB2312" w:eastAsia="仿宋_GB2312" w:cs="仿宋_GB2312"/>
          <w:bCs/>
          <w:color w:val="000000"/>
          <w:kern w:val="0"/>
          <w:sz w:val="28"/>
          <w:szCs w:val="28"/>
        </w:rPr>
        <w:t>操作便捷性：屏幕尺寸≥19寸，可用鼠标键盘操作，也可触控操作</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5.安全性能</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5.1关机状态下无射线产生，且具有紧急停止按钮，保证操作安全</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5.2</w:t>
      </w:r>
      <w:r>
        <w:rPr>
          <w:rFonts w:hint="eastAsia" w:ascii="宋体" w:hAnsi="宋体" w:eastAsia="宋体" w:cs="宋体"/>
          <w:color w:val="auto"/>
          <w:sz w:val="28"/>
          <w:szCs w:val="28"/>
          <w:highlight w:val="none"/>
        </w:rPr>
        <w:t>▲</w:t>
      </w:r>
      <w:r>
        <w:rPr>
          <w:rFonts w:hint="eastAsia" w:ascii="仿宋_GB2312" w:hAnsi="仿宋_GB2312" w:eastAsia="仿宋_GB2312" w:cs="仿宋_GB2312"/>
          <w:bCs/>
          <w:color w:val="000000"/>
          <w:kern w:val="0"/>
          <w:sz w:val="28"/>
          <w:szCs w:val="28"/>
        </w:rPr>
        <w:t>具有环境辐射剂量实时监测和报警功能：操作环境的辐照剂量可实时显示，并可设置预警值，  操作环境辐射剂量超过预警值辐照自动停止，并声光报警提示。</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5.3</w:t>
      </w:r>
      <w:r>
        <w:rPr>
          <w:rFonts w:hint="eastAsia" w:ascii="宋体" w:hAnsi="宋体" w:eastAsia="宋体" w:cs="宋体"/>
          <w:color w:val="auto"/>
          <w:sz w:val="28"/>
          <w:szCs w:val="28"/>
          <w:highlight w:val="none"/>
        </w:rPr>
        <w:t>▲</w:t>
      </w:r>
      <w:r>
        <w:rPr>
          <w:rFonts w:hint="eastAsia" w:ascii="仿宋_GB2312" w:hAnsi="仿宋_GB2312" w:eastAsia="仿宋_GB2312" w:cs="仿宋_GB2312"/>
          <w:bCs/>
          <w:color w:val="000000"/>
          <w:kern w:val="0"/>
          <w:sz w:val="28"/>
          <w:szCs w:val="28"/>
        </w:rPr>
        <w:t>辐照仓门与射线发生器具有双重联锁功能：具备接近开关和机械卡锁两种联锁方式，同时触发才判断仓门完全关闭，才可启动辐照，辐照中若仓门打开即自动停止辐照，保证操作安全。</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5.4内嵌式辐照仓门设计，防止射线泄漏</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5.5血杯转盘具有旋转监测功能</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5.6三级登录权限管理，方便科室管理</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5.7</w:t>
      </w:r>
      <w:r>
        <w:rPr>
          <w:rFonts w:hint="eastAsia" w:ascii="宋体" w:hAnsi="宋体" w:eastAsia="宋体" w:cs="宋体"/>
          <w:color w:val="auto"/>
          <w:sz w:val="28"/>
          <w:szCs w:val="28"/>
          <w:highlight w:val="none"/>
        </w:rPr>
        <w:t>▲</w:t>
      </w:r>
      <w:r>
        <w:rPr>
          <w:rFonts w:hint="eastAsia" w:ascii="仿宋_GB2312" w:hAnsi="仿宋_GB2312" w:eastAsia="仿宋_GB2312" w:cs="仿宋_GB2312"/>
          <w:bCs/>
          <w:color w:val="000000"/>
          <w:kern w:val="0"/>
          <w:sz w:val="28"/>
          <w:szCs w:val="28"/>
        </w:rPr>
        <w:t>具有断点传续功能，辐照中如误开仓门或遇到停电等情况，导致辐照中断，恢复正常后后可延续剩余辐照程序，保证每次辐照剂量的准确</w:t>
      </w:r>
    </w:p>
    <w:p>
      <w:pPr>
        <w:keepNext w:val="0"/>
        <w:keepLines w:val="0"/>
        <w:pageBreakBefore w:val="0"/>
        <w:widowControl/>
        <w:kinsoku/>
        <w:wordWrap/>
        <w:overflowPunct/>
        <w:topLinePunct w:val="0"/>
        <w:autoSpaceDE/>
        <w:autoSpaceDN/>
        <w:bidi w:val="0"/>
        <w:adjustRightInd/>
        <w:snapToGrid/>
        <w:spacing w:line="540" w:lineRule="exact"/>
        <w:ind w:left="287" w:leftChars="0" w:hanging="287" w:hangingChars="102"/>
        <w:jc w:val="left"/>
        <w:textAlignment w:val="auto"/>
        <w:rPr>
          <w:rFonts w:hint="eastAsia" w:ascii="仿宋_GB2312" w:hAnsi="仿宋_GB2312" w:eastAsia="仿宋_GB2312" w:cs="仿宋_GB2312"/>
          <w:b/>
          <w:bCs w:val="0"/>
          <w:color w:val="000000"/>
          <w:kern w:val="0"/>
          <w:sz w:val="28"/>
          <w:szCs w:val="28"/>
          <w:lang w:eastAsia="zh-CN"/>
        </w:rPr>
      </w:pPr>
      <w:r>
        <w:rPr>
          <w:rFonts w:hint="eastAsia" w:ascii="仿宋_GB2312" w:hAnsi="仿宋_GB2312" w:eastAsia="仿宋_GB2312" w:cs="仿宋_GB2312"/>
          <w:b/>
          <w:bCs w:val="0"/>
          <w:color w:val="000000"/>
          <w:kern w:val="0"/>
          <w:sz w:val="28"/>
          <w:szCs w:val="28"/>
        </w:rPr>
        <w:t>业绩</w:t>
      </w:r>
      <w:r>
        <w:rPr>
          <w:rFonts w:hint="eastAsia" w:ascii="仿宋_GB2312" w:hAnsi="仿宋_GB2312" w:eastAsia="仿宋_GB2312" w:cs="仿宋_GB2312"/>
          <w:b/>
          <w:bCs w:val="0"/>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40" w:lineRule="exact"/>
        <w:ind w:left="280" w:leftChars="0" w:hanging="280" w:hangingChars="100"/>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r>
        <w:rPr>
          <w:rFonts w:hint="eastAsia" w:ascii="宋体" w:hAnsi="宋体" w:eastAsia="宋体" w:cs="宋体"/>
          <w:color w:val="auto"/>
          <w:sz w:val="28"/>
          <w:szCs w:val="28"/>
          <w:highlight w:val="none"/>
        </w:rPr>
        <w:t>▲</w:t>
      </w:r>
      <w:r>
        <w:rPr>
          <w:rFonts w:hint="eastAsia" w:ascii="仿宋_GB2312" w:hAnsi="仿宋_GB2312" w:eastAsia="仿宋_GB2312" w:cs="仿宋_GB2312"/>
          <w:bCs/>
          <w:color w:val="000000"/>
          <w:kern w:val="0"/>
          <w:sz w:val="28"/>
          <w:szCs w:val="28"/>
        </w:rPr>
        <w:t>投标产品（同品牌同型号）近三年的国内用户数量不少于15家（提供投标产品的中标通知书和销售合同作为依据）</w:t>
      </w:r>
    </w:p>
    <w:p>
      <w:pPr>
        <w:keepNext w:val="0"/>
        <w:keepLines w:val="0"/>
        <w:pageBreakBefore w:val="0"/>
        <w:widowControl/>
        <w:kinsoku/>
        <w:wordWrap/>
        <w:overflowPunct/>
        <w:topLinePunct w:val="0"/>
        <w:autoSpaceDE/>
        <w:autoSpaceDN/>
        <w:bidi w:val="0"/>
        <w:adjustRightInd/>
        <w:snapToGrid/>
        <w:spacing w:line="540" w:lineRule="exact"/>
        <w:ind w:left="280" w:leftChars="0" w:hanging="280" w:hangingChars="100"/>
        <w:textAlignment w:val="auto"/>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Cs/>
          <w:color w:val="000000"/>
          <w:kern w:val="0"/>
          <w:sz w:val="28"/>
          <w:szCs w:val="28"/>
        </w:rPr>
        <w:t>2.</w:t>
      </w:r>
      <w:r>
        <w:rPr>
          <w:rFonts w:hint="eastAsia" w:ascii="宋体" w:hAnsi="宋体" w:eastAsia="宋体" w:cs="宋体"/>
          <w:color w:val="auto"/>
          <w:sz w:val="28"/>
          <w:szCs w:val="28"/>
          <w:highlight w:val="none"/>
        </w:rPr>
        <w:t>▲</w:t>
      </w:r>
      <w:r>
        <w:rPr>
          <w:rFonts w:hint="eastAsia" w:ascii="仿宋_GB2312" w:hAnsi="仿宋_GB2312" w:eastAsia="仿宋_GB2312" w:cs="仿宋_GB2312"/>
          <w:bCs/>
          <w:color w:val="000000"/>
          <w:kern w:val="0"/>
          <w:sz w:val="28"/>
          <w:szCs w:val="28"/>
        </w:rPr>
        <w:t>投标产品（同品牌同型号）近三年的国内血液中心用户不少于2家（提供投标产品的中标通知书和销售合同作为依据）</w:t>
      </w:r>
      <w:r>
        <w:rPr>
          <w:rFonts w:hint="eastAsia" w:ascii="仿宋_GB2312" w:hAnsi="仿宋_GB2312" w:eastAsia="仿宋_GB2312" w:cs="仿宋_GB2312"/>
          <w:b/>
          <w:bCs w:val="0"/>
          <w:color w:val="auto"/>
          <w:kern w:val="0"/>
          <w:sz w:val="28"/>
          <w:szCs w:val="28"/>
        </w:rPr>
        <w:t>（</w:t>
      </w:r>
      <w:r>
        <w:rPr>
          <w:rFonts w:hint="eastAsia" w:ascii="仿宋_GB2312" w:hAnsi="仿宋_GB2312" w:eastAsia="仿宋_GB2312" w:cs="仿宋_GB2312"/>
          <w:b/>
          <w:bCs w:val="0"/>
          <w:color w:val="000000"/>
          <w:kern w:val="0"/>
          <w:sz w:val="28"/>
          <w:szCs w:val="28"/>
        </w:rPr>
        <w:t>血站用户选择）</w:t>
      </w:r>
    </w:p>
    <w:p>
      <w:pPr>
        <w:keepNext w:val="0"/>
        <w:keepLines w:val="0"/>
        <w:pageBreakBefore w:val="0"/>
        <w:widowControl/>
        <w:kinsoku/>
        <w:wordWrap/>
        <w:overflowPunct/>
        <w:topLinePunct w:val="0"/>
        <w:autoSpaceDE/>
        <w:autoSpaceDN/>
        <w:bidi w:val="0"/>
        <w:adjustRightInd/>
        <w:snapToGrid/>
        <w:spacing w:line="540" w:lineRule="exact"/>
        <w:ind w:left="280" w:leftChars="0" w:hanging="280" w:hangingChars="100"/>
        <w:textAlignment w:val="auto"/>
        <w:rPr>
          <w:rFonts w:hint="eastAsia" w:ascii="仿宋_GB2312" w:hAnsi="仿宋_GB2312" w:eastAsia="仿宋_GB2312" w:cs="仿宋_GB2312"/>
          <w:bCs/>
          <w:color w:val="FF0000"/>
          <w:kern w:val="0"/>
          <w:sz w:val="28"/>
          <w:szCs w:val="28"/>
        </w:rPr>
      </w:pPr>
      <w:r>
        <w:rPr>
          <w:rFonts w:hint="eastAsia" w:ascii="仿宋_GB2312" w:hAnsi="仿宋_GB2312" w:eastAsia="仿宋_GB2312" w:cs="仿宋_GB2312"/>
          <w:bCs/>
          <w:color w:val="000000"/>
          <w:kern w:val="0"/>
          <w:sz w:val="28"/>
          <w:szCs w:val="28"/>
          <w:lang w:val="en-US" w:eastAsia="zh-CN"/>
        </w:rPr>
        <w:t>3</w:t>
      </w:r>
      <w:r>
        <w:rPr>
          <w:rFonts w:hint="eastAsia" w:ascii="仿宋_GB2312" w:hAnsi="仿宋_GB2312" w:eastAsia="仿宋_GB2312" w:cs="仿宋_GB2312"/>
          <w:bCs/>
          <w:color w:val="000000"/>
          <w:kern w:val="0"/>
          <w:sz w:val="28"/>
          <w:szCs w:val="28"/>
        </w:rPr>
        <w:t>.</w:t>
      </w:r>
      <w:r>
        <w:rPr>
          <w:rFonts w:hint="eastAsia" w:ascii="宋体" w:hAnsi="宋体" w:eastAsia="宋体" w:cs="宋体"/>
          <w:color w:val="auto"/>
          <w:sz w:val="28"/>
          <w:szCs w:val="28"/>
          <w:highlight w:val="none"/>
        </w:rPr>
        <w:t>▲</w:t>
      </w:r>
      <w:r>
        <w:rPr>
          <w:rFonts w:hint="eastAsia" w:ascii="仿宋_GB2312" w:hAnsi="仿宋_GB2312" w:eastAsia="仿宋_GB2312" w:cs="仿宋_GB2312"/>
          <w:bCs/>
          <w:color w:val="000000"/>
          <w:kern w:val="0"/>
          <w:sz w:val="28"/>
          <w:szCs w:val="28"/>
        </w:rPr>
        <w:t>投标产品（同品牌同型号）近三年三甲医院用户不少于3家（提供投标产品的中标通知书和销售合同作为依据）</w:t>
      </w:r>
      <w:r>
        <w:rPr>
          <w:rFonts w:hint="eastAsia" w:ascii="仿宋_GB2312" w:hAnsi="仿宋_GB2312" w:eastAsia="仿宋_GB2312" w:cs="仿宋_GB2312"/>
          <w:b/>
          <w:bCs w:val="0"/>
          <w:color w:val="000000"/>
          <w:kern w:val="0"/>
          <w:sz w:val="28"/>
          <w:szCs w:val="28"/>
        </w:rPr>
        <w:t>（医院用户选择）</w:t>
      </w:r>
    </w:p>
    <w:p>
      <w:pPr>
        <w:pStyle w:val="10"/>
        <w:ind w:left="0" w:leftChars="0" w:right="1470" w:firstLine="0" w:firstLineChars="0"/>
        <w:jc w:val="left"/>
        <w:rPr>
          <w:rFonts w:hint="default" w:ascii="仿宋_GB2312" w:hAnsi="仿宋_GB2312" w:eastAsia="仿宋_GB2312" w:cs="仿宋_GB2312"/>
          <w:b/>
          <w:bCs/>
          <w:color w:val="auto"/>
          <w:sz w:val="32"/>
          <w:szCs w:val="32"/>
          <w:highlight w:val="none"/>
          <w:lang w:val="en-US" w:eastAsia="zh-CN"/>
        </w:rPr>
      </w:pPr>
    </w:p>
    <w:p>
      <w:pPr>
        <w:pStyle w:val="11"/>
        <w:keepNext w:val="0"/>
        <w:keepLines w:val="0"/>
        <w:pageBreakBefore w:val="0"/>
        <w:kinsoku/>
        <w:wordWrap/>
        <w:overflowPunct/>
        <w:topLinePunct w:val="0"/>
        <w:bidi w:val="0"/>
        <w:spacing w:line="46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1包、2包评分标准</w:t>
      </w:r>
    </w:p>
    <w:tbl>
      <w:tblPr>
        <w:tblStyle w:val="17"/>
        <w:tblW w:w="91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676"/>
        <w:gridCol w:w="2487"/>
        <w:gridCol w:w="59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95" w:hRule="atLeast"/>
          <w:jc w:val="center"/>
        </w:trPr>
        <w:tc>
          <w:tcPr>
            <w:tcW w:w="676" w:type="dxa"/>
            <w:noWrap w:val="0"/>
            <w:vAlign w:val="center"/>
          </w:tcPr>
          <w:p>
            <w:pPr>
              <w:autoSpaceDE w:val="0"/>
              <w:autoSpaceDN w:val="0"/>
              <w:adjustRightInd w:val="0"/>
              <w:spacing w:before="31" w:beforeLines="10" w:after="31" w:afterLines="10" w:line="420" w:lineRule="exact"/>
              <w:ind w:left="42" w:leftChars="20" w:right="42" w:rightChars="20"/>
              <w:jc w:val="center"/>
              <w:rPr>
                <w:rFonts w:ascii="宋体" w:hAnsi="宋体" w:cs="仿宋_GB2312"/>
                <w:b/>
                <w:bCs/>
                <w:sz w:val="24"/>
                <w:lang w:val="zh-CN"/>
              </w:rPr>
            </w:pPr>
            <w:bookmarkStart w:id="5" w:name="_Toc243190382"/>
            <w:bookmarkStart w:id="6" w:name="_Toc243103502"/>
            <w:r>
              <w:rPr>
                <w:rFonts w:hint="eastAsia" w:ascii="宋体" w:hAnsi="宋体" w:cs="仿宋_GB2312"/>
                <w:b/>
                <w:bCs/>
                <w:sz w:val="28"/>
                <w:szCs w:val="28"/>
                <w:lang w:val="zh-CN"/>
              </w:rPr>
              <w:t>A1</w:t>
            </w:r>
          </w:p>
        </w:tc>
        <w:tc>
          <w:tcPr>
            <w:tcW w:w="8443" w:type="dxa"/>
            <w:gridSpan w:val="2"/>
            <w:noWrap w:val="0"/>
            <w:vAlign w:val="center"/>
          </w:tcPr>
          <w:p>
            <w:pPr>
              <w:autoSpaceDE w:val="0"/>
              <w:autoSpaceDN w:val="0"/>
              <w:adjustRightInd w:val="0"/>
              <w:spacing w:before="31" w:beforeLines="10" w:after="31" w:afterLines="10" w:line="420" w:lineRule="exact"/>
              <w:ind w:left="42" w:leftChars="20" w:right="42" w:rightChars="20"/>
              <w:jc w:val="left"/>
              <w:rPr>
                <w:rFonts w:ascii="宋体" w:hAnsi="宋体" w:cs="仿宋_GB2312"/>
                <w:b/>
                <w:bCs/>
                <w:sz w:val="24"/>
                <w:lang w:val="zh-CN"/>
              </w:rPr>
            </w:pPr>
            <w:r>
              <w:rPr>
                <w:rFonts w:hint="eastAsia" w:ascii="宋体" w:hAnsi="宋体" w:cs="仿宋_GB2312"/>
                <w:b/>
                <w:bCs/>
                <w:sz w:val="24"/>
                <w:lang w:val="zh-CN"/>
              </w:rPr>
              <w:t>投标报价（满分</w:t>
            </w:r>
            <w:r>
              <w:rPr>
                <w:rFonts w:ascii="宋体" w:hAnsi="宋体" w:cs="仿宋_GB2312"/>
                <w:b/>
                <w:bCs/>
                <w:sz w:val="24"/>
                <w:lang w:val="zh-CN"/>
              </w:rPr>
              <w:t>30</w:t>
            </w:r>
            <w:r>
              <w:rPr>
                <w:rFonts w:hint="eastAsia" w:ascii="宋体" w:hAnsi="宋体" w:cs="仿宋_GB2312"/>
                <w:b/>
                <w:bCs/>
                <w:sz w:val="24"/>
                <w:lang w:val="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2196" w:hRule="atLeast"/>
          <w:jc w:val="center"/>
        </w:trPr>
        <w:tc>
          <w:tcPr>
            <w:tcW w:w="9119" w:type="dxa"/>
            <w:gridSpan w:val="3"/>
            <w:noWrap w:val="0"/>
            <w:vAlign w:val="center"/>
          </w:tcPr>
          <w:p>
            <w:pPr>
              <w:spacing w:before="31" w:beforeLines="10" w:after="31" w:afterLines="10" w:line="420" w:lineRule="exact"/>
              <w:ind w:left="42" w:leftChars="20" w:right="42" w:rightChars="20"/>
              <w:rPr>
                <w:rFonts w:ascii="宋体" w:hAnsi="宋体"/>
                <w:sz w:val="24"/>
                <w:szCs w:val="24"/>
              </w:rPr>
            </w:pPr>
            <w:r>
              <w:rPr>
                <w:rFonts w:hint="eastAsia" w:ascii="宋体" w:hAnsi="宋体"/>
                <w:sz w:val="24"/>
                <w:szCs w:val="24"/>
              </w:rPr>
              <w:t>满足招标文件要求且价格最低的报价为评标基准价，其价格分为满分，其他投标人的价格分统一按照下列公式计算：</w:t>
            </w:r>
          </w:p>
          <w:p>
            <w:pPr>
              <w:spacing w:before="31" w:beforeLines="10" w:after="31" w:afterLines="10" w:line="420" w:lineRule="exact"/>
              <w:ind w:left="42" w:leftChars="20" w:right="42" w:rightChars="20"/>
              <w:jc w:val="center"/>
              <w:rPr>
                <w:rFonts w:ascii="宋体" w:hAnsi="宋体"/>
                <w:b/>
                <w:sz w:val="24"/>
                <w:szCs w:val="24"/>
              </w:rPr>
            </w:pPr>
            <w:r>
              <w:rPr>
                <w:rFonts w:hint="eastAsia" w:ascii="宋体" w:hAnsi="宋体"/>
                <w:b/>
                <w:sz w:val="24"/>
                <w:szCs w:val="24"/>
              </w:rPr>
              <w:t>投标报价得分</w:t>
            </w:r>
            <w:r>
              <w:rPr>
                <w:rFonts w:ascii="宋体" w:hAnsi="宋体"/>
                <w:b/>
                <w:sz w:val="24"/>
                <w:szCs w:val="24"/>
              </w:rPr>
              <w:t>=</w:t>
            </w:r>
            <w:r>
              <w:rPr>
                <w:rFonts w:hint="eastAsia" w:ascii="宋体" w:hAnsi="宋体"/>
                <w:b/>
                <w:sz w:val="24"/>
                <w:szCs w:val="24"/>
              </w:rPr>
              <w:t>（评标基准价</w:t>
            </w:r>
            <w:r>
              <w:rPr>
                <w:rFonts w:ascii="宋体" w:hAnsi="宋体"/>
                <w:b/>
                <w:sz w:val="24"/>
                <w:szCs w:val="24"/>
              </w:rPr>
              <w:t>/</w:t>
            </w:r>
            <w:r>
              <w:rPr>
                <w:rFonts w:hint="eastAsia" w:ascii="宋体" w:hAnsi="宋体"/>
                <w:b/>
                <w:sz w:val="24"/>
                <w:szCs w:val="24"/>
              </w:rPr>
              <w:t>投标报价）×30</w:t>
            </w:r>
          </w:p>
          <w:p>
            <w:pPr>
              <w:spacing w:before="31" w:beforeLines="10" w:after="31" w:afterLines="10" w:line="420" w:lineRule="exact"/>
              <w:ind w:left="42" w:leftChars="20" w:right="42" w:rightChars="20"/>
              <w:rPr>
                <w:rFonts w:ascii="宋体" w:hAnsi="宋体"/>
                <w:sz w:val="24"/>
                <w:szCs w:val="24"/>
              </w:rPr>
            </w:pPr>
            <w:r>
              <w:rPr>
                <w:rFonts w:hint="eastAsia" w:ascii="宋体" w:hAnsi="宋体"/>
                <w:sz w:val="24"/>
                <w:szCs w:val="24"/>
              </w:rPr>
              <w:t>注：</w:t>
            </w:r>
            <w:r>
              <w:rPr>
                <w:rFonts w:ascii="宋体" w:hAnsi="宋体"/>
                <w:sz w:val="24"/>
                <w:szCs w:val="24"/>
              </w:rPr>
              <w:t xml:space="preserve"> 1.</w:t>
            </w:r>
            <w:r>
              <w:rPr>
                <w:rFonts w:hint="eastAsia" w:ascii="宋体" w:hAnsi="宋体"/>
                <w:sz w:val="24"/>
                <w:szCs w:val="24"/>
              </w:rPr>
              <w:t>评标基准价指满足招标文件要求且投标价格最低的投标报价；</w:t>
            </w:r>
          </w:p>
          <w:p>
            <w:pPr>
              <w:adjustRightInd w:val="0"/>
              <w:spacing w:before="31" w:beforeLines="10" w:after="31" w:afterLines="10" w:line="420" w:lineRule="exact"/>
              <w:ind w:left="42" w:leftChars="20" w:right="42" w:rightChars="20"/>
              <w:jc w:val="left"/>
              <w:textAlignment w:val="baseline"/>
              <w:rPr>
                <w:rFonts w:ascii="宋体" w:hAnsi="宋体" w:cs="宋体"/>
                <w:kern w:val="0"/>
                <w:szCs w:val="21"/>
              </w:rPr>
            </w:pPr>
            <w:r>
              <w:rPr>
                <w:rFonts w:hint="eastAsia" w:ascii="宋体" w:hAnsi="宋体"/>
                <w:sz w:val="24"/>
                <w:szCs w:val="24"/>
              </w:rPr>
              <w:t xml:space="preserve">     2.投标报价得分取两位小数，第三位四舍五入。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03" w:hRule="atLeast"/>
          <w:jc w:val="center"/>
        </w:trPr>
        <w:tc>
          <w:tcPr>
            <w:tcW w:w="676" w:type="dxa"/>
            <w:noWrap w:val="0"/>
            <w:vAlign w:val="center"/>
          </w:tcPr>
          <w:p>
            <w:pPr>
              <w:autoSpaceDE w:val="0"/>
              <w:autoSpaceDN w:val="0"/>
              <w:adjustRightInd w:val="0"/>
              <w:spacing w:before="31" w:beforeLines="10" w:after="31" w:afterLines="10" w:line="420" w:lineRule="exact"/>
              <w:ind w:left="42" w:leftChars="20" w:right="42" w:rightChars="20"/>
              <w:jc w:val="center"/>
              <w:rPr>
                <w:rFonts w:ascii="宋体" w:hAnsi="宋体" w:cs="仿宋_GB2312"/>
                <w:b/>
                <w:bCs/>
                <w:sz w:val="28"/>
                <w:szCs w:val="28"/>
                <w:lang w:val="zh-CN"/>
              </w:rPr>
            </w:pPr>
            <w:r>
              <w:rPr>
                <w:rFonts w:hint="eastAsia" w:ascii="宋体" w:hAnsi="宋体" w:cs="仿宋_GB2312"/>
                <w:b/>
                <w:bCs/>
                <w:sz w:val="28"/>
                <w:szCs w:val="28"/>
                <w:lang w:val="zh-CN"/>
              </w:rPr>
              <w:t>A2</w:t>
            </w:r>
          </w:p>
        </w:tc>
        <w:tc>
          <w:tcPr>
            <w:tcW w:w="8443" w:type="dxa"/>
            <w:gridSpan w:val="2"/>
            <w:noWrap w:val="0"/>
            <w:vAlign w:val="center"/>
          </w:tcPr>
          <w:p>
            <w:pPr>
              <w:autoSpaceDE w:val="0"/>
              <w:autoSpaceDN w:val="0"/>
              <w:adjustRightInd w:val="0"/>
              <w:spacing w:before="31" w:beforeLines="10" w:after="31" w:afterLines="10" w:line="420" w:lineRule="exact"/>
              <w:ind w:left="42" w:leftChars="20" w:right="42" w:rightChars="20"/>
              <w:jc w:val="left"/>
              <w:rPr>
                <w:rFonts w:ascii="宋体" w:hAnsi="宋体" w:cs="仿宋_GB2312"/>
                <w:b/>
                <w:bCs/>
                <w:sz w:val="24"/>
                <w:szCs w:val="24"/>
                <w:lang w:val="zh-CN"/>
              </w:rPr>
            </w:pPr>
            <w:r>
              <w:rPr>
                <w:rFonts w:hint="eastAsia" w:ascii="宋体" w:hAnsi="宋体" w:cs="仿宋_GB2312"/>
                <w:b/>
                <w:bCs/>
                <w:sz w:val="24"/>
                <w:szCs w:val="24"/>
                <w:lang w:val="zh-CN"/>
              </w:rPr>
              <w:t>技术分（满分50分）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14" w:hRule="atLeast"/>
          <w:jc w:val="center"/>
        </w:trPr>
        <w:tc>
          <w:tcPr>
            <w:tcW w:w="676" w:type="dxa"/>
            <w:tcBorders>
              <w:bottom w:val="single" w:color="auto" w:sz="6" w:space="0"/>
            </w:tcBorders>
            <w:noWrap w:val="0"/>
            <w:vAlign w:val="center"/>
          </w:tcPr>
          <w:p>
            <w:pPr>
              <w:autoSpaceDE w:val="0"/>
              <w:autoSpaceDN w:val="0"/>
              <w:adjustRightInd w:val="0"/>
              <w:spacing w:before="31" w:beforeLines="10" w:after="31" w:afterLines="10" w:line="420" w:lineRule="exact"/>
              <w:ind w:left="42" w:leftChars="20" w:right="42" w:rightChars="20"/>
              <w:jc w:val="center"/>
              <w:rPr>
                <w:rFonts w:ascii="宋体" w:hAnsi="宋体" w:cs="仿宋_GB2312"/>
                <w:b/>
                <w:bCs/>
                <w:sz w:val="28"/>
                <w:szCs w:val="28"/>
                <w:lang w:val="zh-CN"/>
              </w:rPr>
            </w:pPr>
            <w:r>
              <w:rPr>
                <w:rFonts w:hint="eastAsia" w:ascii="宋体" w:hAnsi="宋体" w:cs="仿宋_GB2312"/>
                <w:b/>
                <w:bCs/>
                <w:sz w:val="28"/>
                <w:szCs w:val="28"/>
                <w:lang w:val="zh-CN"/>
              </w:rPr>
              <w:t>序号</w:t>
            </w:r>
          </w:p>
        </w:tc>
        <w:tc>
          <w:tcPr>
            <w:tcW w:w="2487" w:type="dxa"/>
            <w:noWrap w:val="0"/>
            <w:vAlign w:val="center"/>
          </w:tcPr>
          <w:p>
            <w:pPr>
              <w:autoSpaceDE w:val="0"/>
              <w:autoSpaceDN w:val="0"/>
              <w:adjustRightInd w:val="0"/>
              <w:spacing w:before="31" w:beforeLines="10" w:after="31" w:afterLines="10" w:line="420" w:lineRule="exact"/>
              <w:ind w:left="42" w:leftChars="20" w:right="42" w:rightChars="20"/>
              <w:jc w:val="center"/>
              <w:rPr>
                <w:rFonts w:ascii="宋体" w:hAnsi="宋体" w:cs="仿宋_GB2312"/>
                <w:b/>
                <w:bCs/>
                <w:sz w:val="24"/>
                <w:szCs w:val="24"/>
                <w:lang w:val="zh-CN"/>
              </w:rPr>
            </w:pPr>
            <w:r>
              <w:rPr>
                <w:rFonts w:hint="eastAsia" w:ascii="宋体" w:hAnsi="宋体" w:cs="仿宋_GB2312"/>
                <w:b/>
                <w:bCs/>
                <w:sz w:val="24"/>
                <w:szCs w:val="24"/>
                <w:lang w:val="zh-CN"/>
              </w:rPr>
              <w:t>评审内容</w:t>
            </w:r>
          </w:p>
        </w:tc>
        <w:tc>
          <w:tcPr>
            <w:tcW w:w="5956" w:type="dxa"/>
            <w:noWrap w:val="0"/>
            <w:vAlign w:val="center"/>
          </w:tcPr>
          <w:p>
            <w:pPr>
              <w:autoSpaceDE w:val="0"/>
              <w:autoSpaceDN w:val="0"/>
              <w:adjustRightInd w:val="0"/>
              <w:spacing w:before="31" w:beforeLines="10" w:after="31" w:afterLines="10" w:line="420" w:lineRule="exact"/>
              <w:ind w:left="42" w:leftChars="20" w:right="42" w:rightChars="20"/>
              <w:jc w:val="center"/>
              <w:rPr>
                <w:rFonts w:ascii="宋体" w:hAnsi="宋体" w:cs="仿宋_GB2312"/>
                <w:b/>
                <w:bCs/>
                <w:sz w:val="24"/>
                <w:szCs w:val="24"/>
                <w:lang w:val="zh-CN"/>
              </w:rPr>
            </w:pPr>
            <w:r>
              <w:rPr>
                <w:rFonts w:hint="eastAsia" w:ascii="宋体" w:hAnsi="宋体" w:cs="仿宋_GB2312"/>
                <w:b/>
                <w:bCs/>
                <w:sz w:val="24"/>
                <w:szCs w:val="24"/>
                <w:lang w:val="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2166" w:hRule="atLeast"/>
          <w:jc w:val="center"/>
        </w:trPr>
        <w:tc>
          <w:tcPr>
            <w:tcW w:w="676" w:type="dxa"/>
            <w:noWrap w:val="0"/>
            <w:vAlign w:val="center"/>
          </w:tcPr>
          <w:p>
            <w:pPr>
              <w:autoSpaceDE w:val="0"/>
              <w:autoSpaceDN w:val="0"/>
              <w:adjustRightInd w:val="0"/>
              <w:spacing w:before="31" w:beforeLines="10" w:after="31" w:afterLines="10" w:line="420" w:lineRule="exact"/>
              <w:ind w:left="42" w:leftChars="20" w:right="42" w:rightChars="20"/>
              <w:jc w:val="center"/>
              <w:rPr>
                <w:rFonts w:ascii="宋体" w:hAnsi="宋体"/>
                <w:b/>
                <w:sz w:val="28"/>
                <w:szCs w:val="28"/>
              </w:rPr>
            </w:pPr>
            <w:r>
              <w:rPr>
                <w:rFonts w:hint="eastAsia" w:ascii="宋体" w:hAnsi="宋体"/>
                <w:b/>
                <w:sz w:val="28"/>
                <w:szCs w:val="28"/>
              </w:rPr>
              <w:t>1</w:t>
            </w:r>
          </w:p>
        </w:tc>
        <w:tc>
          <w:tcPr>
            <w:tcW w:w="2487" w:type="dxa"/>
            <w:noWrap w:val="0"/>
            <w:vAlign w:val="center"/>
          </w:tcPr>
          <w:p>
            <w:pPr>
              <w:autoSpaceDE w:val="0"/>
              <w:autoSpaceDN w:val="0"/>
              <w:adjustRightInd w:val="0"/>
              <w:spacing w:before="31" w:beforeLines="10" w:after="31" w:afterLines="10" w:line="420" w:lineRule="exact"/>
              <w:ind w:left="42" w:leftChars="20" w:right="42" w:rightChars="20"/>
              <w:jc w:val="center"/>
              <w:rPr>
                <w:rFonts w:ascii="宋体" w:hAnsi="宋体"/>
                <w:b/>
                <w:color w:val="000000"/>
                <w:sz w:val="24"/>
                <w:szCs w:val="24"/>
              </w:rPr>
            </w:pPr>
            <w:r>
              <w:rPr>
                <w:rFonts w:hint="eastAsia" w:ascii="宋体" w:hAnsi="宋体"/>
                <w:b/>
                <w:color w:val="000000"/>
                <w:sz w:val="24"/>
                <w:szCs w:val="24"/>
              </w:rPr>
              <w:t>技术参数及偏离表</w:t>
            </w:r>
          </w:p>
          <w:p>
            <w:pPr>
              <w:autoSpaceDE w:val="0"/>
              <w:autoSpaceDN w:val="0"/>
              <w:adjustRightInd w:val="0"/>
              <w:spacing w:before="31" w:beforeLines="10" w:after="31" w:afterLines="10" w:line="420" w:lineRule="exact"/>
              <w:ind w:left="42" w:leftChars="20" w:right="42" w:rightChars="20"/>
              <w:jc w:val="center"/>
              <w:rPr>
                <w:rFonts w:ascii="宋体" w:hAnsi="宋体"/>
                <w:b/>
                <w:color w:val="000000"/>
              </w:rPr>
            </w:pPr>
            <w:r>
              <w:rPr>
                <w:rFonts w:hint="eastAsia" w:ascii="宋体" w:hAnsi="宋体"/>
                <w:b/>
                <w:color w:val="000000"/>
                <w:sz w:val="24"/>
                <w:szCs w:val="24"/>
              </w:rPr>
              <w:t>（满分50分）</w:t>
            </w:r>
          </w:p>
        </w:tc>
        <w:tc>
          <w:tcPr>
            <w:tcW w:w="5956" w:type="dxa"/>
            <w:noWrap w:val="0"/>
            <w:vAlign w:val="center"/>
          </w:tcPr>
          <w:p>
            <w:pPr>
              <w:spacing w:before="31" w:beforeLines="10" w:after="31" w:afterLines="10" w:line="420" w:lineRule="exact"/>
              <w:ind w:left="42" w:leftChars="20" w:right="42" w:rightChars="20"/>
              <w:rPr>
                <w:rFonts w:ascii="宋体" w:hAnsi="宋体"/>
                <w:color w:val="000000"/>
                <w:sz w:val="24"/>
                <w:szCs w:val="24"/>
              </w:rPr>
            </w:pPr>
            <w:r>
              <w:rPr>
                <w:rFonts w:hint="eastAsia" w:ascii="宋体" w:hAnsi="宋体"/>
                <w:color w:val="000000"/>
                <w:sz w:val="24"/>
                <w:szCs w:val="24"/>
              </w:rPr>
              <w:t>1、技术参数全部满足招标文件要求的得50分；</w:t>
            </w:r>
          </w:p>
          <w:p>
            <w:pPr>
              <w:keepNext/>
              <w:snapToGrid w:val="0"/>
              <w:spacing w:before="31" w:beforeLines="10" w:after="31" w:afterLines="10" w:line="420" w:lineRule="exact"/>
              <w:ind w:left="42" w:leftChars="20" w:right="42" w:rightChars="20"/>
              <w:jc w:val="left"/>
              <w:rPr>
                <w:rFonts w:ascii="宋体" w:hAnsi="宋体" w:cs="宋体"/>
                <w:sz w:val="24"/>
                <w:szCs w:val="24"/>
              </w:rPr>
            </w:pPr>
            <w:r>
              <w:rPr>
                <w:rFonts w:hint="eastAsia" w:ascii="宋体" w:hAnsi="宋体" w:cs="宋体"/>
                <w:sz w:val="24"/>
                <w:szCs w:val="24"/>
              </w:rPr>
              <w:t>2、技术参数标记“</w:t>
            </w:r>
            <w:r>
              <w:rPr>
                <w:rFonts w:hint="eastAsia" w:ascii="宋体" w:hAnsi="宋体" w:eastAsia="宋体" w:cs="宋体"/>
                <w:sz w:val="24"/>
                <w:szCs w:val="24"/>
              </w:rPr>
              <w:t>▲</w:t>
            </w:r>
            <w:r>
              <w:rPr>
                <w:rFonts w:hint="eastAsia" w:ascii="宋体" w:hAnsi="宋体" w:cs="宋体"/>
                <w:sz w:val="24"/>
                <w:szCs w:val="24"/>
              </w:rPr>
              <w:t>”部分为重要条款，有一项负偏离的扣5分；</w:t>
            </w:r>
          </w:p>
          <w:p>
            <w:pPr>
              <w:keepNext/>
              <w:snapToGrid w:val="0"/>
              <w:spacing w:before="31" w:beforeLines="10" w:after="31" w:afterLines="10" w:line="420" w:lineRule="exact"/>
              <w:ind w:left="42" w:leftChars="20" w:right="42" w:rightChars="20"/>
              <w:jc w:val="left"/>
              <w:rPr>
                <w:rFonts w:hint="eastAsia" w:ascii="宋体" w:hAnsi="宋体" w:eastAsia="宋体"/>
                <w:color w:val="000000"/>
                <w:lang w:eastAsia="zh-CN"/>
              </w:rPr>
            </w:pPr>
            <w:r>
              <w:rPr>
                <w:rFonts w:hint="eastAsia" w:ascii="宋体" w:hAnsi="宋体" w:cs="宋体"/>
                <w:color w:val="000000"/>
                <w:sz w:val="24"/>
                <w:szCs w:val="24"/>
              </w:rPr>
              <w:t>3、技术参数标记非“</w:t>
            </w:r>
            <w:r>
              <w:rPr>
                <w:rFonts w:hint="eastAsia" w:ascii="宋体" w:hAnsi="宋体" w:eastAsia="宋体" w:cs="宋体"/>
                <w:color w:val="000000"/>
                <w:sz w:val="24"/>
                <w:szCs w:val="24"/>
              </w:rPr>
              <w:t>▲</w:t>
            </w:r>
            <w:r>
              <w:rPr>
                <w:rFonts w:hint="eastAsia" w:ascii="宋体" w:hAnsi="宋体" w:cs="宋体"/>
                <w:color w:val="000000"/>
                <w:sz w:val="24"/>
                <w:szCs w:val="24"/>
              </w:rPr>
              <w:t>”部分为一般条款，有一项负偏离的每项减2分</w:t>
            </w:r>
            <w:r>
              <w:rPr>
                <w:rFonts w:hint="eastAsia" w:ascii="宋体" w:hAnsi="宋体" w:cs="宋体"/>
                <w:color w:val="00000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05" w:hRule="atLeast"/>
          <w:jc w:val="center"/>
        </w:trPr>
        <w:tc>
          <w:tcPr>
            <w:tcW w:w="676" w:type="dxa"/>
            <w:noWrap w:val="0"/>
            <w:vAlign w:val="center"/>
          </w:tcPr>
          <w:p>
            <w:pPr>
              <w:autoSpaceDE w:val="0"/>
              <w:autoSpaceDN w:val="0"/>
              <w:adjustRightInd w:val="0"/>
              <w:spacing w:before="31" w:beforeLines="10" w:after="31" w:afterLines="10" w:line="420" w:lineRule="exact"/>
              <w:ind w:left="42" w:leftChars="20" w:right="42" w:rightChars="20"/>
              <w:jc w:val="center"/>
              <w:rPr>
                <w:rFonts w:ascii="宋体" w:hAnsi="宋体" w:cs="仿宋_GB2312"/>
                <w:b/>
                <w:bCs/>
                <w:sz w:val="28"/>
                <w:szCs w:val="28"/>
                <w:lang w:val="zh-CN"/>
              </w:rPr>
            </w:pPr>
            <w:r>
              <w:rPr>
                <w:rFonts w:hint="eastAsia" w:ascii="宋体" w:hAnsi="宋体" w:cs="仿宋_GB2312"/>
                <w:b/>
                <w:bCs/>
                <w:sz w:val="28"/>
                <w:szCs w:val="28"/>
                <w:lang w:val="zh-CN"/>
              </w:rPr>
              <w:t>A3</w:t>
            </w:r>
          </w:p>
        </w:tc>
        <w:tc>
          <w:tcPr>
            <w:tcW w:w="8443" w:type="dxa"/>
            <w:gridSpan w:val="2"/>
            <w:noWrap w:val="0"/>
            <w:vAlign w:val="center"/>
          </w:tcPr>
          <w:p>
            <w:pPr>
              <w:autoSpaceDE w:val="0"/>
              <w:autoSpaceDN w:val="0"/>
              <w:adjustRightInd w:val="0"/>
              <w:spacing w:before="31" w:beforeLines="10" w:after="31" w:afterLines="10" w:line="420" w:lineRule="exact"/>
              <w:ind w:left="42" w:leftChars="20" w:right="42" w:rightChars="20"/>
              <w:jc w:val="left"/>
              <w:rPr>
                <w:rFonts w:ascii="宋体" w:hAnsi="宋体" w:cs="仿宋_GB2312"/>
                <w:b/>
                <w:bCs/>
                <w:sz w:val="24"/>
                <w:szCs w:val="24"/>
                <w:lang w:val="zh-CN"/>
              </w:rPr>
            </w:pPr>
            <w:r>
              <w:rPr>
                <w:rFonts w:hint="eastAsia" w:ascii="宋体" w:hAnsi="宋体" w:cs="仿宋_GB2312"/>
                <w:b/>
                <w:bCs/>
                <w:sz w:val="24"/>
                <w:szCs w:val="24"/>
                <w:lang w:val="zh-CN"/>
              </w:rPr>
              <w:t>商务分（满分20分）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384" w:hRule="atLeast"/>
          <w:jc w:val="center"/>
        </w:trPr>
        <w:tc>
          <w:tcPr>
            <w:tcW w:w="676" w:type="dxa"/>
            <w:noWrap w:val="0"/>
            <w:vAlign w:val="center"/>
          </w:tcPr>
          <w:p>
            <w:pPr>
              <w:spacing w:before="31" w:beforeLines="10" w:after="31" w:afterLines="10" w:line="420" w:lineRule="exact"/>
              <w:ind w:left="42" w:leftChars="20" w:right="42" w:rightChars="20"/>
              <w:jc w:val="center"/>
              <w:rPr>
                <w:rFonts w:ascii="宋体" w:hAnsi="宋体"/>
                <w:b/>
                <w:sz w:val="28"/>
                <w:szCs w:val="28"/>
              </w:rPr>
            </w:pPr>
            <w:r>
              <w:rPr>
                <w:rFonts w:hint="eastAsia" w:ascii="宋体" w:hAnsi="宋体"/>
                <w:b/>
                <w:sz w:val="28"/>
                <w:szCs w:val="28"/>
              </w:rPr>
              <w:t>1</w:t>
            </w:r>
          </w:p>
        </w:tc>
        <w:tc>
          <w:tcPr>
            <w:tcW w:w="2487" w:type="dxa"/>
            <w:noWrap w:val="0"/>
            <w:vAlign w:val="center"/>
          </w:tcPr>
          <w:p>
            <w:pPr>
              <w:spacing w:before="31" w:beforeLines="10" w:after="31" w:afterLines="10" w:line="420" w:lineRule="exact"/>
              <w:ind w:left="42" w:leftChars="20" w:right="42" w:rightChars="20"/>
              <w:jc w:val="center"/>
              <w:rPr>
                <w:rFonts w:ascii="宋体" w:hAnsi="宋体"/>
                <w:b/>
                <w:color w:val="000000"/>
                <w:sz w:val="24"/>
                <w:szCs w:val="24"/>
              </w:rPr>
            </w:pPr>
            <w:r>
              <w:rPr>
                <w:rFonts w:hint="eastAsia" w:ascii="宋体" w:hAnsi="宋体"/>
                <w:b/>
                <w:color w:val="000000"/>
                <w:sz w:val="24"/>
                <w:szCs w:val="24"/>
                <w:lang w:eastAsia="zh-CN"/>
              </w:rPr>
              <w:t>质保期、应急响应时间</w:t>
            </w:r>
            <w:r>
              <w:rPr>
                <w:rFonts w:hint="eastAsia" w:ascii="宋体" w:hAnsi="宋体"/>
                <w:b/>
                <w:color w:val="000000"/>
                <w:sz w:val="24"/>
                <w:szCs w:val="24"/>
              </w:rPr>
              <w:t>及</w:t>
            </w:r>
            <w:r>
              <w:rPr>
                <w:rFonts w:hint="eastAsia" w:ascii="宋体" w:hAnsi="宋体"/>
                <w:b/>
                <w:color w:val="000000"/>
                <w:sz w:val="24"/>
                <w:szCs w:val="24"/>
                <w:lang w:eastAsia="zh-CN"/>
              </w:rPr>
              <w:t>功能评价</w:t>
            </w:r>
            <w:r>
              <w:rPr>
                <w:rFonts w:hint="eastAsia" w:ascii="宋体" w:hAnsi="宋体"/>
                <w:b/>
                <w:color w:val="000000"/>
                <w:sz w:val="24"/>
                <w:szCs w:val="24"/>
              </w:rPr>
              <w:t>（满分</w:t>
            </w:r>
            <w:r>
              <w:rPr>
                <w:rFonts w:hint="eastAsia" w:ascii="宋体" w:hAnsi="宋体"/>
                <w:b/>
                <w:sz w:val="24"/>
                <w:szCs w:val="24"/>
                <w:lang w:val="en-US" w:eastAsia="zh-CN"/>
              </w:rPr>
              <w:t>17</w:t>
            </w:r>
            <w:r>
              <w:rPr>
                <w:rFonts w:hint="eastAsia" w:ascii="宋体" w:hAnsi="宋体"/>
                <w:b/>
                <w:sz w:val="24"/>
                <w:szCs w:val="24"/>
              </w:rPr>
              <w:t>分</w:t>
            </w:r>
            <w:r>
              <w:rPr>
                <w:rFonts w:hint="eastAsia" w:ascii="宋体" w:hAnsi="宋体"/>
                <w:b/>
                <w:color w:val="000000"/>
                <w:sz w:val="24"/>
                <w:szCs w:val="24"/>
              </w:rPr>
              <w:t>）</w:t>
            </w:r>
          </w:p>
        </w:tc>
        <w:tc>
          <w:tcPr>
            <w:tcW w:w="5956" w:type="dxa"/>
            <w:noWrap w:val="0"/>
            <w:vAlign w:val="center"/>
          </w:tcPr>
          <w:p>
            <w:pPr>
              <w:spacing w:before="31" w:beforeLines="10" w:after="31" w:afterLines="10" w:line="420" w:lineRule="exact"/>
              <w:ind w:left="42" w:leftChars="20" w:right="42" w:rightChars="20"/>
              <w:rPr>
                <w:rFonts w:hint="default" w:ascii="宋体" w:hAnsi="宋体" w:eastAsia="宋体"/>
                <w:color w:val="000000"/>
                <w:kern w:val="0"/>
                <w:sz w:val="24"/>
                <w:szCs w:val="24"/>
                <w:lang w:val="en-US" w:eastAsia="zh-CN"/>
              </w:rPr>
            </w:pP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1</w:t>
            </w:r>
            <w:r>
              <w:rPr>
                <w:rFonts w:hint="eastAsia" w:ascii="宋体" w:hAnsi="宋体"/>
                <w:color w:val="000000"/>
                <w:kern w:val="0"/>
                <w:sz w:val="24"/>
                <w:szCs w:val="24"/>
                <w:lang w:eastAsia="zh-CN"/>
              </w:rPr>
              <w:t>）</w:t>
            </w:r>
            <w:r>
              <w:rPr>
                <w:rFonts w:hint="eastAsia" w:ascii="宋体" w:hAnsi="宋体"/>
                <w:color w:val="000000"/>
                <w:kern w:val="0"/>
                <w:sz w:val="24"/>
                <w:szCs w:val="24"/>
              </w:rPr>
              <w:t>设备质保期1年，</w:t>
            </w:r>
            <w:r>
              <w:rPr>
                <w:rFonts w:hint="eastAsia" w:ascii="宋体" w:hAnsi="宋体"/>
                <w:color w:val="000000"/>
                <w:kern w:val="0"/>
                <w:sz w:val="24"/>
                <w:szCs w:val="24"/>
                <w:lang w:eastAsia="zh-CN"/>
              </w:rPr>
              <w:t>每延长</w:t>
            </w:r>
            <w:r>
              <w:rPr>
                <w:rFonts w:hint="eastAsia" w:ascii="宋体" w:hAnsi="宋体"/>
                <w:color w:val="000000"/>
                <w:kern w:val="0"/>
                <w:sz w:val="24"/>
                <w:szCs w:val="24"/>
              </w:rPr>
              <w:t>一年质保期得</w:t>
            </w:r>
            <w:r>
              <w:rPr>
                <w:rFonts w:hint="eastAsia" w:ascii="宋体" w:hAnsi="宋体"/>
                <w:color w:val="000000"/>
                <w:kern w:val="0"/>
                <w:sz w:val="24"/>
                <w:szCs w:val="24"/>
                <w:lang w:val="en-US" w:eastAsia="zh-CN"/>
              </w:rPr>
              <w:t>2</w:t>
            </w:r>
            <w:r>
              <w:rPr>
                <w:rFonts w:hint="eastAsia" w:ascii="宋体" w:hAnsi="宋体"/>
                <w:color w:val="000000"/>
                <w:kern w:val="0"/>
                <w:sz w:val="24"/>
                <w:szCs w:val="24"/>
              </w:rPr>
              <w:t>分</w:t>
            </w:r>
            <w:r>
              <w:rPr>
                <w:rFonts w:hint="eastAsia" w:ascii="宋体" w:hAnsi="宋体"/>
                <w:color w:val="000000"/>
                <w:kern w:val="0"/>
                <w:sz w:val="24"/>
                <w:szCs w:val="24"/>
                <w:lang w:eastAsia="zh-CN"/>
              </w:rPr>
              <w:t>，最高得</w:t>
            </w:r>
            <w:r>
              <w:rPr>
                <w:rFonts w:hint="eastAsia" w:ascii="宋体" w:hAnsi="宋体"/>
                <w:color w:val="000000"/>
                <w:kern w:val="0"/>
                <w:sz w:val="24"/>
                <w:szCs w:val="24"/>
                <w:lang w:val="en-US" w:eastAsia="zh-CN"/>
              </w:rPr>
              <w:t>7分。</w:t>
            </w:r>
          </w:p>
          <w:p>
            <w:pPr>
              <w:spacing w:before="31" w:beforeLines="10" w:after="31" w:afterLines="10" w:line="420" w:lineRule="exact"/>
              <w:ind w:left="42" w:leftChars="20" w:right="42" w:rightChars="20"/>
              <w:rPr>
                <w:rFonts w:hint="eastAsia" w:ascii="宋体" w:hAnsi="宋体"/>
                <w:color w:val="000000"/>
                <w:kern w:val="0"/>
                <w:sz w:val="24"/>
                <w:szCs w:val="24"/>
              </w:rPr>
            </w:pP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2</w:t>
            </w:r>
            <w:r>
              <w:rPr>
                <w:rFonts w:hint="eastAsia" w:ascii="宋体" w:hAnsi="宋体"/>
                <w:color w:val="000000"/>
                <w:kern w:val="0"/>
                <w:sz w:val="24"/>
                <w:szCs w:val="24"/>
                <w:lang w:eastAsia="zh-CN"/>
              </w:rPr>
              <w:t>）及时响应，工程师</w:t>
            </w:r>
            <w:r>
              <w:rPr>
                <w:rFonts w:hint="eastAsia" w:ascii="宋体" w:hAnsi="宋体"/>
                <w:color w:val="000000"/>
                <w:kern w:val="0"/>
                <w:sz w:val="24"/>
                <w:szCs w:val="24"/>
              </w:rPr>
              <w:t>到达时间&lt;4小时的该项得满分5分</w:t>
            </w:r>
            <w:r>
              <w:rPr>
                <w:rFonts w:hint="eastAsia" w:ascii="宋体" w:hAnsi="宋体"/>
                <w:color w:val="000000"/>
                <w:kern w:val="0"/>
                <w:sz w:val="24"/>
                <w:szCs w:val="24"/>
                <w:lang w:eastAsia="zh-CN"/>
              </w:rPr>
              <w:t>；</w:t>
            </w:r>
            <w:r>
              <w:rPr>
                <w:rFonts w:hint="eastAsia" w:ascii="宋体" w:hAnsi="宋体"/>
                <w:color w:val="000000"/>
                <w:kern w:val="0"/>
                <w:sz w:val="24"/>
                <w:szCs w:val="24"/>
              </w:rPr>
              <w:t>4 小时&lt;到达时间&lt;10小时的该项得3分</w:t>
            </w:r>
            <w:r>
              <w:rPr>
                <w:rFonts w:hint="eastAsia" w:ascii="宋体" w:hAnsi="宋体"/>
                <w:color w:val="000000"/>
                <w:kern w:val="0"/>
                <w:sz w:val="24"/>
                <w:szCs w:val="24"/>
                <w:lang w:eastAsia="zh-CN"/>
              </w:rPr>
              <w:t>；</w:t>
            </w:r>
            <w:r>
              <w:rPr>
                <w:rFonts w:hint="eastAsia" w:ascii="宋体" w:hAnsi="宋体"/>
                <w:color w:val="000000"/>
                <w:kern w:val="0"/>
                <w:sz w:val="24"/>
                <w:szCs w:val="24"/>
              </w:rPr>
              <w:t>10小时&lt;到达时间&lt;24小时的该项得1分</w:t>
            </w:r>
            <w:r>
              <w:rPr>
                <w:rFonts w:hint="eastAsia" w:ascii="宋体" w:hAnsi="宋体"/>
                <w:color w:val="000000"/>
                <w:kern w:val="0"/>
                <w:sz w:val="24"/>
                <w:szCs w:val="24"/>
                <w:lang w:eastAsia="zh-CN"/>
              </w:rPr>
              <w:t>；</w:t>
            </w:r>
            <w:r>
              <w:rPr>
                <w:rFonts w:hint="eastAsia" w:ascii="宋体" w:hAnsi="宋体"/>
                <w:color w:val="000000"/>
                <w:kern w:val="0"/>
                <w:sz w:val="24"/>
                <w:szCs w:val="24"/>
              </w:rPr>
              <w:t>到达时间24小时的该项为0分。</w:t>
            </w:r>
          </w:p>
          <w:p>
            <w:pPr>
              <w:spacing w:before="31" w:beforeLines="10" w:after="31" w:afterLines="10" w:line="420" w:lineRule="exact"/>
              <w:ind w:left="42" w:leftChars="20" w:right="42" w:rightChars="20"/>
              <w:rPr>
                <w:rFonts w:ascii="宋体" w:hAnsi="宋体"/>
                <w:color w:val="000000"/>
                <w:sz w:val="24"/>
                <w:szCs w:val="24"/>
              </w:rPr>
            </w:pP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3</w:t>
            </w:r>
            <w:r>
              <w:rPr>
                <w:rFonts w:hint="eastAsia" w:ascii="宋体" w:hAnsi="宋体"/>
                <w:color w:val="000000"/>
                <w:kern w:val="0"/>
                <w:sz w:val="24"/>
                <w:szCs w:val="24"/>
                <w:lang w:eastAsia="zh-CN"/>
              </w:rPr>
              <w:t>）</w:t>
            </w:r>
            <w:r>
              <w:rPr>
                <w:rFonts w:hint="eastAsia" w:ascii="宋体" w:hAnsi="宋体"/>
                <w:color w:val="000000"/>
                <w:kern w:val="0"/>
                <w:sz w:val="24"/>
                <w:szCs w:val="24"/>
              </w:rPr>
              <w:t>评委会根据投标人提供的所投产品技术资料所反映的技术功能特点(适用性、安全性、操作简易性、设</w:t>
            </w:r>
            <w:r>
              <w:rPr>
                <w:rFonts w:hint="eastAsia" w:ascii="宋体" w:hAnsi="宋体"/>
                <w:color w:val="000000"/>
                <w:kern w:val="0"/>
                <w:sz w:val="24"/>
                <w:szCs w:val="24"/>
                <w:lang w:eastAsia="zh-CN"/>
              </w:rPr>
              <w:t>备</w:t>
            </w:r>
            <w:r>
              <w:rPr>
                <w:rFonts w:hint="eastAsia" w:ascii="宋体" w:hAnsi="宋体"/>
                <w:color w:val="000000"/>
                <w:kern w:val="0"/>
                <w:sz w:val="24"/>
                <w:szCs w:val="24"/>
              </w:rPr>
              <w:t>先进性、稳定性等)进行综合</w:t>
            </w:r>
            <w:r>
              <w:rPr>
                <w:rFonts w:hint="eastAsia" w:ascii="宋体" w:hAnsi="宋体"/>
                <w:color w:val="000000"/>
                <w:kern w:val="0"/>
                <w:sz w:val="24"/>
                <w:szCs w:val="24"/>
                <w:lang w:eastAsia="zh-CN"/>
              </w:rPr>
              <w:t>，此项满分</w:t>
            </w:r>
            <w:r>
              <w:rPr>
                <w:rFonts w:hint="eastAsia" w:ascii="宋体" w:hAnsi="宋体"/>
                <w:color w:val="000000"/>
                <w:kern w:val="0"/>
                <w:sz w:val="24"/>
                <w:szCs w:val="24"/>
                <w:lang w:val="en-US" w:eastAsia="zh-CN"/>
              </w:rPr>
              <w:t>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1024" w:hRule="atLeast"/>
          <w:jc w:val="center"/>
        </w:trPr>
        <w:tc>
          <w:tcPr>
            <w:tcW w:w="676" w:type="dxa"/>
            <w:noWrap w:val="0"/>
            <w:vAlign w:val="center"/>
          </w:tcPr>
          <w:p>
            <w:pPr>
              <w:spacing w:before="31" w:beforeLines="10" w:after="31" w:afterLines="10" w:line="420" w:lineRule="exact"/>
              <w:ind w:left="42" w:leftChars="20" w:right="42" w:rightChars="20"/>
              <w:jc w:val="center"/>
              <w:rPr>
                <w:rFonts w:ascii="宋体" w:hAnsi="宋体"/>
                <w:b/>
                <w:sz w:val="28"/>
                <w:szCs w:val="28"/>
              </w:rPr>
            </w:pPr>
            <w:r>
              <w:rPr>
                <w:rFonts w:hint="eastAsia" w:ascii="宋体" w:hAnsi="宋体"/>
                <w:b/>
                <w:sz w:val="28"/>
                <w:szCs w:val="28"/>
              </w:rPr>
              <w:t>2</w:t>
            </w:r>
          </w:p>
        </w:tc>
        <w:tc>
          <w:tcPr>
            <w:tcW w:w="2487" w:type="dxa"/>
            <w:noWrap w:val="0"/>
            <w:vAlign w:val="center"/>
          </w:tcPr>
          <w:p>
            <w:pPr>
              <w:adjustRightInd w:val="0"/>
              <w:snapToGrid w:val="0"/>
              <w:spacing w:before="31" w:beforeLines="10" w:after="31" w:afterLines="10" w:line="420" w:lineRule="exact"/>
              <w:ind w:left="42" w:leftChars="20" w:right="42" w:rightChars="20"/>
              <w:jc w:val="center"/>
              <w:rPr>
                <w:rFonts w:ascii="宋体" w:hAnsi="宋体"/>
                <w:b/>
                <w:sz w:val="24"/>
                <w:szCs w:val="24"/>
              </w:rPr>
            </w:pPr>
            <w:r>
              <w:rPr>
                <w:rFonts w:hint="eastAsia" w:ascii="宋体" w:hAnsi="宋体"/>
                <w:b/>
                <w:sz w:val="24"/>
                <w:szCs w:val="24"/>
                <w:lang w:eastAsia="zh-CN"/>
              </w:rPr>
              <w:t>其他</w:t>
            </w:r>
            <w:r>
              <w:rPr>
                <w:rFonts w:hint="eastAsia" w:ascii="宋体" w:hAnsi="宋体"/>
                <w:b/>
                <w:sz w:val="24"/>
                <w:szCs w:val="24"/>
              </w:rPr>
              <w:t>（满分</w:t>
            </w:r>
            <w:r>
              <w:rPr>
                <w:rFonts w:hint="eastAsia" w:ascii="宋体" w:hAnsi="宋体"/>
                <w:b/>
                <w:sz w:val="24"/>
                <w:szCs w:val="24"/>
                <w:lang w:val="en-US" w:eastAsia="zh-CN"/>
              </w:rPr>
              <w:t>3</w:t>
            </w:r>
            <w:r>
              <w:rPr>
                <w:rFonts w:hint="eastAsia" w:ascii="宋体" w:hAnsi="宋体"/>
                <w:b/>
                <w:sz w:val="24"/>
                <w:szCs w:val="24"/>
              </w:rPr>
              <w:t>分）</w:t>
            </w:r>
          </w:p>
        </w:tc>
        <w:tc>
          <w:tcPr>
            <w:tcW w:w="5956" w:type="dxa"/>
            <w:tcBorders>
              <w:bottom w:val="single" w:color="auto" w:sz="4" w:space="0"/>
            </w:tcBorders>
            <w:noWrap w:val="0"/>
            <w:vAlign w:val="top"/>
          </w:tcPr>
          <w:p>
            <w:pPr>
              <w:spacing w:before="31" w:beforeLines="10" w:after="31" w:afterLines="10" w:line="420" w:lineRule="exact"/>
              <w:ind w:left="42" w:leftChars="20" w:right="42" w:rightChars="20"/>
              <w:rPr>
                <w:rFonts w:hint="eastAsia" w:ascii="宋体" w:hAnsi="宋体" w:eastAsia="宋体"/>
                <w:b/>
                <w:sz w:val="24"/>
                <w:szCs w:val="24"/>
                <w:lang w:eastAsia="zh-CN"/>
              </w:rPr>
            </w:pPr>
            <w:r>
              <w:rPr>
                <w:rFonts w:hint="eastAsia" w:ascii="宋体" w:hAnsi="宋体" w:cs="宋体"/>
                <w:color w:val="000000"/>
                <w:sz w:val="24"/>
                <w:szCs w:val="24"/>
              </w:rPr>
              <w:t>具有国家知识产权局颁发的对于本产品有关的专利证明文件的每提供一份得</w:t>
            </w:r>
            <w:r>
              <w:rPr>
                <w:rFonts w:hint="eastAsia" w:ascii="宋体" w:hAnsi="宋体" w:cs="宋体"/>
                <w:color w:val="000000"/>
                <w:sz w:val="24"/>
                <w:szCs w:val="24"/>
                <w:lang w:val="en-US" w:eastAsia="zh-CN"/>
              </w:rPr>
              <w:t>3</w:t>
            </w:r>
            <w:r>
              <w:rPr>
                <w:rFonts w:hint="eastAsia" w:ascii="宋体" w:hAnsi="宋体" w:cs="宋体"/>
                <w:color w:val="000000"/>
                <w:sz w:val="24"/>
                <w:szCs w:val="24"/>
              </w:rPr>
              <w:t>分，满分</w:t>
            </w:r>
            <w:r>
              <w:rPr>
                <w:rFonts w:hint="eastAsia" w:ascii="宋体" w:hAnsi="宋体" w:cs="宋体"/>
                <w:color w:val="000000"/>
                <w:sz w:val="24"/>
                <w:szCs w:val="24"/>
                <w:lang w:val="en-US" w:eastAsia="zh-CN"/>
              </w:rPr>
              <w:t>3</w:t>
            </w:r>
            <w:r>
              <w:rPr>
                <w:rFonts w:hint="eastAsia" w:ascii="宋体" w:hAnsi="宋体" w:cs="宋体"/>
                <w:color w:val="000000"/>
                <w:sz w:val="24"/>
                <w:szCs w:val="24"/>
              </w:rPr>
              <w:t>分，不提供的不得分。</w:t>
            </w:r>
          </w:p>
        </w:tc>
      </w:tr>
      <w:bookmarkEnd w:id="5"/>
      <w:bookmarkEnd w:id="6"/>
    </w:tbl>
    <w:p>
      <w:pPr>
        <w:pStyle w:val="11"/>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szCs w:val="24"/>
          <w:highlight w:val="none"/>
          <w:lang w:val="en-US" w:eastAsia="zh-CN"/>
        </w:rPr>
      </w:pPr>
    </w:p>
    <w:p>
      <w:pPr>
        <w:pStyle w:val="15"/>
        <w:rPr>
          <w:rFonts w:hint="eastAsia"/>
        </w:rPr>
      </w:pPr>
    </w:p>
    <w:p>
      <w:pPr>
        <w:rPr>
          <w:rFonts w:hint="eastAsia" w:ascii="宋体" w:hAnsi="宋体"/>
          <w:b/>
          <w:bCs/>
          <w:sz w:val="32"/>
          <w:szCs w:val="32"/>
          <w:highlight w:val="none"/>
          <w:lang w:eastAsia="zh-CN"/>
        </w:rPr>
      </w:pPr>
      <w:r>
        <w:rPr>
          <w:rFonts w:hint="eastAsia" w:ascii="宋体" w:hAnsi="宋体"/>
          <w:b/>
          <w:bCs/>
          <w:sz w:val="32"/>
          <w:szCs w:val="32"/>
          <w:highlight w:val="none"/>
          <w:lang w:eastAsia="zh-CN"/>
        </w:rPr>
        <w:t>资质要求：投标供应商具有医疗器械生产或经营许可证。</w:t>
      </w:r>
    </w:p>
    <w:p>
      <w:pPr>
        <w:rPr>
          <w:rFonts w:hint="eastAsia" w:ascii="宋体" w:hAnsi="宋体"/>
          <w:b/>
          <w:bCs/>
          <w:sz w:val="32"/>
          <w:szCs w:val="32"/>
          <w:highlight w:val="none"/>
          <w:lang w:eastAsia="zh-CN"/>
        </w:rPr>
      </w:pPr>
    </w:p>
    <w:p>
      <w:pPr>
        <w:rPr>
          <w:rFonts w:hint="eastAsia"/>
          <w:highlight w:val="none"/>
          <w:lang w:val="en-US" w:eastAsia="zh-CN"/>
        </w:rPr>
      </w:pPr>
      <w:r>
        <w:rPr>
          <w:rFonts w:hint="eastAsia" w:ascii="宋体" w:hAnsi="宋体"/>
          <w:b/>
          <w:bCs/>
          <w:sz w:val="32"/>
          <w:szCs w:val="32"/>
          <w:highlight w:val="none"/>
          <w:lang w:eastAsia="zh-CN"/>
        </w:rPr>
        <w:t>备注：专家论证费和评审费由成交人承担。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31B3A7E9"/>
    <w:multiLevelType w:val="singleLevel"/>
    <w:tmpl w:val="31B3A7E9"/>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0913327"/>
    <w:rsid w:val="019656D4"/>
    <w:rsid w:val="022F34CA"/>
    <w:rsid w:val="029E1816"/>
    <w:rsid w:val="02A03C48"/>
    <w:rsid w:val="03385080"/>
    <w:rsid w:val="0371273F"/>
    <w:rsid w:val="04053D83"/>
    <w:rsid w:val="040C3561"/>
    <w:rsid w:val="04A04175"/>
    <w:rsid w:val="050C2079"/>
    <w:rsid w:val="05406A7D"/>
    <w:rsid w:val="05F6218F"/>
    <w:rsid w:val="09001FF7"/>
    <w:rsid w:val="09BD7216"/>
    <w:rsid w:val="0A0A1093"/>
    <w:rsid w:val="0A2948D5"/>
    <w:rsid w:val="0AFA01CF"/>
    <w:rsid w:val="0BE52170"/>
    <w:rsid w:val="0F615CB4"/>
    <w:rsid w:val="0F723765"/>
    <w:rsid w:val="0F8A3997"/>
    <w:rsid w:val="11977DDA"/>
    <w:rsid w:val="13B77EA7"/>
    <w:rsid w:val="156108C9"/>
    <w:rsid w:val="156C1119"/>
    <w:rsid w:val="15A51FA7"/>
    <w:rsid w:val="15E90284"/>
    <w:rsid w:val="1624122A"/>
    <w:rsid w:val="16674D3D"/>
    <w:rsid w:val="17320C4D"/>
    <w:rsid w:val="1A544667"/>
    <w:rsid w:val="1AC94CB2"/>
    <w:rsid w:val="1AF45D39"/>
    <w:rsid w:val="1B8E7A6F"/>
    <w:rsid w:val="1BC620E4"/>
    <w:rsid w:val="1BC953AD"/>
    <w:rsid w:val="1C223593"/>
    <w:rsid w:val="1CE80118"/>
    <w:rsid w:val="1DA94B31"/>
    <w:rsid w:val="1DB266FB"/>
    <w:rsid w:val="1DED6146"/>
    <w:rsid w:val="1E1C734C"/>
    <w:rsid w:val="1F1C5D81"/>
    <w:rsid w:val="1FA552BD"/>
    <w:rsid w:val="1FDE647D"/>
    <w:rsid w:val="20ED13FE"/>
    <w:rsid w:val="21075005"/>
    <w:rsid w:val="22717992"/>
    <w:rsid w:val="22770F32"/>
    <w:rsid w:val="229C33A8"/>
    <w:rsid w:val="23103604"/>
    <w:rsid w:val="2322146C"/>
    <w:rsid w:val="26A872DC"/>
    <w:rsid w:val="278C2AE7"/>
    <w:rsid w:val="27B96CE8"/>
    <w:rsid w:val="27F01BB4"/>
    <w:rsid w:val="291A3A8C"/>
    <w:rsid w:val="2923306D"/>
    <w:rsid w:val="2A245275"/>
    <w:rsid w:val="2B4937C0"/>
    <w:rsid w:val="2BFD537A"/>
    <w:rsid w:val="2DD0334B"/>
    <w:rsid w:val="2F000D0A"/>
    <w:rsid w:val="2F3F2D05"/>
    <w:rsid w:val="31603085"/>
    <w:rsid w:val="318A1C77"/>
    <w:rsid w:val="340F7004"/>
    <w:rsid w:val="345D6BCD"/>
    <w:rsid w:val="34E105F2"/>
    <w:rsid w:val="351F7BA9"/>
    <w:rsid w:val="35282B49"/>
    <w:rsid w:val="35C04321"/>
    <w:rsid w:val="36561590"/>
    <w:rsid w:val="37E76C1D"/>
    <w:rsid w:val="39AC072B"/>
    <w:rsid w:val="3AB406EF"/>
    <w:rsid w:val="3AF3307A"/>
    <w:rsid w:val="3D067007"/>
    <w:rsid w:val="3F0A2DB7"/>
    <w:rsid w:val="3F2C1931"/>
    <w:rsid w:val="40A661CB"/>
    <w:rsid w:val="41554E5A"/>
    <w:rsid w:val="42E66127"/>
    <w:rsid w:val="432021F2"/>
    <w:rsid w:val="44105AD8"/>
    <w:rsid w:val="455F0B21"/>
    <w:rsid w:val="45A1689E"/>
    <w:rsid w:val="46401E44"/>
    <w:rsid w:val="46B4205B"/>
    <w:rsid w:val="47420655"/>
    <w:rsid w:val="47C86602"/>
    <w:rsid w:val="495816D1"/>
    <w:rsid w:val="49805174"/>
    <w:rsid w:val="4B0B0FAA"/>
    <w:rsid w:val="4CA0565A"/>
    <w:rsid w:val="4DCB07C7"/>
    <w:rsid w:val="4E0D6753"/>
    <w:rsid w:val="4E595DA0"/>
    <w:rsid w:val="4E98237F"/>
    <w:rsid w:val="4EE6672A"/>
    <w:rsid w:val="4F773CDF"/>
    <w:rsid w:val="519D6A3D"/>
    <w:rsid w:val="51EA70CD"/>
    <w:rsid w:val="523D4223"/>
    <w:rsid w:val="526C288D"/>
    <w:rsid w:val="52725823"/>
    <w:rsid w:val="541D45D8"/>
    <w:rsid w:val="54311373"/>
    <w:rsid w:val="5445294F"/>
    <w:rsid w:val="547C3A7F"/>
    <w:rsid w:val="549B2C6B"/>
    <w:rsid w:val="54ED528B"/>
    <w:rsid w:val="557D625A"/>
    <w:rsid w:val="55D17FD4"/>
    <w:rsid w:val="55EE2384"/>
    <w:rsid w:val="56C34F82"/>
    <w:rsid w:val="56F511B9"/>
    <w:rsid w:val="57446189"/>
    <w:rsid w:val="58BB66F0"/>
    <w:rsid w:val="59811E38"/>
    <w:rsid w:val="5A213645"/>
    <w:rsid w:val="5A793414"/>
    <w:rsid w:val="5B8B7574"/>
    <w:rsid w:val="5BD32A41"/>
    <w:rsid w:val="5C7930FC"/>
    <w:rsid w:val="5CC5665E"/>
    <w:rsid w:val="5D2B3C75"/>
    <w:rsid w:val="5D301470"/>
    <w:rsid w:val="5E534C59"/>
    <w:rsid w:val="5E7002E1"/>
    <w:rsid w:val="5F131865"/>
    <w:rsid w:val="5FAB543B"/>
    <w:rsid w:val="60115372"/>
    <w:rsid w:val="62AC5CB7"/>
    <w:rsid w:val="63B12314"/>
    <w:rsid w:val="66E358D5"/>
    <w:rsid w:val="67CA3341"/>
    <w:rsid w:val="68D739A2"/>
    <w:rsid w:val="692449EE"/>
    <w:rsid w:val="6AE44653"/>
    <w:rsid w:val="6B0C104F"/>
    <w:rsid w:val="6C552E96"/>
    <w:rsid w:val="6CB012EE"/>
    <w:rsid w:val="6D0A2A20"/>
    <w:rsid w:val="6D40715A"/>
    <w:rsid w:val="6D535020"/>
    <w:rsid w:val="6DEA7494"/>
    <w:rsid w:val="6DFA46C3"/>
    <w:rsid w:val="6E477BEE"/>
    <w:rsid w:val="702C1F27"/>
    <w:rsid w:val="70B6432E"/>
    <w:rsid w:val="72385C09"/>
    <w:rsid w:val="72813E02"/>
    <w:rsid w:val="72A01582"/>
    <w:rsid w:val="72CC35BD"/>
    <w:rsid w:val="738744BB"/>
    <w:rsid w:val="74503E46"/>
    <w:rsid w:val="74594D5B"/>
    <w:rsid w:val="753C709E"/>
    <w:rsid w:val="75854221"/>
    <w:rsid w:val="75A77F5F"/>
    <w:rsid w:val="75EA11A0"/>
    <w:rsid w:val="76226518"/>
    <w:rsid w:val="765C2FCD"/>
    <w:rsid w:val="76A668B1"/>
    <w:rsid w:val="77835DD6"/>
    <w:rsid w:val="78967CF5"/>
    <w:rsid w:val="79277276"/>
    <w:rsid w:val="79881788"/>
    <w:rsid w:val="79D225D2"/>
    <w:rsid w:val="7A427D47"/>
    <w:rsid w:val="7A4C450A"/>
    <w:rsid w:val="7AA80467"/>
    <w:rsid w:val="7B600EE3"/>
    <w:rsid w:val="7E32475A"/>
    <w:rsid w:val="7E835449"/>
    <w:rsid w:val="7F2B6B2E"/>
    <w:rsid w:val="7F5B1B3E"/>
    <w:rsid w:val="7FC2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Body Text 2"/>
    <w:basedOn w:val="1"/>
    <w:qFormat/>
    <w:uiPriority w:val="0"/>
    <w:pPr>
      <w:spacing w:after="120" w:afterLines="0" w:line="480" w:lineRule="auto"/>
    </w:p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Body Text 3"/>
    <w:basedOn w:val="1"/>
    <w:qFormat/>
    <w:uiPriority w:val="0"/>
    <w:rPr>
      <w:rFonts w:ascii="宋体"/>
      <w:kern w:val="2"/>
      <w:sz w:val="24"/>
    </w:rPr>
  </w:style>
  <w:style w:type="paragraph" w:styleId="10">
    <w:name w:val="Block Text"/>
    <w:basedOn w:val="1"/>
    <w:qFormat/>
    <w:uiPriority w:val="99"/>
    <w:pPr>
      <w:spacing w:after="120"/>
      <w:ind w:left="1440" w:leftChars="700" w:right="1440" w:rightChars="700"/>
    </w:pPr>
  </w:style>
  <w:style w:type="paragraph" w:styleId="11">
    <w:name w:val="Plain Text"/>
    <w:basedOn w:val="1"/>
    <w:qFormat/>
    <w:uiPriority w:val="0"/>
    <w:rPr>
      <w:rFonts w:ascii="宋体" w:hAnsi="Courier New"/>
      <w:kern w:val="0"/>
      <w:sz w:val="20"/>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line="360" w:lineRule="auto"/>
      <w:ind w:left="824" w:hanging="824"/>
    </w:pPr>
    <w:rPr>
      <w:rFonts w:ascii="宋体"/>
    </w:rPr>
  </w:style>
  <w:style w:type="paragraph" w:styleId="15">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16">
    <w:name w:val="Normal (Web)"/>
    <w:basedOn w:val="1"/>
    <w:qFormat/>
    <w:uiPriority w:val="0"/>
    <w:pPr>
      <w:spacing w:before="100" w:beforeLines="0" w:beforeAutospacing="1" w:after="100" w:afterLines="0" w:afterAutospacing="1"/>
    </w:pPr>
    <w:rPr>
      <w:rFonts w:ascii="宋体" w:hAnsi="宋体" w:cs="宋体"/>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22"/>
    <w:rPr>
      <w:rFonts w:eastAsia="黑体"/>
      <w:bCs/>
    </w:rPr>
  </w:style>
  <w:style w:type="character" w:styleId="22">
    <w:name w:val="page number"/>
    <w:basedOn w:val="19"/>
    <w:qFormat/>
    <w:uiPriority w:val="0"/>
  </w:style>
  <w:style w:type="paragraph" w:customStyle="1" w:styleId="23">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4">
    <w:name w:val="列出段落1"/>
    <w:basedOn w:val="1"/>
    <w:qFormat/>
    <w:uiPriority w:val="34"/>
    <w:pPr>
      <w:ind w:firstLine="420" w:firstLineChars="200"/>
    </w:pPr>
  </w:style>
  <w:style w:type="character" w:customStyle="1" w:styleId="25">
    <w:name w:val="font01"/>
    <w:basedOn w:val="19"/>
    <w:qFormat/>
    <w:uiPriority w:val="0"/>
    <w:rPr>
      <w:rFonts w:hint="eastAsia" w:ascii="宋体" w:hAnsi="宋体" w:eastAsia="宋体" w:cs="宋体"/>
      <w:color w:val="000000"/>
      <w:sz w:val="20"/>
      <w:szCs w:val="20"/>
      <w:u w:val="none"/>
    </w:rPr>
  </w:style>
  <w:style w:type="character" w:customStyle="1" w:styleId="26">
    <w:name w:val="font21"/>
    <w:basedOn w:val="19"/>
    <w:qFormat/>
    <w:uiPriority w:val="0"/>
    <w:rPr>
      <w:rFonts w:ascii="宋体" w:hAnsi="宋体" w:eastAsia="宋体" w:cs="宋体"/>
      <w:color w:val="000000"/>
      <w:sz w:val="20"/>
      <w:szCs w:val="20"/>
      <w:u w:val="none"/>
    </w:rPr>
  </w:style>
  <w:style w:type="paragraph" w:customStyle="1" w:styleId="2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8">
    <w:name w:val="font11"/>
    <w:basedOn w:val="19"/>
    <w:qFormat/>
    <w:uiPriority w:val="0"/>
    <w:rPr>
      <w:rFonts w:hint="eastAsia" w:ascii="宋体" w:hAnsi="宋体" w:eastAsia="宋体" w:cs="宋体"/>
      <w:color w:val="000000"/>
      <w:sz w:val="24"/>
      <w:szCs w:val="24"/>
      <w:u w:val="none"/>
    </w:rPr>
  </w:style>
  <w:style w:type="paragraph" w:customStyle="1" w:styleId="29">
    <w:name w:val="Table Paragraph"/>
    <w:basedOn w:val="1"/>
    <w:qFormat/>
    <w:uiPriority w:val="1"/>
    <w:rPr>
      <w:lang w:val="zh-CN" w:eastAsia="zh-CN" w:bidi="zh-CN"/>
    </w:rPr>
  </w:style>
  <w:style w:type="character" w:customStyle="1" w:styleId="30">
    <w:name w:val="font51"/>
    <w:basedOn w:val="19"/>
    <w:qFormat/>
    <w:uiPriority w:val="0"/>
    <w:rPr>
      <w:rFonts w:ascii="宋体" w:hAnsi="宋体" w:eastAsia="宋体" w:cs="宋体"/>
      <w:color w:val="000000"/>
      <w:sz w:val="20"/>
      <w:szCs w:val="20"/>
      <w:u w:val="none"/>
    </w:rPr>
  </w:style>
  <w:style w:type="table" w:customStyle="1" w:styleId="31">
    <w:name w:val="Table Normal"/>
    <w:unhideWhenUsed/>
    <w:qFormat/>
    <w:uiPriority w:val="2"/>
    <w:pPr>
      <w:ind w:firstLine="0" w:firstLineChars="0"/>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32">
    <w:name w:val="TableGri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2</TotalTime>
  <ScaleCrop>false</ScaleCrop>
  <LinksUpToDate>false</LinksUpToDate>
  <CharactersWithSpaces>4623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NTKO</cp:lastModifiedBy>
  <cp:lastPrinted>2018-11-02T03:19:00Z</cp:lastPrinted>
  <dcterms:modified xsi:type="dcterms:W3CDTF">2021-12-09T07:32:53Z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527189634F4E4A2EBDDE7E6EBA40E37C</vt:lpwstr>
  </property>
</Properties>
</file>