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项目编号：TRZFCG-2021-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109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60" w:leftChars="0" w:hanging="1960" w:hangingChars="700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铜仁市公安局接处警调度装备（新一代移动警务终端）</w:t>
      </w:r>
      <w:bookmarkStart w:id="14" w:name="_GoBack"/>
      <w:bookmarkEnd w:id="14"/>
      <w:r>
        <w:rPr>
          <w:rFonts w:hint="eastAsia" w:ascii="黑体" w:hAnsi="黑体" w:eastAsia="黑体"/>
          <w:sz w:val="28"/>
          <w:szCs w:val="28"/>
          <w:lang w:val="en-US" w:eastAsia="zh-CN"/>
        </w:rPr>
        <w:t>采购服务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中国电信股份有限公司铜仁分公司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供应商地址：贵州省铜仁市碧江区铜江大道28号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2692536元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0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36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836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华为Mate30Epro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341部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总价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2692536元</w:t>
            </w:r>
          </w:p>
        </w:tc>
      </w:tr>
    </w:tbl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肖璐</w:t>
      </w:r>
      <w:r>
        <w:rPr>
          <w:rFonts w:hint="eastAsia" w:ascii="黑体" w:hAnsi="黑体" w:eastAsia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陈翔</w:t>
      </w:r>
      <w:r>
        <w:rPr>
          <w:rFonts w:hint="eastAsia" w:ascii="黑体" w:hAnsi="黑体" w:eastAsia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冉辉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李劲松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雷宇</w:t>
      </w:r>
      <w:r>
        <w:rPr>
          <w:rFonts w:hint="eastAsia" w:ascii="黑体" w:hAnsi="黑体" w:eastAsia="黑体"/>
          <w:sz w:val="28"/>
          <w:szCs w:val="28"/>
          <w:lang w:eastAsia="zh-CN"/>
        </w:rPr>
        <w:t>（业主专家）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采购日期: 2021-09-24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定标日期: 2021-10-14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评审时间: 2021-10-14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评审地点: 铜仁市公共服务中心四楼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公告媒体: 贵州省政府采购网、全国公共资源交易平台（贵州省·铜仁市）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项目用途、简要技术要求及合同履行日期: 详见招标文件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书面推荐供应商参加采购活动的采购人和评审专家推荐意见（如有）: 据本项目招标文件规定，评标委员会推荐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中国电信股份有限公司铜仁分公司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为本项目中标候选供应商。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28359023"/>
      <w:bookmarkStart w:id="4" w:name="_Toc35393641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29" w:leftChars="371" w:hanging="350" w:hangingChars="125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lang w:eastAsia="zh-CN"/>
        </w:rPr>
        <w:t>铜仁市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公安局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lang w:eastAsia="zh-CN"/>
        </w:rPr>
        <w:t>铜仁市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公安局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29" w:leftChars="371" w:hanging="350" w:hangingChars="125"/>
        <w:jc w:val="left"/>
        <w:textAlignment w:val="auto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19192511567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6" w:name="_Toc35393642"/>
      <w:bookmarkStart w:id="7" w:name="_Toc35393811"/>
      <w:bookmarkStart w:id="8" w:name="_Toc28359101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/>
          <w:sz w:val="28"/>
          <w:szCs w:val="28"/>
          <w:u w:val="none"/>
        </w:rPr>
        <w:t>：铜仁市公共资源交易中心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  址：铜仁市公共服务中心四楼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联系方式：0856-39129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33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0" w:name="_Toc35393812"/>
      <w:bookmarkStart w:id="11" w:name="_Toc28359025"/>
      <w:bookmarkStart w:id="12" w:name="_Toc2835910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联系方式</w:t>
      </w:r>
      <w:bookmarkEnd w:id="10"/>
      <w:bookmarkEnd w:id="11"/>
      <w:bookmarkEnd w:id="12"/>
      <w:bookmarkEnd w:id="13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景象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  话：0856-39129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33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u w:val="none"/>
        </w:rPr>
        <w:t>十、附件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71825"/>
    <w:multiLevelType w:val="singleLevel"/>
    <w:tmpl w:val="FDB718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5F39CC"/>
    <w:multiLevelType w:val="singleLevel"/>
    <w:tmpl w:val="605F39CC"/>
    <w:lvl w:ilvl="0" w:tentative="0">
      <w:start w:val="5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2">
    <w:nsid w:val="6375397E"/>
    <w:multiLevelType w:val="singleLevel"/>
    <w:tmpl w:val="6375397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00"/>
    <w:rsid w:val="00133A97"/>
    <w:rsid w:val="005F4100"/>
    <w:rsid w:val="00612992"/>
    <w:rsid w:val="00806C68"/>
    <w:rsid w:val="008365CD"/>
    <w:rsid w:val="009136D1"/>
    <w:rsid w:val="009F3709"/>
    <w:rsid w:val="00DE1311"/>
    <w:rsid w:val="021A7281"/>
    <w:rsid w:val="029D1BFA"/>
    <w:rsid w:val="02A87992"/>
    <w:rsid w:val="04432AC3"/>
    <w:rsid w:val="0474224E"/>
    <w:rsid w:val="052C3508"/>
    <w:rsid w:val="069432DC"/>
    <w:rsid w:val="0851720B"/>
    <w:rsid w:val="0A5F5467"/>
    <w:rsid w:val="0A75044F"/>
    <w:rsid w:val="0A9F063D"/>
    <w:rsid w:val="0AC14DAA"/>
    <w:rsid w:val="0CE312FE"/>
    <w:rsid w:val="0E046D3B"/>
    <w:rsid w:val="0E8D6543"/>
    <w:rsid w:val="10366BA9"/>
    <w:rsid w:val="11D702E6"/>
    <w:rsid w:val="11EC76CE"/>
    <w:rsid w:val="12933485"/>
    <w:rsid w:val="144A1C02"/>
    <w:rsid w:val="14691EA0"/>
    <w:rsid w:val="1473234A"/>
    <w:rsid w:val="153A4497"/>
    <w:rsid w:val="15A83C9B"/>
    <w:rsid w:val="15E67984"/>
    <w:rsid w:val="15FF7EAD"/>
    <w:rsid w:val="16032C35"/>
    <w:rsid w:val="16245444"/>
    <w:rsid w:val="166E62D4"/>
    <w:rsid w:val="17977B0B"/>
    <w:rsid w:val="1803463D"/>
    <w:rsid w:val="18206AAD"/>
    <w:rsid w:val="196E10D6"/>
    <w:rsid w:val="19754DFF"/>
    <w:rsid w:val="197A170C"/>
    <w:rsid w:val="19B126EA"/>
    <w:rsid w:val="1AE516E0"/>
    <w:rsid w:val="1B71575D"/>
    <w:rsid w:val="1CE32679"/>
    <w:rsid w:val="1D08187C"/>
    <w:rsid w:val="1D4B04E3"/>
    <w:rsid w:val="1DE56B98"/>
    <w:rsid w:val="1DF34E13"/>
    <w:rsid w:val="1E610F02"/>
    <w:rsid w:val="1F1B3B75"/>
    <w:rsid w:val="1F7114FB"/>
    <w:rsid w:val="208C3241"/>
    <w:rsid w:val="21672CD8"/>
    <w:rsid w:val="220D5599"/>
    <w:rsid w:val="22AC3869"/>
    <w:rsid w:val="23C116FA"/>
    <w:rsid w:val="245705AB"/>
    <w:rsid w:val="24AE6659"/>
    <w:rsid w:val="25452EC9"/>
    <w:rsid w:val="25C43A85"/>
    <w:rsid w:val="263372A2"/>
    <w:rsid w:val="269E4077"/>
    <w:rsid w:val="26D83B7C"/>
    <w:rsid w:val="27543A2E"/>
    <w:rsid w:val="275E03B9"/>
    <w:rsid w:val="279B1720"/>
    <w:rsid w:val="2835199E"/>
    <w:rsid w:val="28576F1B"/>
    <w:rsid w:val="29FB1316"/>
    <w:rsid w:val="2B5C6367"/>
    <w:rsid w:val="2B846A45"/>
    <w:rsid w:val="2CF57B8A"/>
    <w:rsid w:val="2D3018B7"/>
    <w:rsid w:val="2D360085"/>
    <w:rsid w:val="316A63BD"/>
    <w:rsid w:val="31E20689"/>
    <w:rsid w:val="31E96479"/>
    <w:rsid w:val="327D62FA"/>
    <w:rsid w:val="32B847D5"/>
    <w:rsid w:val="34592268"/>
    <w:rsid w:val="36CA2F0D"/>
    <w:rsid w:val="374C4969"/>
    <w:rsid w:val="39BE7447"/>
    <w:rsid w:val="3A736B25"/>
    <w:rsid w:val="3B4045C6"/>
    <w:rsid w:val="3B4833D4"/>
    <w:rsid w:val="3B844107"/>
    <w:rsid w:val="3C0954C5"/>
    <w:rsid w:val="3CBA2CBF"/>
    <w:rsid w:val="3D6C3A0E"/>
    <w:rsid w:val="3DA967CE"/>
    <w:rsid w:val="3E5F280E"/>
    <w:rsid w:val="3F212C57"/>
    <w:rsid w:val="402A7F4B"/>
    <w:rsid w:val="40633216"/>
    <w:rsid w:val="417332B9"/>
    <w:rsid w:val="41FC100E"/>
    <w:rsid w:val="421C25E2"/>
    <w:rsid w:val="429F23B6"/>
    <w:rsid w:val="42EC5D39"/>
    <w:rsid w:val="43A86AD7"/>
    <w:rsid w:val="441B56A8"/>
    <w:rsid w:val="45626558"/>
    <w:rsid w:val="462F4DE1"/>
    <w:rsid w:val="46414A0C"/>
    <w:rsid w:val="469A0D00"/>
    <w:rsid w:val="46E73CA1"/>
    <w:rsid w:val="484336A7"/>
    <w:rsid w:val="488D1CCB"/>
    <w:rsid w:val="49F93F8B"/>
    <w:rsid w:val="4A170773"/>
    <w:rsid w:val="4AC53EA6"/>
    <w:rsid w:val="4B0B45FD"/>
    <w:rsid w:val="4B361BAC"/>
    <w:rsid w:val="4BEA0D82"/>
    <w:rsid w:val="4CCC50B7"/>
    <w:rsid w:val="4D174CC1"/>
    <w:rsid w:val="4D1E2E9F"/>
    <w:rsid w:val="4D2836BC"/>
    <w:rsid w:val="4EBA68CD"/>
    <w:rsid w:val="4F430181"/>
    <w:rsid w:val="4FDD3EFE"/>
    <w:rsid w:val="50217A30"/>
    <w:rsid w:val="504351C9"/>
    <w:rsid w:val="5083623F"/>
    <w:rsid w:val="50E4596C"/>
    <w:rsid w:val="512220F5"/>
    <w:rsid w:val="51DC38D2"/>
    <w:rsid w:val="51F504E1"/>
    <w:rsid w:val="52C15E15"/>
    <w:rsid w:val="53FC4271"/>
    <w:rsid w:val="54097E0B"/>
    <w:rsid w:val="550C2ADB"/>
    <w:rsid w:val="566038F8"/>
    <w:rsid w:val="56C43AA2"/>
    <w:rsid w:val="572F06A0"/>
    <w:rsid w:val="580E0FF8"/>
    <w:rsid w:val="597A0962"/>
    <w:rsid w:val="59EF77AB"/>
    <w:rsid w:val="5A4C4D62"/>
    <w:rsid w:val="5A82516F"/>
    <w:rsid w:val="5B23666E"/>
    <w:rsid w:val="5B380549"/>
    <w:rsid w:val="5C770418"/>
    <w:rsid w:val="5DDF5A80"/>
    <w:rsid w:val="5E201D8E"/>
    <w:rsid w:val="5FB038B9"/>
    <w:rsid w:val="5FD33680"/>
    <w:rsid w:val="5FD9450E"/>
    <w:rsid w:val="60E1450F"/>
    <w:rsid w:val="61157615"/>
    <w:rsid w:val="61FF4104"/>
    <w:rsid w:val="62627818"/>
    <w:rsid w:val="632D21DF"/>
    <w:rsid w:val="63D6127C"/>
    <w:rsid w:val="644B5E65"/>
    <w:rsid w:val="64AA3FFD"/>
    <w:rsid w:val="65364694"/>
    <w:rsid w:val="67CE4B37"/>
    <w:rsid w:val="67F014ED"/>
    <w:rsid w:val="68BD54E2"/>
    <w:rsid w:val="69645C10"/>
    <w:rsid w:val="6A436FDB"/>
    <w:rsid w:val="6A980C3A"/>
    <w:rsid w:val="6D126A8C"/>
    <w:rsid w:val="6D925039"/>
    <w:rsid w:val="6E567335"/>
    <w:rsid w:val="6E756AD7"/>
    <w:rsid w:val="6F2515FC"/>
    <w:rsid w:val="70394A29"/>
    <w:rsid w:val="704F59CF"/>
    <w:rsid w:val="710A120D"/>
    <w:rsid w:val="7231629D"/>
    <w:rsid w:val="727379DD"/>
    <w:rsid w:val="72CF5F18"/>
    <w:rsid w:val="73A705A5"/>
    <w:rsid w:val="75F21332"/>
    <w:rsid w:val="76192F7E"/>
    <w:rsid w:val="76CE7859"/>
    <w:rsid w:val="76D22001"/>
    <w:rsid w:val="770779D4"/>
    <w:rsid w:val="776B4E5C"/>
    <w:rsid w:val="782C3294"/>
    <w:rsid w:val="783B09F0"/>
    <w:rsid w:val="788B7599"/>
    <w:rsid w:val="789323B5"/>
    <w:rsid w:val="78E81348"/>
    <w:rsid w:val="7923348D"/>
    <w:rsid w:val="79832F77"/>
    <w:rsid w:val="7AA75AA1"/>
    <w:rsid w:val="7BAD1451"/>
    <w:rsid w:val="7BC66DB5"/>
    <w:rsid w:val="7C1D3972"/>
    <w:rsid w:val="7C861F1D"/>
    <w:rsid w:val="7DEE4D76"/>
    <w:rsid w:val="7E2D5AD7"/>
    <w:rsid w:val="7E915458"/>
    <w:rsid w:val="7EC034BA"/>
    <w:rsid w:val="7F8017DB"/>
    <w:rsid w:val="7FF609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6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</w:style>
  <w:style w:type="character" w:styleId="13">
    <w:name w:val="FollowedHyperlink"/>
    <w:basedOn w:val="11"/>
    <w:unhideWhenUsed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semiHidden/>
    <w:unhideWhenUsed/>
    <w:qFormat/>
    <w:uiPriority w:val="0"/>
  </w:style>
  <w:style w:type="character" w:styleId="16">
    <w:name w:val="HTML Acronym"/>
    <w:basedOn w:val="11"/>
    <w:semiHidden/>
    <w:unhideWhenUsed/>
    <w:qFormat/>
    <w:uiPriority w:val="0"/>
  </w:style>
  <w:style w:type="character" w:styleId="17">
    <w:name w:val="HTML Variable"/>
    <w:basedOn w:val="11"/>
    <w:semiHidden/>
    <w:unhideWhenUsed/>
    <w:qFormat/>
    <w:uiPriority w:val="0"/>
  </w:style>
  <w:style w:type="character" w:styleId="18">
    <w:name w:val="Hyperlink"/>
    <w:basedOn w:val="11"/>
    <w:unhideWhenUsed/>
    <w:qFormat/>
    <w:uiPriority w:val="99"/>
    <w:rPr>
      <w:color w:val="0000FF"/>
      <w:u w:val="single"/>
    </w:rPr>
  </w:style>
  <w:style w:type="character" w:styleId="19">
    <w:name w:val="HTML Code"/>
    <w:basedOn w:val="11"/>
    <w:semiHidden/>
    <w:unhideWhenUsed/>
    <w:qFormat/>
    <w:uiPriority w:val="0"/>
    <w:rPr>
      <w:rFonts w:ascii="Courier New" w:hAnsi="Courier New"/>
      <w:sz w:val="20"/>
    </w:rPr>
  </w:style>
  <w:style w:type="character" w:styleId="20">
    <w:name w:val="HTML Cite"/>
    <w:basedOn w:val="11"/>
    <w:semiHidden/>
    <w:unhideWhenUsed/>
    <w:qFormat/>
    <w:uiPriority w:val="0"/>
    <w:rPr>
      <w:u w:val="none"/>
    </w:rPr>
  </w:style>
  <w:style w:type="character" w:customStyle="1" w:styleId="21">
    <w:name w:val="apple-converted-space"/>
    <w:basedOn w:val="11"/>
    <w:qFormat/>
    <w:uiPriority w:val="0"/>
  </w:style>
  <w:style w:type="character" w:customStyle="1" w:styleId="22">
    <w:name w:val="help-inline"/>
    <w:basedOn w:val="11"/>
    <w:qFormat/>
    <w:uiPriority w:val="0"/>
  </w:style>
  <w:style w:type="character" w:customStyle="1" w:styleId="2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24">
    <w:name w:val="页脚 Char"/>
    <w:basedOn w:val="11"/>
    <w:link w:val="6"/>
    <w:semiHidden/>
    <w:qFormat/>
    <w:uiPriority w:val="99"/>
    <w:rPr>
      <w:sz w:val="18"/>
      <w:szCs w:val="18"/>
    </w:rPr>
  </w:style>
  <w:style w:type="paragraph" w:customStyle="1" w:styleId="2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">
    <w:name w:val="hover3"/>
    <w:basedOn w:val="11"/>
    <w:qFormat/>
    <w:uiPriority w:val="0"/>
    <w:rPr>
      <w:color w:val="0063BA"/>
    </w:rPr>
  </w:style>
  <w:style w:type="character" w:customStyle="1" w:styleId="28">
    <w:name w:val="margin_right202"/>
    <w:basedOn w:val="11"/>
    <w:qFormat/>
    <w:uiPriority w:val="0"/>
  </w:style>
  <w:style w:type="character" w:customStyle="1" w:styleId="29">
    <w:name w:val="before"/>
    <w:basedOn w:val="11"/>
    <w:qFormat/>
    <w:uiPriority w:val="0"/>
    <w:rPr>
      <w:shd w:val="clear" w:fill="E22323"/>
    </w:rPr>
  </w:style>
  <w:style w:type="character" w:customStyle="1" w:styleId="30">
    <w:name w:val="active5"/>
    <w:basedOn w:val="11"/>
    <w:qFormat/>
    <w:uiPriority w:val="0"/>
    <w:rPr>
      <w:color w:val="FFFFFF"/>
      <w:shd w:val="clear" w:fill="E22323"/>
    </w:rPr>
  </w:style>
  <w:style w:type="character" w:customStyle="1" w:styleId="31">
    <w:name w:val="active6"/>
    <w:basedOn w:val="11"/>
    <w:qFormat/>
    <w:uiPriority w:val="0"/>
    <w:rPr>
      <w:color w:val="FFFFFF"/>
      <w:shd w:val="clear" w:fill="E22323"/>
    </w:rPr>
  </w:style>
  <w:style w:type="character" w:customStyle="1" w:styleId="32">
    <w:name w:val="hover"/>
    <w:basedOn w:val="11"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369</Characters>
  <Lines>3</Lines>
  <Paragraphs>1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2015-09-25T07:12:00Z</dcterms:created>
  <dc:creator>yxs</dc:creator>
  <cp:lastModifiedBy>NTKO</cp:lastModifiedBy>
  <cp:lastPrinted>2021-10-15T01:09:10Z</cp:lastPrinted>
  <dcterms:modified xsi:type="dcterms:W3CDTF">2021-10-15T01:10:36Z</dcterms:modified>
  <dc:title>标讯地区:   铜仁市                            品目: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7C6C0E2927E54E4480AC6AB39780C502</vt:lpwstr>
  </property>
</Properties>
</file>