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pageBreakBefore w:val="0"/>
        <w:widowControl w:val="0"/>
        <w:numPr>
          <w:ilvl w:val="0"/>
          <w:numId w:val="0"/>
        </w:numPr>
        <w:kinsoku/>
        <w:wordWrap/>
        <w:overflowPunct/>
        <w:topLinePunct w:val="0"/>
        <w:autoSpaceDE/>
        <w:autoSpaceDN/>
        <w:bidi w:val="0"/>
        <w:adjustRightInd/>
        <w:snapToGrid/>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一、</w:t>
      </w:r>
      <w:r>
        <w:rPr>
          <w:rFonts w:hint="eastAsia" w:ascii="黑体" w:hAnsi="黑体" w:eastAsia="黑体"/>
          <w:sz w:val="28"/>
          <w:szCs w:val="28"/>
        </w:rPr>
        <w:t>项目编号：TRZFCG-2021-</w:t>
      </w:r>
      <w:r>
        <w:rPr>
          <w:rFonts w:hint="eastAsia" w:ascii="黑体" w:hAnsi="黑体" w:eastAsia="黑体"/>
          <w:sz w:val="28"/>
          <w:szCs w:val="28"/>
          <w:lang w:val="en-US" w:eastAsia="zh-CN"/>
        </w:rPr>
        <w:t>101</w:t>
      </w:r>
    </w:p>
    <w:p>
      <w:pPr>
        <w:pageBreakBefore w:val="0"/>
        <w:widowControl w:val="0"/>
        <w:numPr>
          <w:ilvl w:val="0"/>
          <w:numId w:val="0"/>
        </w:numPr>
        <w:kinsoku/>
        <w:wordWrap/>
        <w:overflowPunct/>
        <w:topLinePunct w:val="0"/>
        <w:autoSpaceDE/>
        <w:autoSpaceDN/>
        <w:bidi w:val="0"/>
        <w:adjustRightInd/>
        <w:snapToGrid/>
        <w:ind w:left="1960" w:leftChars="0" w:hanging="1960" w:hangingChars="700"/>
        <w:textAlignment w:val="auto"/>
        <w:rPr>
          <w:rFonts w:hint="eastAsia" w:ascii="黑体" w:hAnsi="黑体" w:eastAsia="黑体"/>
          <w:sz w:val="28"/>
          <w:szCs w:val="28"/>
          <w:lang w:eastAsia="zh-CN"/>
        </w:rPr>
      </w:pPr>
      <w:r>
        <w:rPr>
          <w:rFonts w:hint="eastAsia" w:ascii="黑体" w:hAnsi="黑体" w:eastAsia="黑体"/>
          <w:sz w:val="28"/>
          <w:szCs w:val="28"/>
          <w:lang w:val="en-US" w:eastAsia="zh-CN"/>
        </w:rPr>
        <w:t>二、</w:t>
      </w:r>
      <w:r>
        <w:rPr>
          <w:rFonts w:hint="eastAsia" w:ascii="黑体" w:hAnsi="黑体" w:eastAsia="黑体"/>
          <w:sz w:val="28"/>
          <w:szCs w:val="28"/>
        </w:rPr>
        <w:t>项目名称：</w:t>
      </w:r>
      <w:r>
        <w:rPr>
          <w:rFonts w:hint="eastAsia" w:ascii="黑体" w:hAnsi="黑体" w:eastAsia="黑体" w:cs="黑体"/>
          <w:b w:val="0"/>
          <w:bCs/>
          <w:color w:val="000000"/>
          <w:sz w:val="28"/>
          <w:szCs w:val="28"/>
          <w:lang w:eastAsia="zh-CN"/>
        </w:rPr>
        <w:t>铜仁市人民医院门诊医技楼增设扶梯及儿童医院至门诊室外廊医用电梯采购及安装工程（</w:t>
      </w:r>
      <w:r>
        <w:rPr>
          <w:rFonts w:hint="eastAsia" w:ascii="黑体" w:hAnsi="黑体" w:eastAsia="黑体" w:cs="黑体"/>
          <w:b w:val="0"/>
          <w:bCs/>
          <w:color w:val="000000"/>
          <w:sz w:val="28"/>
          <w:szCs w:val="28"/>
          <w:lang w:val="en-US" w:eastAsia="zh-CN"/>
        </w:rPr>
        <w:t>二次</w:t>
      </w:r>
      <w:r>
        <w:rPr>
          <w:rFonts w:hint="eastAsia" w:ascii="黑体" w:hAnsi="黑体" w:eastAsia="黑体" w:cs="黑体"/>
          <w:b w:val="0"/>
          <w:bCs/>
          <w:color w:val="000000"/>
          <w:sz w:val="28"/>
          <w:szCs w:val="28"/>
          <w:lang w:eastAsia="zh-CN"/>
        </w:rPr>
        <w:t>）</w:t>
      </w:r>
    </w:p>
    <w:p>
      <w:pPr>
        <w:pageBreakBefore w:val="0"/>
        <w:widowControl w:val="0"/>
        <w:numPr>
          <w:ilvl w:val="0"/>
          <w:numId w:val="0"/>
        </w:numPr>
        <w:kinsoku/>
        <w:wordWrap/>
        <w:overflowPunct/>
        <w:topLinePunct w:val="0"/>
        <w:autoSpaceDE/>
        <w:autoSpaceDN/>
        <w:bidi w:val="0"/>
        <w:adjustRightInd/>
        <w:snapToGrid/>
        <w:ind w:leftChars="0"/>
        <w:textAlignment w:val="auto"/>
        <w:rPr>
          <w:rFonts w:ascii="黑体" w:hAnsi="黑体" w:eastAsia="黑体"/>
          <w:sz w:val="28"/>
          <w:szCs w:val="28"/>
        </w:rPr>
      </w:pPr>
      <w:r>
        <w:rPr>
          <w:rFonts w:hint="eastAsia" w:ascii="黑体" w:hAnsi="黑体" w:eastAsia="黑体"/>
          <w:sz w:val="28"/>
          <w:szCs w:val="28"/>
        </w:rPr>
        <w:t>三、中标（成交）信息</w:t>
      </w:r>
    </w:p>
    <w:p>
      <w:pPr>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供应商名称：</w:t>
      </w:r>
      <w:bookmarkStart w:id="14" w:name="_GoBack"/>
      <w:bookmarkEnd w:id="14"/>
      <w:r>
        <w:rPr>
          <w:rFonts w:hint="eastAsia" w:ascii="仿宋" w:hAnsi="仿宋" w:eastAsia="仿宋"/>
          <w:sz w:val="28"/>
          <w:szCs w:val="28"/>
          <w:lang w:val="en-US" w:eastAsia="zh-CN"/>
        </w:rPr>
        <w:t>贵州西尼电梯有限公司</w:t>
      </w:r>
    </w:p>
    <w:p>
      <w:pPr>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供应商地址：贵州省贵阳市南明区博爱路87号博爱公寓2层[市府社区]</w:t>
      </w:r>
    </w:p>
    <w:p>
      <w:pPr>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中标（成交）金额：</w:t>
      </w:r>
      <w:r>
        <w:rPr>
          <w:rFonts w:hint="eastAsia" w:ascii="仿宋" w:hAnsi="仿宋" w:eastAsia="仿宋"/>
          <w:sz w:val="28"/>
          <w:szCs w:val="28"/>
          <w:lang w:val="en-US" w:eastAsia="zh-CN"/>
        </w:rPr>
        <w:t>3320000元</w:t>
      </w:r>
    </w:p>
    <w:p>
      <w:pPr>
        <w:pageBreakBefore w:val="0"/>
        <w:widowControl w:val="0"/>
        <w:kinsoku/>
        <w:wordWrap/>
        <w:overflowPunct/>
        <w:topLinePunct w:val="0"/>
        <w:autoSpaceDE/>
        <w:autoSpaceDN/>
        <w:bidi w:val="0"/>
        <w:adjustRightInd/>
        <w:snapToGrid/>
        <w:textAlignment w:val="auto"/>
        <w:rPr>
          <w:rFonts w:ascii="黑体" w:hAnsi="黑体" w:eastAsia="黑体"/>
          <w:sz w:val="28"/>
          <w:szCs w:val="28"/>
        </w:rPr>
      </w:pPr>
      <w:r>
        <w:rPr>
          <w:rFonts w:hint="eastAsia" w:ascii="黑体" w:hAnsi="黑体" w:eastAsia="黑体"/>
          <w:sz w:val="28"/>
          <w:szCs w:val="28"/>
        </w:rPr>
        <w:t>四、主要标的信息</w:t>
      </w:r>
    </w:p>
    <w:tbl>
      <w:tblPr>
        <w:tblStyle w:val="1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60" w:type="dxa"/>
          </w:tcPr>
          <w:p>
            <w:pPr>
              <w:pageBreakBefore w:val="0"/>
              <w:widowControl w:val="0"/>
              <w:kinsoku/>
              <w:wordWrap/>
              <w:overflowPunct/>
              <w:topLinePunct w:val="0"/>
              <w:autoSpaceDE/>
              <w:autoSpaceDN/>
              <w:bidi w:val="0"/>
              <w:adjustRightInd/>
              <w:snapToGrid/>
              <w:jc w:val="center"/>
              <w:textAlignment w:val="auto"/>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8360" w:type="dxa"/>
          </w:tcPr>
          <w:p>
            <w:pPr>
              <w:pageBreakBefore w:val="0"/>
              <w:widowControl w:val="0"/>
              <w:numPr>
                <w:ilvl w:val="0"/>
                <w:numId w:val="0"/>
              </w:numPr>
              <w:kinsoku/>
              <w:wordWrap/>
              <w:overflowPunct/>
              <w:topLinePunct w:val="0"/>
              <w:autoSpaceDE/>
              <w:autoSpaceDN/>
              <w:bidi w:val="0"/>
              <w:adjustRightInd/>
              <w:snapToGrid/>
              <w:ind w:left="1960" w:hanging="1960" w:hangingChars="700"/>
              <w:jc w:val="both"/>
              <w:textAlignment w:val="auto"/>
              <w:rPr>
                <w:rFonts w:hint="eastAsia" w:ascii="仿宋" w:hAnsi="仿宋" w:eastAsia="仿宋"/>
                <w:kern w:val="0"/>
                <w:sz w:val="28"/>
                <w:szCs w:val="28"/>
              </w:rPr>
            </w:pPr>
            <w:r>
              <w:rPr>
                <w:rFonts w:hint="eastAsia" w:ascii="仿宋" w:hAnsi="仿宋" w:eastAsia="仿宋"/>
                <w:kern w:val="0"/>
                <w:sz w:val="28"/>
                <w:szCs w:val="28"/>
              </w:rPr>
              <w:t>名称：</w:t>
            </w:r>
            <w:r>
              <w:rPr>
                <w:rFonts w:hint="eastAsia" w:ascii="黑体" w:hAnsi="黑体" w:eastAsia="黑体" w:cs="黑体"/>
                <w:b w:val="0"/>
                <w:bCs/>
                <w:color w:val="000000"/>
                <w:sz w:val="28"/>
                <w:szCs w:val="28"/>
                <w:lang w:eastAsia="zh-CN"/>
              </w:rPr>
              <w:t>铜仁市人民医院门诊医技楼增设扶梯及儿童医院至门诊室外廊医用电梯采购及安装工程（</w:t>
            </w:r>
            <w:r>
              <w:rPr>
                <w:rFonts w:hint="eastAsia" w:ascii="黑体" w:hAnsi="黑体" w:eastAsia="黑体" w:cs="黑体"/>
                <w:b w:val="0"/>
                <w:bCs/>
                <w:color w:val="000000"/>
                <w:sz w:val="28"/>
                <w:szCs w:val="28"/>
                <w:lang w:val="en-US" w:eastAsia="zh-CN"/>
              </w:rPr>
              <w:t>二次</w:t>
            </w:r>
            <w:r>
              <w:rPr>
                <w:rFonts w:hint="eastAsia" w:ascii="黑体" w:hAnsi="黑体" w:eastAsia="黑体" w:cs="黑体"/>
                <w:b w:val="0"/>
                <w:bCs/>
                <w:color w:val="000000"/>
                <w:sz w:val="28"/>
                <w:szCs w:val="28"/>
                <w:lang w:eastAsia="zh-CN"/>
              </w:rPr>
              <w:t>）</w:t>
            </w:r>
          </w:p>
          <w:p>
            <w:pPr>
              <w:pageBreakBefore w:val="0"/>
              <w:widowControl w:val="0"/>
              <w:kinsoku/>
              <w:wordWrap/>
              <w:overflowPunct/>
              <w:topLinePunct w:val="0"/>
              <w:autoSpaceDE/>
              <w:autoSpaceDN/>
              <w:bidi w:val="0"/>
              <w:adjustRightInd/>
              <w:snapToGrid/>
              <w:textAlignment w:val="auto"/>
              <w:rPr>
                <w:rFonts w:hint="eastAsia" w:ascii="仿宋" w:hAnsi="仿宋" w:eastAsia="仿宋"/>
                <w:kern w:val="0"/>
                <w:sz w:val="28"/>
                <w:szCs w:val="28"/>
                <w:lang w:val="en-US" w:eastAsia="zh-CN"/>
              </w:rPr>
            </w:pPr>
            <w:r>
              <w:rPr>
                <w:rFonts w:hint="eastAsia" w:ascii="仿宋" w:hAnsi="仿宋" w:eastAsia="仿宋"/>
                <w:kern w:val="0"/>
                <w:sz w:val="28"/>
                <w:szCs w:val="28"/>
              </w:rPr>
              <w:t>品牌（如有）：</w:t>
            </w:r>
            <w:r>
              <w:rPr>
                <w:rFonts w:hint="eastAsia" w:ascii="仿宋" w:hAnsi="仿宋" w:eastAsia="仿宋"/>
                <w:kern w:val="0"/>
                <w:sz w:val="28"/>
                <w:szCs w:val="28"/>
                <w:lang w:val="en-US" w:eastAsia="zh-CN"/>
              </w:rPr>
              <w:t>迅达</w:t>
            </w:r>
          </w:p>
          <w:p>
            <w:pPr>
              <w:pageBreakBefore w:val="0"/>
              <w:widowControl w:val="0"/>
              <w:kinsoku/>
              <w:wordWrap/>
              <w:overflowPunct/>
              <w:topLinePunct w:val="0"/>
              <w:autoSpaceDE/>
              <w:autoSpaceDN/>
              <w:bidi w:val="0"/>
              <w:adjustRightInd/>
              <w:snapToGrid/>
              <w:textAlignment w:val="auto"/>
              <w:rPr>
                <w:rFonts w:hint="default" w:ascii="仿宋" w:hAnsi="仿宋" w:eastAsia="仿宋"/>
                <w:kern w:val="0"/>
                <w:sz w:val="28"/>
                <w:szCs w:val="28"/>
                <w:lang w:val="en-US" w:eastAsia="zh-CN"/>
              </w:rPr>
            </w:pPr>
            <w:r>
              <w:rPr>
                <w:rFonts w:hint="eastAsia" w:ascii="仿宋" w:hAnsi="仿宋" w:eastAsia="仿宋"/>
                <w:kern w:val="0"/>
                <w:sz w:val="28"/>
                <w:szCs w:val="28"/>
              </w:rPr>
              <w:t>规格型号：</w:t>
            </w:r>
            <w:r>
              <w:rPr>
                <w:rFonts w:hint="eastAsia" w:ascii="仿宋" w:hAnsi="仿宋" w:eastAsia="仿宋"/>
                <w:kern w:val="0"/>
                <w:sz w:val="28"/>
                <w:szCs w:val="28"/>
                <w:lang w:val="en-US" w:eastAsia="zh-CN"/>
              </w:rPr>
              <w:t>电梯、扶梯</w:t>
            </w:r>
          </w:p>
          <w:p>
            <w:pPr>
              <w:pageBreakBefore w:val="0"/>
              <w:widowControl w:val="0"/>
              <w:kinsoku/>
              <w:wordWrap/>
              <w:overflowPunct/>
              <w:topLinePunct w:val="0"/>
              <w:autoSpaceDE/>
              <w:autoSpaceDN/>
              <w:bidi w:val="0"/>
              <w:adjustRightInd/>
              <w:snapToGrid/>
              <w:textAlignment w:val="auto"/>
              <w:rPr>
                <w:rFonts w:hint="default" w:ascii="仿宋" w:hAnsi="仿宋" w:eastAsia="仿宋"/>
                <w:kern w:val="0"/>
                <w:sz w:val="28"/>
                <w:szCs w:val="28"/>
                <w:lang w:val="en-US" w:eastAsia="zh-CN"/>
              </w:rPr>
            </w:pPr>
            <w:r>
              <w:rPr>
                <w:rFonts w:hint="eastAsia" w:ascii="仿宋" w:hAnsi="仿宋" w:eastAsia="仿宋"/>
                <w:kern w:val="0"/>
                <w:sz w:val="28"/>
                <w:szCs w:val="28"/>
              </w:rPr>
              <w:t>数量：</w:t>
            </w:r>
            <w:r>
              <w:rPr>
                <w:rFonts w:hint="eastAsia" w:ascii="仿宋" w:hAnsi="仿宋" w:eastAsia="仿宋"/>
                <w:kern w:val="0"/>
                <w:sz w:val="28"/>
                <w:szCs w:val="28"/>
                <w:lang w:val="en-US" w:eastAsia="zh-CN"/>
              </w:rPr>
              <w:t>一批</w:t>
            </w:r>
          </w:p>
          <w:p>
            <w:pPr>
              <w:pageBreakBefore w:val="0"/>
              <w:widowControl w:val="0"/>
              <w:kinsoku/>
              <w:wordWrap/>
              <w:overflowPunct/>
              <w:topLinePunct w:val="0"/>
              <w:autoSpaceDE/>
              <w:autoSpaceDN/>
              <w:bidi w:val="0"/>
              <w:adjustRightInd/>
              <w:snapToGrid/>
              <w:textAlignment w:val="auto"/>
              <w:rPr>
                <w:rFonts w:hint="default" w:ascii="仿宋" w:hAnsi="仿宋" w:eastAsia="仿宋"/>
                <w:kern w:val="0"/>
                <w:sz w:val="28"/>
                <w:szCs w:val="28"/>
                <w:lang w:val="en-US" w:eastAsia="zh-CN"/>
              </w:rPr>
            </w:pPr>
            <w:r>
              <w:rPr>
                <w:rFonts w:hint="eastAsia" w:ascii="仿宋" w:hAnsi="仿宋" w:eastAsia="仿宋"/>
                <w:kern w:val="0"/>
                <w:sz w:val="28"/>
                <w:szCs w:val="28"/>
              </w:rPr>
              <w:t>单价：</w:t>
            </w:r>
            <w:r>
              <w:rPr>
                <w:rFonts w:hint="eastAsia" w:ascii="仿宋" w:hAnsi="仿宋" w:eastAsia="仿宋"/>
                <w:sz w:val="28"/>
                <w:szCs w:val="28"/>
                <w:lang w:val="en-US" w:eastAsia="zh-CN"/>
              </w:rPr>
              <w:t>3320000元</w:t>
            </w:r>
          </w:p>
        </w:tc>
      </w:tr>
    </w:tbl>
    <w:p>
      <w:pPr>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kern w:val="0"/>
          <w:sz w:val="28"/>
          <w:szCs w:val="28"/>
          <w:lang w:eastAsia="zh-CN"/>
        </w:rPr>
      </w:pPr>
      <w:r>
        <w:rPr>
          <w:rFonts w:hint="eastAsia" w:ascii="黑体" w:hAnsi="黑体" w:eastAsia="黑体"/>
          <w:sz w:val="28"/>
          <w:szCs w:val="28"/>
        </w:rPr>
        <w:t>评审专家名单：</w:t>
      </w:r>
      <w:r>
        <w:rPr>
          <w:rFonts w:hint="eastAsia" w:ascii="黑体" w:hAnsi="黑体" w:eastAsia="黑体"/>
          <w:sz w:val="28"/>
          <w:szCs w:val="28"/>
          <w:lang w:val="en-US" w:eastAsia="zh-CN"/>
        </w:rPr>
        <w:t>腾建华、黄丽、周明、周斌、赵再琴（业主专家）</w:t>
      </w:r>
      <w:r>
        <w:rPr>
          <w:rFonts w:hint="eastAsia" w:ascii="黑体" w:hAnsi="黑体" w:eastAsia="黑体"/>
          <w:sz w:val="28"/>
          <w:szCs w:val="28"/>
          <w:lang w:eastAsia="zh-CN"/>
        </w:rPr>
        <w:t>。</w:t>
      </w:r>
    </w:p>
    <w:p>
      <w:pPr>
        <w:pageBreakBefore w:val="0"/>
        <w:widowControl w:val="0"/>
        <w:kinsoku/>
        <w:wordWrap/>
        <w:overflowPunct/>
        <w:topLinePunct w:val="0"/>
        <w:autoSpaceDE/>
        <w:autoSpaceDN/>
        <w:bidi w:val="0"/>
        <w:adjustRightInd/>
        <w:snapToGrid/>
        <w:textAlignment w:val="auto"/>
        <w:rPr>
          <w:rFonts w:hint="eastAsia" w:ascii="黑体" w:hAnsi="黑体" w:eastAsia="黑体"/>
          <w:sz w:val="28"/>
          <w:szCs w:val="28"/>
          <w:lang w:eastAsia="zh-CN"/>
        </w:rPr>
      </w:pPr>
      <w:r>
        <w:rPr>
          <w:rFonts w:hint="eastAsia" w:ascii="黑体" w:hAnsi="黑体" w:eastAsia="黑体"/>
          <w:sz w:val="28"/>
          <w:szCs w:val="28"/>
        </w:rPr>
        <w:t>六、代理服务收费标准及金额：</w:t>
      </w:r>
      <w:r>
        <w:rPr>
          <w:rFonts w:hint="eastAsia" w:ascii="黑体" w:hAnsi="黑体" w:eastAsia="黑体"/>
          <w:sz w:val="28"/>
          <w:szCs w:val="28"/>
          <w:lang w:eastAsia="zh-CN"/>
        </w:rPr>
        <w:t>无</w:t>
      </w:r>
    </w:p>
    <w:p>
      <w:pPr>
        <w:pageBreakBefore w:val="0"/>
        <w:widowControl w:val="0"/>
        <w:kinsoku/>
        <w:wordWrap/>
        <w:overflowPunct/>
        <w:topLinePunct w:val="0"/>
        <w:autoSpaceDE/>
        <w:autoSpaceDN/>
        <w:bidi w:val="0"/>
        <w:adjustRightInd/>
        <w:snapToGrid/>
        <w:textAlignment w:val="auto"/>
        <w:rPr>
          <w:rFonts w:ascii="黑体" w:hAnsi="黑体" w:eastAsia="黑体"/>
          <w:sz w:val="28"/>
          <w:szCs w:val="28"/>
        </w:rPr>
      </w:pPr>
      <w:r>
        <w:rPr>
          <w:rFonts w:hint="eastAsia" w:ascii="黑体" w:hAnsi="黑体" w:eastAsia="黑体"/>
          <w:sz w:val="28"/>
          <w:szCs w:val="28"/>
        </w:rPr>
        <w:t>七、公告期限</w:t>
      </w:r>
    </w:p>
    <w:p>
      <w:pPr>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numPr>
          <w:ilvl w:val="0"/>
          <w:numId w:val="2"/>
        </w:numPr>
        <w:kinsoku/>
        <w:wordWrap/>
        <w:overflowPunct/>
        <w:topLinePunct w:val="0"/>
        <w:autoSpaceDE/>
        <w:autoSpaceDN/>
        <w:bidi w:val="0"/>
        <w:adjustRightInd/>
        <w:snapToGrid/>
        <w:textAlignment w:val="auto"/>
        <w:rPr>
          <w:rFonts w:hint="eastAsia" w:ascii="黑体" w:hAnsi="黑体" w:eastAsia="黑体" w:cs="仿宋"/>
          <w:sz w:val="28"/>
          <w:szCs w:val="28"/>
        </w:rPr>
      </w:pPr>
      <w:r>
        <w:rPr>
          <w:rFonts w:hint="eastAsia" w:ascii="黑体" w:hAnsi="黑体" w:eastAsia="黑体" w:cs="仿宋"/>
          <w:sz w:val="28"/>
          <w:szCs w:val="28"/>
        </w:rPr>
        <w:t>其他补充事宜</w:t>
      </w:r>
    </w:p>
    <w:p>
      <w:pPr>
        <w:pStyle w:val="5"/>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采购日期: 2021-08-27</w:t>
      </w:r>
    </w:p>
    <w:p>
      <w:pPr>
        <w:pStyle w:val="5"/>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定标日期: 2021-09-17</w:t>
      </w:r>
    </w:p>
    <w:p>
      <w:pPr>
        <w:pStyle w:val="5"/>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评审时间: 2021-09-17</w:t>
      </w:r>
    </w:p>
    <w:p>
      <w:pPr>
        <w:pStyle w:val="5"/>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评审地点: 铜仁市公共服务中心四楼</w:t>
      </w:r>
    </w:p>
    <w:p>
      <w:pPr>
        <w:pStyle w:val="5"/>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公告媒体: 贵州省政府采购网、全国公共资源交易平台（贵州省·铜仁市）</w:t>
      </w:r>
    </w:p>
    <w:p>
      <w:pPr>
        <w:pStyle w:val="5"/>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项目用途、简要技术要求及合同履行日期: 详见招标文件</w:t>
      </w:r>
    </w:p>
    <w:p>
      <w:pPr>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书面推荐供应商参加采购活动的采购人和评审专家推荐意见（如有）: 据本项目招标文件规定，评标委员会推荐</w:t>
      </w:r>
      <w:r>
        <w:rPr>
          <w:rFonts w:hint="eastAsia" w:ascii="仿宋" w:hAnsi="仿宋" w:eastAsia="仿宋" w:cs="Times New Roman"/>
          <w:b/>
          <w:bCs/>
          <w:kern w:val="2"/>
          <w:sz w:val="28"/>
          <w:szCs w:val="28"/>
          <w:lang w:val="en-US" w:eastAsia="zh-CN" w:bidi="ar-SA"/>
        </w:rPr>
        <w:t>贵州西尼电梯有限公司</w:t>
      </w:r>
      <w:r>
        <w:rPr>
          <w:rFonts w:hint="eastAsia" w:ascii="仿宋" w:hAnsi="仿宋" w:eastAsia="仿宋" w:cs="Times New Roman"/>
          <w:kern w:val="2"/>
          <w:sz w:val="28"/>
          <w:szCs w:val="28"/>
          <w:lang w:val="en-US" w:eastAsia="zh-CN" w:bidi="ar-SA"/>
        </w:rPr>
        <w:t>为本项目中标候选供应商。</w:t>
      </w:r>
    </w:p>
    <w:p>
      <w:pPr>
        <w:pageBreakBefore w:val="0"/>
        <w:widowControl w:val="0"/>
        <w:kinsoku/>
        <w:wordWrap/>
        <w:overflowPunct/>
        <w:topLinePunct w:val="0"/>
        <w:autoSpaceDE/>
        <w:autoSpaceDN/>
        <w:bidi w:val="0"/>
        <w:adjustRightInd/>
        <w:snapToGrid/>
        <w:spacing w:line="52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pageBreakBefore w:val="0"/>
        <w:widowControl w:val="0"/>
        <w:kinsoku/>
        <w:wordWrap/>
        <w:overflowPunct/>
        <w:topLinePunct w:val="0"/>
        <w:autoSpaceDE/>
        <w:autoSpaceDN/>
        <w:bidi w:val="0"/>
        <w:adjustRightInd/>
        <w:snapToGrid/>
        <w:spacing w:before="0" w:after="0" w:line="520" w:lineRule="exact"/>
        <w:ind w:firstLine="700" w:firstLineChars="250"/>
        <w:textAlignment w:val="auto"/>
        <w:rPr>
          <w:rFonts w:ascii="仿宋" w:hAnsi="仿宋" w:eastAsia="仿宋" w:cs="宋体"/>
          <w:b w:val="0"/>
          <w:sz w:val="28"/>
          <w:szCs w:val="28"/>
        </w:rPr>
      </w:pPr>
      <w:bookmarkStart w:id="2" w:name="_Toc28359100"/>
      <w:bookmarkStart w:id="3" w:name="_Toc35393641"/>
      <w:bookmarkStart w:id="4" w:name="_Toc28359023"/>
      <w:bookmarkStart w:id="5" w:name="_Toc35393810"/>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2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铜仁市人民医院</w:t>
      </w:r>
    </w:p>
    <w:p>
      <w:pPr>
        <w:pageBreakBefore w:val="0"/>
        <w:widowControl w:val="0"/>
        <w:kinsoku/>
        <w:wordWrap/>
        <w:overflowPunct/>
        <w:topLinePunct w:val="0"/>
        <w:autoSpaceDE/>
        <w:autoSpaceDN/>
        <w:bidi w:val="0"/>
        <w:adjustRightInd/>
        <w:snapToGrid/>
        <w:spacing w:line="52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铜仁市人民医院</w:t>
      </w:r>
    </w:p>
    <w:p>
      <w:pPr>
        <w:pageBreakBefore w:val="0"/>
        <w:widowControl w:val="0"/>
        <w:kinsoku/>
        <w:wordWrap/>
        <w:overflowPunct/>
        <w:topLinePunct w:val="0"/>
        <w:autoSpaceDE/>
        <w:autoSpaceDN/>
        <w:bidi w:val="0"/>
        <w:adjustRightInd/>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lang w:val="en-US" w:eastAsia="zh-CN"/>
        </w:rPr>
        <w:t>13765670333</w:t>
      </w:r>
    </w:p>
    <w:p>
      <w:pPr>
        <w:pStyle w:val="4"/>
        <w:pageBreakBefore w:val="0"/>
        <w:widowControl w:val="0"/>
        <w:kinsoku/>
        <w:wordWrap/>
        <w:overflowPunct/>
        <w:topLinePunct w:val="0"/>
        <w:autoSpaceDE/>
        <w:autoSpaceDN/>
        <w:bidi w:val="0"/>
        <w:adjustRightInd/>
        <w:snapToGrid/>
        <w:spacing w:before="0" w:after="0" w:line="520" w:lineRule="exact"/>
        <w:ind w:firstLine="840" w:firstLineChars="300"/>
        <w:textAlignment w:val="auto"/>
        <w:rPr>
          <w:rFonts w:ascii="仿宋" w:hAnsi="仿宋" w:eastAsia="仿宋" w:cs="宋体"/>
          <w:b w:val="0"/>
          <w:sz w:val="28"/>
          <w:szCs w:val="28"/>
        </w:rPr>
      </w:pPr>
      <w:bookmarkStart w:id="6" w:name="_Toc35393811"/>
      <w:bookmarkStart w:id="7" w:name="_Toc28359101"/>
      <w:bookmarkStart w:id="8" w:name="_Toc35393642"/>
      <w:bookmarkStart w:id="9" w:name="_Toc28359024"/>
      <w:r>
        <w:rPr>
          <w:rFonts w:hint="eastAsia" w:ascii="仿宋" w:hAnsi="仿宋" w:eastAsia="仿宋" w:cs="宋体"/>
          <w:b w:val="0"/>
          <w:sz w:val="28"/>
          <w:szCs w:val="28"/>
        </w:rPr>
        <w:t>2.采购代理机构信息（如有）</w:t>
      </w:r>
      <w:bookmarkEnd w:id="6"/>
      <w:bookmarkEnd w:id="7"/>
      <w:bookmarkEnd w:id="8"/>
      <w:bookmarkEnd w:id="9"/>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名    称：</w:t>
      </w:r>
      <w:r>
        <w:rPr>
          <w:rFonts w:hint="eastAsia" w:ascii="仿宋" w:hAnsi="仿宋" w:eastAsia="仿宋"/>
          <w:sz w:val="28"/>
          <w:szCs w:val="28"/>
          <w:u w:val="none"/>
        </w:rPr>
        <w:t>铜仁市公共资源交易中心</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地　  址：</w:t>
      </w:r>
      <w:r>
        <w:rPr>
          <w:rFonts w:hint="eastAsia" w:ascii="仿宋" w:hAnsi="仿宋" w:eastAsia="仿宋"/>
          <w:sz w:val="28"/>
          <w:szCs w:val="28"/>
          <w:u w:val="none"/>
        </w:rPr>
        <w:t>铜仁市公共服务中心四楼</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联系方式：</w:t>
      </w:r>
      <w:r>
        <w:rPr>
          <w:rFonts w:hint="eastAsia" w:ascii="仿宋" w:hAnsi="仿宋" w:eastAsia="仿宋"/>
          <w:sz w:val="28"/>
          <w:szCs w:val="28"/>
          <w:u w:val="none"/>
        </w:rPr>
        <w:t>0856-39129</w:t>
      </w:r>
      <w:r>
        <w:rPr>
          <w:rFonts w:hint="eastAsia" w:ascii="仿宋" w:hAnsi="仿宋" w:eastAsia="仿宋"/>
          <w:sz w:val="28"/>
          <w:szCs w:val="28"/>
          <w:u w:val="none"/>
          <w:lang w:val="en-US" w:eastAsia="zh-CN"/>
        </w:rPr>
        <w:t>33</w:t>
      </w:r>
      <w:r>
        <w:rPr>
          <w:rFonts w:hint="eastAsia" w:ascii="仿宋" w:hAnsi="仿宋" w:eastAsia="仿宋"/>
          <w:sz w:val="28"/>
          <w:szCs w:val="28"/>
          <w:u w:val="none"/>
        </w:rPr>
        <w:t xml:space="preserve"> </w:t>
      </w:r>
    </w:p>
    <w:p>
      <w:pPr>
        <w:pStyle w:val="4"/>
        <w:pageBreakBefore w:val="0"/>
        <w:widowControl w:val="0"/>
        <w:kinsoku/>
        <w:wordWrap/>
        <w:overflowPunct/>
        <w:topLinePunct w:val="0"/>
        <w:autoSpaceDE/>
        <w:autoSpaceDN/>
        <w:bidi w:val="0"/>
        <w:adjustRightInd/>
        <w:snapToGrid/>
        <w:spacing w:before="0" w:after="0" w:line="520" w:lineRule="exact"/>
        <w:ind w:firstLine="840" w:firstLineChars="300"/>
        <w:textAlignment w:val="auto"/>
        <w:rPr>
          <w:rFonts w:ascii="仿宋" w:hAnsi="仿宋" w:eastAsia="仿宋" w:cs="宋体"/>
          <w:b w:val="0"/>
          <w:sz w:val="28"/>
          <w:szCs w:val="28"/>
          <w:u w:val="none"/>
        </w:rPr>
      </w:pPr>
      <w:bookmarkStart w:id="10" w:name="_Toc35393812"/>
      <w:bookmarkStart w:id="11" w:name="_Toc28359102"/>
      <w:bookmarkStart w:id="12" w:name="_Toc35393643"/>
      <w:bookmarkStart w:id="13" w:name="_Toc28359025"/>
      <w:r>
        <w:rPr>
          <w:rFonts w:hint="eastAsia" w:ascii="仿宋" w:hAnsi="仿宋" w:eastAsia="仿宋" w:cs="宋体"/>
          <w:b w:val="0"/>
          <w:sz w:val="28"/>
          <w:szCs w:val="28"/>
          <w:u w:val="none"/>
        </w:rPr>
        <w:t>3.项目</w:t>
      </w:r>
      <w:r>
        <w:rPr>
          <w:rFonts w:ascii="仿宋" w:hAnsi="仿宋" w:eastAsia="仿宋" w:cs="宋体"/>
          <w:b w:val="0"/>
          <w:sz w:val="28"/>
          <w:szCs w:val="28"/>
          <w:u w:val="none"/>
        </w:rPr>
        <w:t>联系方式</w:t>
      </w:r>
      <w:bookmarkEnd w:id="10"/>
      <w:bookmarkEnd w:id="11"/>
      <w:bookmarkEnd w:id="12"/>
      <w:bookmarkEnd w:id="13"/>
    </w:p>
    <w:p>
      <w:pPr>
        <w:pStyle w:val="5"/>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sz w:val="28"/>
          <w:szCs w:val="28"/>
          <w:u w:val="none"/>
          <w:lang w:eastAsia="zh-CN"/>
        </w:rPr>
      </w:pPr>
      <w:r>
        <w:rPr>
          <w:rFonts w:hint="eastAsia" w:ascii="仿宋" w:hAnsi="仿宋" w:eastAsia="仿宋"/>
          <w:sz w:val="28"/>
          <w:szCs w:val="28"/>
          <w:u w:val="none"/>
        </w:rPr>
        <w:t>项目联系人：</w:t>
      </w:r>
      <w:r>
        <w:rPr>
          <w:rFonts w:hint="eastAsia" w:ascii="仿宋" w:hAnsi="仿宋" w:eastAsia="仿宋"/>
          <w:sz w:val="28"/>
          <w:szCs w:val="28"/>
          <w:u w:val="none"/>
          <w:lang w:eastAsia="zh-CN"/>
        </w:rPr>
        <w:t>景象</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sz w:val="28"/>
          <w:szCs w:val="28"/>
          <w:u w:val="none"/>
        </w:rPr>
      </w:pPr>
      <w:r>
        <w:rPr>
          <w:rFonts w:hint="eastAsia" w:ascii="仿宋" w:hAnsi="仿宋" w:eastAsia="仿宋"/>
          <w:sz w:val="28"/>
          <w:szCs w:val="28"/>
          <w:u w:val="none"/>
        </w:rPr>
        <w:t>电　  话：</w:t>
      </w:r>
      <w:r>
        <w:rPr>
          <w:rFonts w:hint="eastAsia" w:ascii="仿宋" w:hAnsi="仿宋" w:eastAsia="仿宋"/>
          <w:sz w:val="28"/>
          <w:szCs w:val="28"/>
          <w:u w:val="none"/>
        </w:rPr>
        <w:t>0856-39129</w:t>
      </w:r>
      <w:r>
        <w:rPr>
          <w:rFonts w:hint="eastAsia" w:ascii="仿宋" w:hAnsi="仿宋" w:eastAsia="仿宋"/>
          <w:sz w:val="28"/>
          <w:szCs w:val="28"/>
          <w:u w:val="none"/>
          <w:lang w:val="en-US" w:eastAsia="zh-CN"/>
        </w:rPr>
        <w:t>33</w:t>
      </w:r>
      <w:r>
        <w:rPr>
          <w:rFonts w:hint="eastAsia" w:ascii="仿宋" w:hAnsi="仿宋" w:eastAsia="仿宋"/>
          <w:sz w:val="28"/>
          <w:szCs w:val="28"/>
          <w:u w:val="none"/>
        </w:rPr>
        <w:t xml:space="preserve">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lang w:val="en-US" w:eastAsia="zh-CN"/>
        </w:rPr>
      </w:pPr>
      <w:r>
        <w:rPr>
          <w:rFonts w:hint="eastAsia" w:ascii="黑体" w:hAnsi="黑体" w:eastAsia="黑体" w:cs="宋体"/>
          <w:kern w:val="0"/>
          <w:sz w:val="28"/>
          <w:szCs w:val="28"/>
        </w:rPr>
        <w:t>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F39CC"/>
    <w:multiLevelType w:val="singleLevel"/>
    <w:tmpl w:val="605F39CC"/>
    <w:lvl w:ilvl="0" w:tentative="0">
      <w:start w:val="5"/>
      <w:numFmt w:val="chineseCounting"/>
      <w:suff w:val="nothing"/>
      <w:lvlText w:val="%1、"/>
      <w:lvlJc w:val="left"/>
      <w:rPr>
        <w:rFonts w:hint="eastAsia" w:ascii="黑体" w:hAnsi="黑体" w:eastAsia="黑体" w:cs="黑体"/>
      </w:rPr>
    </w:lvl>
  </w:abstractNum>
  <w:abstractNum w:abstractNumId="1">
    <w:nsid w:val="6375397E"/>
    <w:multiLevelType w:val="singleLevel"/>
    <w:tmpl w:val="6375397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00"/>
    <w:rsid w:val="00133A97"/>
    <w:rsid w:val="005F4100"/>
    <w:rsid w:val="00612992"/>
    <w:rsid w:val="00806C68"/>
    <w:rsid w:val="008365CD"/>
    <w:rsid w:val="009136D1"/>
    <w:rsid w:val="009F3709"/>
    <w:rsid w:val="00DE1311"/>
    <w:rsid w:val="021A7281"/>
    <w:rsid w:val="029D1BFA"/>
    <w:rsid w:val="02A87992"/>
    <w:rsid w:val="0474224E"/>
    <w:rsid w:val="052C3508"/>
    <w:rsid w:val="069432DC"/>
    <w:rsid w:val="0851720B"/>
    <w:rsid w:val="0A5F5467"/>
    <w:rsid w:val="0A75044F"/>
    <w:rsid w:val="0A9F063D"/>
    <w:rsid w:val="0AC14DAA"/>
    <w:rsid w:val="0B423234"/>
    <w:rsid w:val="0CE312FE"/>
    <w:rsid w:val="0E046D3B"/>
    <w:rsid w:val="0E8D6543"/>
    <w:rsid w:val="10366BA9"/>
    <w:rsid w:val="11D702E6"/>
    <w:rsid w:val="11EC76CE"/>
    <w:rsid w:val="12933485"/>
    <w:rsid w:val="139E1383"/>
    <w:rsid w:val="14691EA0"/>
    <w:rsid w:val="1473234A"/>
    <w:rsid w:val="153A4497"/>
    <w:rsid w:val="15A83C9B"/>
    <w:rsid w:val="15E67984"/>
    <w:rsid w:val="15FF7EAD"/>
    <w:rsid w:val="16032C35"/>
    <w:rsid w:val="16245444"/>
    <w:rsid w:val="166E62D4"/>
    <w:rsid w:val="17977B0B"/>
    <w:rsid w:val="1803463D"/>
    <w:rsid w:val="18206AAD"/>
    <w:rsid w:val="196E10D6"/>
    <w:rsid w:val="19754DFF"/>
    <w:rsid w:val="197A170C"/>
    <w:rsid w:val="19B126EA"/>
    <w:rsid w:val="1AE516E0"/>
    <w:rsid w:val="1B71575D"/>
    <w:rsid w:val="1CE32679"/>
    <w:rsid w:val="1D08187C"/>
    <w:rsid w:val="1D4B04E3"/>
    <w:rsid w:val="1DE56B98"/>
    <w:rsid w:val="1DF34E13"/>
    <w:rsid w:val="1E610F02"/>
    <w:rsid w:val="1F1B3B75"/>
    <w:rsid w:val="1F7114FB"/>
    <w:rsid w:val="208C3241"/>
    <w:rsid w:val="21672CD8"/>
    <w:rsid w:val="220D5599"/>
    <w:rsid w:val="22AC3869"/>
    <w:rsid w:val="23C116FA"/>
    <w:rsid w:val="245705AB"/>
    <w:rsid w:val="24AE6659"/>
    <w:rsid w:val="25452EC9"/>
    <w:rsid w:val="25C43A85"/>
    <w:rsid w:val="263372A2"/>
    <w:rsid w:val="269E4077"/>
    <w:rsid w:val="26D83B7C"/>
    <w:rsid w:val="27543A2E"/>
    <w:rsid w:val="275E03B9"/>
    <w:rsid w:val="279B1720"/>
    <w:rsid w:val="2835199E"/>
    <w:rsid w:val="28576F1B"/>
    <w:rsid w:val="29FB1316"/>
    <w:rsid w:val="2B5C6367"/>
    <w:rsid w:val="2B846A45"/>
    <w:rsid w:val="2CF57B8A"/>
    <w:rsid w:val="2D3018B7"/>
    <w:rsid w:val="2D360085"/>
    <w:rsid w:val="316A63BD"/>
    <w:rsid w:val="31E20689"/>
    <w:rsid w:val="31E96479"/>
    <w:rsid w:val="327D62FA"/>
    <w:rsid w:val="32B847D5"/>
    <w:rsid w:val="34592268"/>
    <w:rsid w:val="36CA2F0D"/>
    <w:rsid w:val="374C4969"/>
    <w:rsid w:val="39BE7447"/>
    <w:rsid w:val="3A736B25"/>
    <w:rsid w:val="3B4045C6"/>
    <w:rsid w:val="3B4833D4"/>
    <w:rsid w:val="3B844107"/>
    <w:rsid w:val="3C0954C5"/>
    <w:rsid w:val="3CBA2CBF"/>
    <w:rsid w:val="3D6C3A0E"/>
    <w:rsid w:val="3DA967CE"/>
    <w:rsid w:val="3E5F280E"/>
    <w:rsid w:val="3F212C57"/>
    <w:rsid w:val="402A7F4B"/>
    <w:rsid w:val="40633216"/>
    <w:rsid w:val="417332B9"/>
    <w:rsid w:val="421C25E2"/>
    <w:rsid w:val="429F23B6"/>
    <w:rsid w:val="42EC5D39"/>
    <w:rsid w:val="43A86AD7"/>
    <w:rsid w:val="441B56A8"/>
    <w:rsid w:val="45626558"/>
    <w:rsid w:val="462F4DE1"/>
    <w:rsid w:val="46414A0C"/>
    <w:rsid w:val="469A0D00"/>
    <w:rsid w:val="46E73CA1"/>
    <w:rsid w:val="484336A7"/>
    <w:rsid w:val="488D1CCB"/>
    <w:rsid w:val="49F93F8B"/>
    <w:rsid w:val="4A170773"/>
    <w:rsid w:val="4B0B45FD"/>
    <w:rsid w:val="4B361BAC"/>
    <w:rsid w:val="4BEA0D82"/>
    <w:rsid w:val="4CCC50B7"/>
    <w:rsid w:val="4D174CC1"/>
    <w:rsid w:val="4D1E2E9F"/>
    <w:rsid w:val="4D2836BC"/>
    <w:rsid w:val="4EBA68CD"/>
    <w:rsid w:val="4F430181"/>
    <w:rsid w:val="4FDD3EFE"/>
    <w:rsid w:val="50217A30"/>
    <w:rsid w:val="504351C9"/>
    <w:rsid w:val="5083623F"/>
    <w:rsid w:val="50E4596C"/>
    <w:rsid w:val="512220F5"/>
    <w:rsid w:val="51DC38D2"/>
    <w:rsid w:val="51F504E1"/>
    <w:rsid w:val="52C15E15"/>
    <w:rsid w:val="53FC4271"/>
    <w:rsid w:val="54097E0B"/>
    <w:rsid w:val="550C2ADB"/>
    <w:rsid w:val="566038F8"/>
    <w:rsid w:val="56C43AA2"/>
    <w:rsid w:val="572F06A0"/>
    <w:rsid w:val="580E0FF8"/>
    <w:rsid w:val="597A0962"/>
    <w:rsid w:val="59EF77AB"/>
    <w:rsid w:val="5A4C4D62"/>
    <w:rsid w:val="5A82516F"/>
    <w:rsid w:val="5B23666E"/>
    <w:rsid w:val="5B380549"/>
    <w:rsid w:val="5C770418"/>
    <w:rsid w:val="5DDF5A80"/>
    <w:rsid w:val="5E201D8E"/>
    <w:rsid w:val="5FB038B9"/>
    <w:rsid w:val="5FD33680"/>
    <w:rsid w:val="5FD9450E"/>
    <w:rsid w:val="60E1450F"/>
    <w:rsid w:val="61157615"/>
    <w:rsid w:val="61FF4104"/>
    <w:rsid w:val="62627818"/>
    <w:rsid w:val="632D21DF"/>
    <w:rsid w:val="63D6127C"/>
    <w:rsid w:val="644B5E65"/>
    <w:rsid w:val="64AA3FFD"/>
    <w:rsid w:val="65364694"/>
    <w:rsid w:val="661D5C9F"/>
    <w:rsid w:val="67CE4B37"/>
    <w:rsid w:val="67F014ED"/>
    <w:rsid w:val="68BD54E2"/>
    <w:rsid w:val="69645C10"/>
    <w:rsid w:val="6A436FDB"/>
    <w:rsid w:val="6A980C3A"/>
    <w:rsid w:val="6D126A8C"/>
    <w:rsid w:val="6D925039"/>
    <w:rsid w:val="6E567335"/>
    <w:rsid w:val="6E756AD7"/>
    <w:rsid w:val="6F2515FC"/>
    <w:rsid w:val="70394A29"/>
    <w:rsid w:val="704F59CF"/>
    <w:rsid w:val="710A120D"/>
    <w:rsid w:val="7231629D"/>
    <w:rsid w:val="727379DD"/>
    <w:rsid w:val="72CF5F18"/>
    <w:rsid w:val="73A705A5"/>
    <w:rsid w:val="75F21332"/>
    <w:rsid w:val="76192F7E"/>
    <w:rsid w:val="76CE7859"/>
    <w:rsid w:val="76D22001"/>
    <w:rsid w:val="770779D4"/>
    <w:rsid w:val="776B4E5C"/>
    <w:rsid w:val="782C3294"/>
    <w:rsid w:val="783B09F0"/>
    <w:rsid w:val="788B7599"/>
    <w:rsid w:val="789323B5"/>
    <w:rsid w:val="78E81348"/>
    <w:rsid w:val="7923348D"/>
    <w:rsid w:val="79832F77"/>
    <w:rsid w:val="7AA75AA1"/>
    <w:rsid w:val="7BAD1451"/>
    <w:rsid w:val="7BC66DB5"/>
    <w:rsid w:val="7C1D3972"/>
    <w:rsid w:val="7C861F1D"/>
    <w:rsid w:val="7DEE4D76"/>
    <w:rsid w:val="7E2D5AD7"/>
    <w:rsid w:val="7E915458"/>
    <w:rsid w:val="7EC034BA"/>
    <w:rsid w:val="7F8017DB"/>
    <w:rsid w:val="7FF60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Plain Text"/>
    <w:basedOn w:val="1"/>
    <w:qFormat/>
    <w:uiPriority w:val="0"/>
    <w:rPr>
      <w:rFonts w:ascii="宋体" w:hAnsi="Courier New"/>
      <w:szCs w:val="21"/>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style>
  <w:style w:type="character" w:styleId="13">
    <w:name w:val="FollowedHyperlink"/>
    <w:basedOn w:val="11"/>
    <w:unhideWhenUsed/>
    <w:qFormat/>
    <w:uiPriority w:val="0"/>
    <w:rPr>
      <w:color w:val="333333"/>
      <w:u w:val="none"/>
    </w:rPr>
  </w:style>
  <w:style w:type="character" w:styleId="14">
    <w:name w:val="Emphasis"/>
    <w:basedOn w:val="11"/>
    <w:qFormat/>
    <w:uiPriority w:val="20"/>
  </w:style>
  <w:style w:type="character" w:styleId="15">
    <w:name w:val="HTML Definition"/>
    <w:basedOn w:val="11"/>
    <w:semiHidden/>
    <w:unhideWhenUsed/>
    <w:qFormat/>
    <w:uiPriority w:val="0"/>
  </w:style>
  <w:style w:type="character" w:styleId="16">
    <w:name w:val="HTML Acronym"/>
    <w:basedOn w:val="11"/>
    <w:semiHidden/>
    <w:unhideWhenUsed/>
    <w:qFormat/>
    <w:uiPriority w:val="0"/>
  </w:style>
  <w:style w:type="character" w:styleId="17">
    <w:name w:val="HTML Variable"/>
    <w:basedOn w:val="11"/>
    <w:semiHidden/>
    <w:unhideWhenUsed/>
    <w:qFormat/>
    <w:uiPriority w:val="0"/>
  </w:style>
  <w:style w:type="character" w:styleId="18">
    <w:name w:val="Hyperlink"/>
    <w:basedOn w:val="11"/>
    <w:unhideWhenUsed/>
    <w:qFormat/>
    <w:uiPriority w:val="99"/>
    <w:rPr>
      <w:color w:val="0000FF"/>
      <w:u w:val="single"/>
    </w:rPr>
  </w:style>
  <w:style w:type="character" w:styleId="19">
    <w:name w:val="HTML Code"/>
    <w:basedOn w:val="11"/>
    <w:semiHidden/>
    <w:unhideWhenUsed/>
    <w:qFormat/>
    <w:uiPriority w:val="0"/>
    <w:rPr>
      <w:rFonts w:ascii="Courier New" w:hAnsi="Courier New"/>
      <w:sz w:val="20"/>
    </w:rPr>
  </w:style>
  <w:style w:type="character" w:styleId="20">
    <w:name w:val="HTML Cite"/>
    <w:basedOn w:val="11"/>
    <w:semiHidden/>
    <w:unhideWhenUsed/>
    <w:qFormat/>
    <w:uiPriority w:val="0"/>
    <w:rPr>
      <w:u w:val="none"/>
    </w:rPr>
  </w:style>
  <w:style w:type="character" w:customStyle="1" w:styleId="21">
    <w:name w:val="apple-converted-space"/>
    <w:basedOn w:val="11"/>
    <w:qFormat/>
    <w:uiPriority w:val="0"/>
  </w:style>
  <w:style w:type="character" w:customStyle="1" w:styleId="22">
    <w:name w:val="help-inline"/>
    <w:basedOn w:val="11"/>
    <w:qFormat/>
    <w:uiPriority w:val="0"/>
  </w:style>
  <w:style w:type="character" w:customStyle="1" w:styleId="23">
    <w:name w:val="页眉 Char"/>
    <w:basedOn w:val="11"/>
    <w:link w:val="7"/>
    <w:semiHidden/>
    <w:qFormat/>
    <w:uiPriority w:val="99"/>
    <w:rPr>
      <w:sz w:val="18"/>
      <w:szCs w:val="18"/>
    </w:rPr>
  </w:style>
  <w:style w:type="character" w:customStyle="1" w:styleId="24">
    <w:name w:val="页脚 Char"/>
    <w:basedOn w:val="11"/>
    <w:link w:val="6"/>
    <w:semiHidden/>
    <w:qFormat/>
    <w:uiPriority w:val="99"/>
    <w:rPr>
      <w:sz w:val="18"/>
      <w:szCs w:val="18"/>
    </w:rPr>
  </w:style>
  <w:style w:type="paragraph" w:customStyle="1" w:styleId="25">
    <w:name w:val="_Style 14"/>
    <w:basedOn w:val="1"/>
    <w:next w:val="1"/>
    <w:qFormat/>
    <w:uiPriority w:val="0"/>
    <w:pPr>
      <w:pBdr>
        <w:bottom w:val="single" w:color="auto" w:sz="6" w:space="1"/>
      </w:pBdr>
      <w:jc w:val="center"/>
    </w:pPr>
    <w:rPr>
      <w:rFonts w:ascii="Arial" w:eastAsia="宋体"/>
      <w:vanish/>
      <w:sz w:val="16"/>
    </w:rPr>
  </w:style>
  <w:style w:type="paragraph" w:customStyle="1" w:styleId="26">
    <w:name w:val="_Style 15"/>
    <w:basedOn w:val="1"/>
    <w:next w:val="1"/>
    <w:qFormat/>
    <w:uiPriority w:val="0"/>
    <w:pPr>
      <w:pBdr>
        <w:top w:val="single" w:color="auto" w:sz="6" w:space="1"/>
      </w:pBdr>
      <w:jc w:val="center"/>
    </w:pPr>
    <w:rPr>
      <w:rFonts w:ascii="Arial" w:eastAsia="宋体"/>
      <w:vanish/>
      <w:sz w:val="16"/>
    </w:rPr>
  </w:style>
  <w:style w:type="character" w:customStyle="1" w:styleId="27">
    <w:name w:val="hover3"/>
    <w:basedOn w:val="11"/>
    <w:qFormat/>
    <w:uiPriority w:val="0"/>
    <w:rPr>
      <w:color w:val="0063BA"/>
    </w:rPr>
  </w:style>
  <w:style w:type="character" w:customStyle="1" w:styleId="28">
    <w:name w:val="margin_right202"/>
    <w:basedOn w:val="11"/>
    <w:qFormat/>
    <w:uiPriority w:val="0"/>
  </w:style>
  <w:style w:type="character" w:customStyle="1" w:styleId="29">
    <w:name w:val="before"/>
    <w:basedOn w:val="11"/>
    <w:qFormat/>
    <w:uiPriority w:val="0"/>
    <w:rPr>
      <w:shd w:val="clear" w:fill="E22323"/>
    </w:rPr>
  </w:style>
  <w:style w:type="character" w:customStyle="1" w:styleId="30">
    <w:name w:val="active5"/>
    <w:basedOn w:val="11"/>
    <w:qFormat/>
    <w:uiPriority w:val="0"/>
    <w:rPr>
      <w:color w:val="FFFFFF"/>
      <w:shd w:val="clear" w:fill="E22323"/>
    </w:rPr>
  </w:style>
  <w:style w:type="character" w:customStyle="1" w:styleId="31">
    <w:name w:val="active6"/>
    <w:basedOn w:val="11"/>
    <w:qFormat/>
    <w:uiPriority w:val="0"/>
    <w:rPr>
      <w:color w:val="FFFFFF"/>
      <w:shd w:val="clear" w:fill="E22323"/>
    </w:rPr>
  </w:style>
  <w:style w:type="character" w:customStyle="1" w:styleId="32">
    <w:name w:val="hover"/>
    <w:basedOn w:val="11"/>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Words>
  <Characters>369</Characters>
  <Lines>3</Lines>
  <Paragraphs>1</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2015-09-25T07:12:00Z</dcterms:created>
  <dc:creator>yxs</dc:creator>
  <cp:lastModifiedBy>NTKO</cp:lastModifiedBy>
  <cp:lastPrinted>2021-09-17T07:15:06Z</cp:lastPrinted>
  <dcterms:modified xsi:type="dcterms:W3CDTF">2021-09-17T07:16:57Z</dcterms:modified>
  <dc:title>标讯地区:   铜仁市                            品目: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7C6C0E2927E54E4480AC6AB39780C502</vt:lpwstr>
  </property>
</Properties>
</file>