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项目编号：TRZFCG-2021-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085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项目名称：铜仁学院教师教育能力发展中心建设项目2包校园演播室建设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铜仁三众电子科技服务有限公司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供应商地址：贵州省铜仁市碧江区川硐镇坞泥村田家湾组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899000.00元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7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微课录制等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品牌（如有）：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科大讯飞等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畅言智慧微课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1套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31330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元等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何历怀、麻智明、代勇、王毅、龚静</w:t>
      </w:r>
      <w:bookmarkStart w:id="14" w:name="_GoBack"/>
      <w:bookmarkEnd w:id="14"/>
    </w:p>
    <w:p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采购日期:  2021-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定标日期: 2021-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评审时间: 2021-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-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评审地点: 铜仁市公共资源交易中心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公告媒体: 贵州省政府采购网、全国公共资源交易平台（贵州·铜仁）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项目用途、简要技术要求及合同履行日期:  详见采购文件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书面推荐供应商参加采购活动的采购人和评审专家推荐意见（如有）: 据本项目招标文件规定，评标委员会推荐</w:t>
      </w:r>
      <w:r>
        <w:rPr>
          <w:rFonts w:hint="eastAsia" w:ascii="仿宋" w:hAnsi="仿宋" w:eastAsia="仿宋"/>
          <w:sz w:val="28"/>
          <w:szCs w:val="28"/>
          <w:lang w:eastAsia="zh-CN"/>
        </w:rPr>
        <w:t>铜仁三众电子科技服务有限公司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为本项目第一中标候选供应商。 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名    称：铜仁学院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地    址：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铜仁学院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联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系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人：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曾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联系方式：0856-5230998　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名    称：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铜仁市公共资源交易中心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地　  址：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 xml:space="preserve">铜仁市公共服务中心四楼（铜仁市川硐教育园区麒龙国际旁）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联系方式：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0856-3912922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 xml:space="preserve"> 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4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张琰    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0856-3912922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华文中宋" w:hAnsi="华文中宋" w:eastAsia="华文中宋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0175E9"/>
    <w:multiLevelType w:val="singleLevel"/>
    <w:tmpl w:val="C60175E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C4398"/>
    <w:rsid w:val="0CB62ACE"/>
    <w:rsid w:val="0D2628EB"/>
    <w:rsid w:val="107C36E1"/>
    <w:rsid w:val="13545C07"/>
    <w:rsid w:val="198F474C"/>
    <w:rsid w:val="206F68BB"/>
    <w:rsid w:val="21716621"/>
    <w:rsid w:val="353C43DF"/>
    <w:rsid w:val="37C67D58"/>
    <w:rsid w:val="4E0074D3"/>
    <w:rsid w:val="52AC4398"/>
    <w:rsid w:val="54D510FC"/>
    <w:rsid w:val="58BD41F7"/>
    <w:rsid w:val="5E1341DA"/>
    <w:rsid w:val="68961DA1"/>
    <w:rsid w:val="6B6B4D1D"/>
    <w:rsid w:val="6DF73227"/>
    <w:rsid w:val="6EFA680C"/>
    <w:rsid w:val="719C7A25"/>
    <w:rsid w:val="772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2021-02-25T06:00:00Z</dcterms:created>
  <dc:creator>MyGirl</dc:creator>
  <cp:lastModifiedBy>丁丁猫</cp:lastModifiedBy>
  <cp:lastPrinted>2021-05-21T09:17:00Z</cp:lastPrinted>
  <dcterms:modified xsi:type="dcterms:W3CDTF">2021-08-03T09:58:24Z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