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TRZFCG-2021-037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铜仁市场景大数据展示中心运营维护费用项目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供应商名称：贵州梵云大数据集团有限公司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供应商地址：贵州省铜仁市万山区仁山街道金鳞大道大数据产业园22-25楼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1498000</w:t>
      </w:r>
      <w:r>
        <w:rPr>
          <w:rFonts w:hint="eastAsia" w:ascii="仿宋" w:hAnsi="仿宋" w:eastAsia="仿宋"/>
          <w:sz w:val="28"/>
          <w:szCs w:val="28"/>
          <w:u w:val="none"/>
        </w:rPr>
        <w:t>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6"/>
        <w:tblW w:w="7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97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797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铜仁市场景大数据展示中心运营维护费用项目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、要求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见采购文件</w:t>
            </w:r>
            <w:bookmarkStart w:id="14" w:name="_GoBack"/>
            <w:bookmarkEnd w:id="14"/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1年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安军,黎小花,秦波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采购方式：单一来源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2021-06-23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2021-07-02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2021-07-02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采购的货物或服务说明:铜仁市场景大数据展示中心运营维护费用项目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采用单一来源采购方式的原因及相关说明:拟定的唯一供应商完全符合本次采购所需条件。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810"/>
      <w:bookmarkStart w:id="4" w:name="_Toc35393641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铜仁市大数据发展管理局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铜仁市大数据发展管理局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联系方式：15285415401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35393642"/>
      <w:bookmarkStart w:id="7" w:name="_Toc35393811"/>
      <w:bookmarkStart w:id="8" w:name="_Toc28359024"/>
      <w:bookmarkStart w:id="9" w:name="_Toc2835910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联系方式：0856-3912922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35393812"/>
      <w:bookmarkStart w:id="11" w:name="_Toc35393643"/>
      <w:bookmarkStart w:id="12" w:name="_Toc28359025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黄 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none"/>
        </w:rPr>
        <w:t xml:space="preserve"> 话：0856-3912922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564A8"/>
    <w:rsid w:val="001D7DA7"/>
    <w:rsid w:val="062B64C8"/>
    <w:rsid w:val="09E2593B"/>
    <w:rsid w:val="0B7D3987"/>
    <w:rsid w:val="2A6F340C"/>
    <w:rsid w:val="32A564A8"/>
    <w:rsid w:val="53B03F7B"/>
    <w:rsid w:val="6460692A"/>
    <w:rsid w:val="714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00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hover5"/>
    <w:basedOn w:val="7"/>
    <w:qFormat/>
    <w:uiPriority w:val="0"/>
    <w:rPr>
      <w:color w:val="0063BA"/>
    </w:rPr>
  </w:style>
  <w:style w:type="character" w:customStyle="1" w:styleId="18">
    <w:name w:val="margin_right202"/>
    <w:basedOn w:val="7"/>
    <w:qFormat/>
    <w:uiPriority w:val="0"/>
  </w:style>
  <w:style w:type="character" w:customStyle="1" w:styleId="19">
    <w:name w:val="active6"/>
    <w:basedOn w:val="7"/>
    <w:qFormat/>
    <w:uiPriority w:val="0"/>
    <w:rPr>
      <w:color w:val="FFFFFF"/>
      <w:shd w:val="clear" w:fill="E22323"/>
    </w:rPr>
  </w:style>
  <w:style w:type="character" w:customStyle="1" w:styleId="20">
    <w:name w:val="before"/>
    <w:basedOn w:val="7"/>
    <w:qFormat/>
    <w:uiPriority w:val="0"/>
    <w:rPr>
      <w:shd w:val="clear" w:fill="E22323"/>
    </w:rPr>
  </w:style>
  <w:style w:type="character" w:customStyle="1" w:styleId="21">
    <w:name w:val="jbox-icon-warning"/>
    <w:basedOn w:val="7"/>
    <w:qFormat/>
    <w:uiPriority w:val="0"/>
  </w:style>
  <w:style w:type="character" w:customStyle="1" w:styleId="22">
    <w:name w:val="jbox-icon-loading"/>
    <w:basedOn w:val="7"/>
    <w:qFormat/>
    <w:uiPriority w:val="0"/>
  </w:style>
  <w:style w:type="character" w:customStyle="1" w:styleId="23">
    <w:name w:val="jbox-icon-error"/>
    <w:basedOn w:val="7"/>
    <w:qFormat/>
    <w:uiPriority w:val="0"/>
  </w:style>
  <w:style w:type="character" w:customStyle="1" w:styleId="24">
    <w:name w:val="jbox-icon-info"/>
    <w:basedOn w:val="7"/>
    <w:qFormat/>
    <w:uiPriority w:val="0"/>
  </w:style>
  <w:style w:type="character" w:customStyle="1" w:styleId="25">
    <w:name w:val="jbox-icon"/>
    <w:basedOn w:val="7"/>
    <w:qFormat/>
    <w:uiPriority w:val="0"/>
  </w:style>
  <w:style w:type="character" w:customStyle="1" w:styleId="26">
    <w:name w:val="jbox-icon-question"/>
    <w:basedOn w:val="7"/>
    <w:qFormat/>
    <w:uiPriority w:val="0"/>
  </w:style>
  <w:style w:type="character" w:customStyle="1" w:styleId="27">
    <w:name w:val="jbox-icon-success"/>
    <w:basedOn w:val="7"/>
    <w:qFormat/>
    <w:uiPriority w:val="0"/>
  </w:style>
  <w:style w:type="character" w:customStyle="1" w:styleId="28">
    <w:name w:val="jbox-icon-none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2021-02-20T07:00:00Z</dcterms:created>
  <dc:creator>Lily-servienne</dc:creator>
  <cp:lastModifiedBy>Lily-servienne</cp:lastModifiedBy>
  <cp:lastPrinted>2021-02-20T07:35:00Z</cp:lastPrinted>
  <dcterms:modified xsi:type="dcterms:W3CDTF">2021-07-02T23:59:42Z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2A3EE59FE07E483A9B7FBCF7705BB3BC</vt:lpwstr>
  </property>
</Properties>
</file>