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814"/>
      <w:bookmarkStart w:id="2" w:name="_Toc28359104"/>
      <w:bookmarkStart w:id="3" w:name="_Toc35393645"/>
      <w:bookmarkStart w:id="4" w:name="_Toc2835902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原公告的采购项目编号（</w:t>
      </w:r>
      <w:r>
        <w:rPr>
          <w:rFonts w:hint="eastAsia" w:ascii="仿宋" w:hAnsi="仿宋" w:eastAsia="仿宋"/>
          <w:i/>
          <w:sz w:val="28"/>
          <w:szCs w:val="28"/>
        </w:rPr>
        <w:t>或招标编号、政府采购计划编号、采购计划备案文号等，如有</w:t>
      </w:r>
      <w:r>
        <w:rPr>
          <w:rFonts w:hint="eastAsia" w:ascii="仿宋" w:hAnsi="仿宋" w:eastAsia="仿宋"/>
          <w:sz w:val="28"/>
          <w:szCs w:val="28"/>
        </w:rPr>
        <w:t>）：</w:t>
      </w:r>
      <w:r>
        <w:rPr>
          <w:rFonts w:hint="eastAsia" w:ascii="仿宋" w:hAnsi="仿宋" w:eastAsia="仿宋"/>
          <w:sz w:val="28"/>
          <w:szCs w:val="28"/>
          <w:u w:val="single"/>
        </w:rPr>
        <w:t>TRZFCG-2021-0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81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铜仁市万山区高中教学设备采购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2021年6月29日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　</w:t>
      </w:r>
    </w:p>
    <w:p>
      <w:pPr>
        <w:pStyle w:val="3"/>
        <w:tabs>
          <w:tab w:val="left" w:pos="6711"/>
        </w:tabs>
        <w:spacing w:line="360" w:lineRule="auto"/>
        <w:rPr>
          <w:rFonts w:hint="eastAsia" w:ascii="黑体" w:hAnsi="黑体" w:eastAsia="黑体" w:cs="宋体"/>
          <w:b w:val="0"/>
          <w:sz w:val="28"/>
          <w:szCs w:val="28"/>
          <w:lang w:eastAsia="zh-CN"/>
        </w:rPr>
      </w:pPr>
      <w:bookmarkStart w:id="5" w:name="_Toc35393646"/>
      <w:bookmarkStart w:id="6" w:name="_Toc28359028"/>
      <w:bookmarkStart w:id="7" w:name="_Toc35393815"/>
      <w:bookmarkStart w:id="8" w:name="_Toc2835910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  <w:r>
        <w:rPr>
          <w:rFonts w:hint="eastAsia" w:ascii="黑体" w:hAnsi="黑体" w:cs="宋体"/>
          <w:b w:val="0"/>
          <w:sz w:val="28"/>
          <w:szCs w:val="28"/>
          <w:lang w:eastAsia="zh-CN"/>
        </w:rPr>
        <w:tab/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u w:val="single"/>
        </w:rPr>
        <w:t>原招标文件采购需求中“铜仁市第八中学采购班班通15套，校园信息化运维系统1套，实木讲桌1套需要变更为采购校园信息化运维系统15套，实木讲桌15套。”其余数据不需变更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。开标时间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2021年7月30日9:30，保证金截止时间2021年7月30日9:30。请各位投标人前往交易平台下载答疑文件，制作电子投标文件。对此带来的不便,敬请谅解。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2021年7月30</w:t>
      </w:r>
      <w:bookmarkStart w:id="29" w:name="_GoBack"/>
      <w:bookmarkEnd w:id="29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日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</w:p>
    <w:p>
      <w:pPr>
        <w:pStyle w:val="3"/>
        <w:numPr>
          <w:ilvl w:val="0"/>
          <w:numId w:val="1"/>
        </w:numPr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其他补充事宜</w:t>
      </w:r>
      <w:bookmarkEnd w:id="9"/>
      <w:bookmarkEnd w:id="10"/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采购方式： </w:t>
      </w:r>
      <w:r>
        <w:rPr>
          <w:rFonts w:hint="eastAsia" w:ascii="仿宋" w:hAnsi="仿宋" w:eastAsia="仿宋"/>
          <w:sz w:val="28"/>
          <w:szCs w:val="28"/>
          <w:lang w:eastAsia="zh-CN"/>
        </w:rPr>
        <w:t>公开招标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PPP项目： 否</w:t>
      </w:r>
      <w:bookmarkStart w:id="11" w:name="_Toc35393648"/>
      <w:bookmarkStart w:id="12" w:name="_Toc28359106"/>
      <w:bookmarkStart w:id="13" w:name="_Toc28359029"/>
      <w:bookmarkStart w:id="14" w:name="_Toc35393817"/>
    </w:p>
    <w:p>
      <w:pPr>
        <w:rPr>
          <w:rFonts w:ascii="黑体" w:hAnsi="黑体" w:cs="宋体"/>
          <w:b/>
          <w:bCs/>
          <w:sz w:val="28"/>
          <w:szCs w:val="28"/>
        </w:rPr>
      </w:pPr>
      <w:r>
        <w:rPr>
          <w:rFonts w:hint="eastAsia" w:ascii="黑体" w:hAnsi="黑体" w:cs="宋体"/>
          <w:b/>
          <w:bCs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28359107"/>
      <w:bookmarkStart w:id="16" w:name="_Toc35393649"/>
      <w:bookmarkStart w:id="17" w:name="_Toc28359030"/>
      <w:bookmarkStart w:id="18" w:name="_Toc35393818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铜仁市万山区教育局　　　　　　　　　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铜仁市万山区教育局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13985345857</w:t>
      </w: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28359108"/>
      <w:bookmarkStart w:id="20" w:name="_Toc35393819"/>
      <w:bookmarkStart w:id="21" w:name="_Toc35393650"/>
      <w:bookmarkStart w:id="22" w:name="_Toc28359031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采购代理机构信息（如有）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铜仁市公共资源交易中心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铜仁市公共服务中心四楼（铜仁市川硐教育园区麒龙国际旁）　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3" w:name="_Toc28359109"/>
      <w:bookmarkStart w:id="24" w:name="_Toc28359032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0856-3912922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5" w:name="_Toc35393820"/>
      <w:bookmarkStart w:id="26" w:name="_Toc35393651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>
      <w:pPr>
        <w:pStyle w:val="4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张琰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0856-3912922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　　</w:t>
      </w:r>
    </w:p>
    <w:p>
      <w:pPr>
        <w:pStyle w:val="3"/>
        <w:spacing w:line="360" w:lineRule="auto"/>
        <w:rPr>
          <w:rFonts w:ascii="仿宋" w:hAnsi="仿宋" w:eastAsia="仿宋" w:cs="宋体"/>
          <w:sz w:val="28"/>
          <w:szCs w:val="28"/>
        </w:rPr>
      </w:pPr>
      <w:bookmarkStart w:id="27" w:name="_Toc35393821"/>
      <w:bookmarkStart w:id="28" w:name="_Toc35393652"/>
      <w:r>
        <w:rPr>
          <w:rFonts w:hint="eastAsia" w:ascii="黑体" w:hAnsi="黑体" w:cs="宋体"/>
          <w:b w:val="0"/>
          <w:sz w:val="28"/>
          <w:szCs w:val="28"/>
        </w:rPr>
        <w:t>五、附件</w:t>
      </w:r>
      <w:r>
        <w:rPr>
          <w:rFonts w:hint="eastAsia" w:ascii="黑体" w:hAnsi="黑体" w:eastAsia="黑体" w:cs="黑体"/>
          <w:b w:val="0"/>
          <w:sz w:val="28"/>
          <w:szCs w:val="28"/>
        </w:rPr>
        <w:t>（</w:t>
      </w:r>
      <w:r>
        <w:rPr>
          <w:rFonts w:hint="eastAsia" w:ascii="黑体" w:hAnsi="黑体" w:eastAsia="黑体" w:cs="黑体"/>
          <w:b w:val="0"/>
          <w:i/>
          <w:iCs/>
          <w:sz w:val="28"/>
          <w:szCs w:val="28"/>
        </w:rPr>
        <w:t>适用于更正中标、成交供应商</w:t>
      </w:r>
      <w:r>
        <w:rPr>
          <w:rFonts w:hint="eastAsia" w:ascii="黑体" w:hAnsi="黑体" w:eastAsia="黑体" w:cs="黑体"/>
          <w:b w:val="0"/>
          <w:sz w:val="28"/>
          <w:szCs w:val="28"/>
        </w:rPr>
        <w:t>）</w:t>
      </w:r>
      <w:bookmarkEnd w:id="27"/>
      <w:bookmarkEnd w:id="28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C336"/>
    <w:multiLevelType w:val="singleLevel"/>
    <w:tmpl w:val="1002C33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D7E80"/>
    <w:rsid w:val="01DD7E80"/>
    <w:rsid w:val="344D68D6"/>
    <w:rsid w:val="38522322"/>
    <w:rsid w:val="441B1E1F"/>
    <w:rsid w:val="5A4A3E2E"/>
    <w:rsid w:val="67FF0374"/>
    <w:rsid w:val="75C7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2021-03-01T07:42:00Z</dcterms:created>
  <dc:creator>丁丁猫</dc:creator>
  <cp:lastModifiedBy>丁丁猫</cp:lastModifiedBy>
  <cp:lastPrinted>2021-03-01T08:15:00Z</cp:lastPrinted>
  <dcterms:modified xsi:type="dcterms:W3CDTF">2021-07-15T06:53:30Z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