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814"/>
      <w:bookmarkStart w:id="2" w:name="_Toc28359027"/>
      <w:bookmarkStart w:id="3" w:name="_Toc35393645"/>
      <w:bookmarkStart w:id="4" w:name="_Toc2835910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原公告的采购项目编号（</w:t>
      </w:r>
      <w:r>
        <w:rPr>
          <w:rFonts w:hint="eastAsia" w:ascii="仿宋" w:hAnsi="仿宋" w:eastAsia="仿宋"/>
          <w:i/>
          <w:sz w:val="28"/>
          <w:szCs w:val="28"/>
        </w:rPr>
        <w:t>或招标编号、政府采购计划编号、采购计划备案文号等，如有</w:t>
      </w:r>
      <w:r>
        <w:rPr>
          <w:rFonts w:hint="eastAsia" w:ascii="仿宋" w:hAnsi="仿宋" w:eastAsia="仿宋"/>
          <w:sz w:val="28"/>
          <w:szCs w:val="28"/>
        </w:rPr>
        <w:t>）：</w:t>
      </w:r>
      <w:r>
        <w:rPr>
          <w:rFonts w:hint="eastAsia" w:ascii="仿宋" w:hAnsi="仿宋" w:eastAsia="仿宋"/>
          <w:sz w:val="28"/>
          <w:szCs w:val="28"/>
          <w:u w:val="single"/>
        </w:rPr>
        <w:t>　　　　TRZFCG-2021-071　　　　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　　　　铜仁市碧江区民政局2021年农村低保季节性缺粮项目采购　　　　　　　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</w:rPr>
        <w:t>　　　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2021年6月18日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815"/>
      <w:bookmarkStart w:id="6" w:name="_Toc28359105"/>
      <w:bookmarkStart w:id="7" w:name="_Toc28359028"/>
      <w:bookmarkStart w:id="8" w:name="_Toc35393646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更正事项：□采购公告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商家供货时间调整为：第一批2021年6月29日前送达指定地点，第二批2021年7月25日前送达指定地点，第三批2021年8月25日前送达指定地点。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</w:rPr>
        <w:t>　　　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2021年6月18日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</w:t>
      </w:r>
    </w:p>
    <w:p>
      <w:pPr>
        <w:pStyle w:val="3"/>
        <w:spacing w:line="360" w:lineRule="auto"/>
        <w:rPr>
          <w:sz w:val="28"/>
          <w:szCs w:val="28"/>
        </w:rPr>
      </w:pPr>
      <w:bookmarkStart w:id="9" w:name="_Toc35393816"/>
      <w:bookmarkStart w:id="10" w:name="_Toc35393647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648"/>
      <w:bookmarkStart w:id="12" w:name="_Toc28359106"/>
      <w:bookmarkStart w:id="13" w:name="_Toc28359029"/>
      <w:bookmarkStart w:id="14" w:name="_Toc35393817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5" w:name="_Toc35393818"/>
      <w:bookmarkStart w:id="16" w:name="_Toc28359030"/>
      <w:bookmarkStart w:id="17" w:name="_Toc28359107"/>
      <w:bookmarkStart w:id="18" w:name="_Toc35393649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　铜仁市碧江区民政局　　　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　铜仁市碧江区民政局　　　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>　18385993192　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  <w:bookmarkStart w:id="29" w:name="_GoBack"/>
      <w:bookmarkEnd w:id="29"/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9" w:name="_Toc35393650"/>
      <w:bookmarkStart w:id="20" w:name="_Toc35393819"/>
      <w:bookmarkStart w:id="21" w:name="_Toc28359031"/>
      <w:bookmarkStart w:id="22" w:name="_Toc28359108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采购代理机构信息（如有）</w:t>
      </w:r>
      <w:bookmarkEnd w:id="19"/>
      <w:bookmarkEnd w:id="20"/>
      <w:bookmarkEnd w:id="21"/>
      <w:bookmarkEnd w:id="22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　　铜仁市公共资源交易中心　　　　　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　　铜仁市公共服务中心四楼（川硐教育园区麒龙国际旁）　　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3" w:name="_Toc28359032"/>
      <w:bookmarkStart w:id="24" w:name="_Toc28359109"/>
      <w:r>
        <w:rPr>
          <w:rFonts w:hint="eastAsia" w:ascii="仿宋" w:hAnsi="仿宋" w:eastAsia="仿宋"/>
          <w:sz w:val="28"/>
          <w:szCs w:val="28"/>
          <w:u w:val="single"/>
        </w:rPr>
        <w:t xml:space="preserve">　　　　0856-3912921　　　　　　　 </w:t>
      </w:r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5" w:name="_Toc35393651"/>
      <w:bookmarkStart w:id="26" w:name="_Toc35393820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>
      <w:pPr>
        <w:pStyle w:val="4"/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杨惠茹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>　0856-3912921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</w:p>
    <w:p>
      <w:pPr>
        <w:pStyle w:val="3"/>
        <w:spacing w:line="360" w:lineRule="auto"/>
        <w:rPr>
          <w:rFonts w:ascii="仿宋" w:hAnsi="仿宋" w:eastAsia="仿宋" w:cs="宋体"/>
          <w:sz w:val="28"/>
          <w:szCs w:val="28"/>
        </w:rPr>
      </w:pPr>
      <w:bookmarkStart w:id="27" w:name="_Toc35393652"/>
      <w:bookmarkStart w:id="28" w:name="_Toc35393821"/>
      <w:r>
        <w:rPr>
          <w:rFonts w:hint="eastAsia" w:ascii="黑体" w:hAnsi="黑体" w:cs="宋体"/>
          <w:b w:val="0"/>
          <w:sz w:val="28"/>
          <w:szCs w:val="28"/>
        </w:rPr>
        <w:t>五、附件</w:t>
      </w:r>
      <w:r>
        <w:rPr>
          <w:rFonts w:hint="eastAsia" w:ascii="黑体" w:hAnsi="黑体" w:eastAsia="黑体" w:cs="黑体"/>
          <w:b w:val="0"/>
          <w:sz w:val="28"/>
          <w:szCs w:val="28"/>
        </w:rPr>
        <w:t>（</w:t>
      </w:r>
      <w:r>
        <w:rPr>
          <w:rFonts w:hint="eastAsia" w:ascii="黑体" w:hAnsi="黑体" w:eastAsia="黑体" w:cs="黑体"/>
          <w:b w:val="0"/>
          <w:i/>
          <w:iCs/>
          <w:sz w:val="28"/>
          <w:szCs w:val="28"/>
        </w:rPr>
        <w:t>适用于更正中标、成交供应商</w:t>
      </w:r>
      <w:r>
        <w:rPr>
          <w:rFonts w:hint="eastAsia" w:ascii="黑体" w:hAnsi="黑体" w:eastAsia="黑体" w:cs="黑体"/>
          <w:b w:val="0"/>
          <w:sz w:val="28"/>
          <w:szCs w:val="28"/>
        </w:rPr>
        <w:t>）</w:t>
      </w:r>
      <w:bookmarkEnd w:id="27"/>
      <w:bookmarkEnd w:id="28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B345D"/>
    <w:rsid w:val="191B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2021-06-18T03:21:00Z</dcterms:created>
  <dc:creator>NTKO</dc:creator>
  <cp:lastModifiedBy>NTKO</cp:lastModifiedBy>
  <dcterms:modified xsi:type="dcterms:W3CDTF">2021-06-18T03:27:46Z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272B5A77E0944B17AFC050144345774C</vt:lpwstr>
  </property>
</Properties>
</file>