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22"/>
      <w:bookmarkStart w:id="1" w:name="_Toc35393809"/>
      <w:r>
        <w:rPr>
          <w:rFonts w:hint="eastAsia" w:ascii="华文中宋" w:hAnsi="华文中宋" w:eastAsia="华文中宋"/>
        </w:rPr>
        <w:t>中标（成交）结果公告</w:t>
      </w:r>
      <w:bookmarkEnd w:id="0"/>
      <w:bookmarkEnd w:id="1"/>
    </w:p>
    <w:p>
      <w:pPr>
        <w:rPr>
          <w:rFonts w:hint="default" w:ascii="黑体" w:hAnsi="黑体" w:eastAsia="黑体"/>
          <w:sz w:val="28"/>
          <w:szCs w:val="28"/>
          <w:lang w:val="en-US" w:eastAsia="zh-CN"/>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项目编号：TRZFCG-2021-</w:t>
      </w:r>
      <w:r>
        <w:rPr>
          <w:rFonts w:hint="eastAsia" w:ascii="黑体" w:hAnsi="黑体" w:eastAsia="黑体"/>
          <w:sz w:val="28"/>
          <w:szCs w:val="28"/>
          <w:lang w:val="en-US" w:eastAsia="zh-CN"/>
        </w:rPr>
        <w:t>028</w:t>
      </w:r>
    </w:p>
    <w:p>
      <w:pPr>
        <w:rPr>
          <w:rFonts w:hint="eastAsia" w:ascii="黑体" w:hAnsi="黑体" w:eastAsia="黑体"/>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项目名称：利用北欧投资银行贷款铜仁市新能源汽车智能一体化项目代理机构选聘采购</w:t>
      </w:r>
    </w:p>
    <w:p>
      <w:pPr>
        <w:rPr>
          <w:rFonts w:ascii="黑体" w:hAnsi="黑体" w:eastAsia="黑体"/>
          <w:sz w:val="28"/>
          <w:szCs w:val="28"/>
        </w:rPr>
      </w:pPr>
      <w:r>
        <w:rPr>
          <w:rFonts w:hint="eastAsia" w:ascii="黑体" w:hAnsi="黑体" w:eastAsia="黑体"/>
          <w:sz w:val="28"/>
          <w:szCs w:val="28"/>
        </w:rPr>
        <w:t>三、中标（成交）信息</w:t>
      </w:r>
    </w:p>
    <w:p>
      <w:pPr>
        <w:rPr>
          <w:rFonts w:hint="eastAsia" w:ascii="仿宋" w:hAnsi="仿宋" w:eastAsia="仿宋"/>
          <w:sz w:val="28"/>
          <w:szCs w:val="28"/>
          <w:lang w:eastAsia="zh-CN"/>
        </w:rPr>
      </w:pPr>
      <w:r>
        <w:rPr>
          <w:rFonts w:hint="eastAsia" w:ascii="仿宋" w:hAnsi="仿宋" w:eastAsia="仿宋"/>
          <w:sz w:val="28"/>
          <w:szCs w:val="28"/>
        </w:rPr>
        <w:t>供应商名称：</w:t>
      </w:r>
      <w:r>
        <w:rPr>
          <w:rFonts w:hint="eastAsia" w:ascii="仿宋" w:hAnsi="仿宋" w:eastAsia="仿宋"/>
          <w:sz w:val="28"/>
          <w:szCs w:val="28"/>
          <w:lang w:eastAsia="zh-CN"/>
        </w:rPr>
        <w:t>中信国际招标有限公司</w:t>
      </w:r>
    </w:p>
    <w:p>
      <w:pPr>
        <w:rPr>
          <w:rFonts w:hint="eastAsia" w:ascii="仿宋" w:hAnsi="仿宋" w:eastAsia="仿宋"/>
          <w:sz w:val="28"/>
          <w:szCs w:val="28"/>
          <w:lang w:eastAsia="zh-CN"/>
        </w:rPr>
      </w:pPr>
      <w:r>
        <w:rPr>
          <w:rFonts w:hint="eastAsia" w:ascii="仿宋" w:hAnsi="仿宋" w:eastAsia="仿宋"/>
          <w:sz w:val="28"/>
          <w:szCs w:val="28"/>
        </w:rPr>
        <w:t>供应商地址：</w:t>
      </w:r>
      <w:r>
        <w:rPr>
          <w:rFonts w:hint="eastAsia" w:ascii="仿宋" w:hAnsi="仿宋" w:eastAsia="仿宋"/>
          <w:sz w:val="28"/>
          <w:szCs w:val="28"/>
          <w:lang w:eastAsia="zh-CN"/>
        </w:rPr>
        <w:t>北京市朝阳区新源南路6号2号楼A栋8层801、802、803室</w:t>
      </w:r>
    </w:p>
    <w:p>
      <w:pPr>
        <w:rPr>
          <w:rFonts w:hint="default" w:ascii="仿宋" w:hAnsi="仿宋" w:eastAsia="仿宋"/>
          <w:sz w:val="28"/>
          <w:szCs w:val="28"/>
          <w:lang w:val="en-US" w:eastAsia="zh-CN"/>
        </w:rPr>
      </w:pPr>
      <w:r>
        <w:rPr>
          <w:rFonts w:hint="eastAsia" w:ascii="仿宋" w:hAnsi="仿宋" w:eastAsia="仿宋"/>
          <w:sz w:val="28"/>
          <w:szCs w:val="28"/>
        </w:rPr>
        <w:t>中标（成交）金额：</w:t>
      </w:r>
      <w:r>
        <w:rPr>
          <w:rFonts w:hint="eastAsia" w:ascii="仿宋" w:hAnsi="仿宋" w:eastAsia="仿宋"/>
          <w:sz w:val="28"/>
          <w:szCs w:val="28"/>
          <w:u w:val="single"/>
          <w:lang w:val="en-US" w:eastAsia="zh-CN"/>
        </w:rPr>
        <w:t xml:space="preserve">750000.00元  </w:t>
      </w:r>
    </w:p>
    <w:p>
      <w:pPr>
        <w:rPr>
          <w:rFonts w:ascii="黑体" w:hAnsi="黑体" w:eastAsia="黑体"/>
          <w:sz w:val="28"/>
          <w:szCs w:val="28"/>
        </w:rPr>
      </w:pPr>
      <w:r>
        <w:rPr>
          <w:rFonts w:hint="eastAsia" w:ascii="黑体" w:hAnsi="黑体" w:eastAsia="黑体"/>
          <w:sz w:val="28"/>
          <w:szCs w:val="28"/>
        </w:rPr>
        <w:t>四、主要标的信息</w:t>
      </w:r>
    </w:p>
    <w:tbl>
      <w:tblPr>
        <w:tblStyle w:val="6"/>
        <w:tblW w:w="8880"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80" w:type="dxa"/>
          </w:tcPr>
          <w:p>
            <w:pPr>
              <w:jc w:val="center"/>
              <w:rPr>
                <w:rFonts w:ascii="仿宋" w:hAnsi="仿宋" w:eastAsia="仿宋"/>
                <w:kern w:val="0"/>
                <w:sz w:val="28"/>
                <w:szCs w:val="28"/>
              </w:rPr>
            </w:pPr>
            <w:r>
              <w:rPr>
                <w:rFonts w:hint="eastAsia" w:ascii="仿宋" w:hAnsi="仿宋" w:eastAsia="仿宋"/>
                <w:kern w:val="0"/>
                <w:sz w:val="28"/>
                <w:szCs w:val="28"/>
                <w:lang w:eastAsia="zh-CN"/>
              </w:rPr>
              <w:t>服务</w:t>
            </w:r>
            <w:r>
              <w:rPr>
                <w:rFonts w:hint="eastAsia" w:ascii="仿宋" w:hAnsi="仿宋" w:eastAsia="仿宋"/>
                <w:kern w:val="0"/>
                <w:sz w:val="28"/>
                <w:szCs w:val="2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8880" w:type="dxa"/>
          </w:tcPr>
          <w:p>
            <w:pPr>
              <w:rPr>
                <w:rFonts w:hint="eastAsia" w:ascii="仿宋" w:hAnsi="仿宋" w:eastAsia="仿宋"/>
                <w:kern w:val="0"/>
                <w:sz w:val="28"/>
                <w:szCs w:val="28"/>
                <w:lang w:eastAsia="zh-CN"/>
              </w:rPr>
            </w:pPr>
            <w:r>
              <w:rPr>
                <w:rFonts w:hint="eastAsia" w:ascii="仿宋" w:hAnsi="仿宋" w:eastAsia="仿宋"/>
                <w:kern w:val="0"/>
                <w:sz w:val="28"/>
                <w:szCs w:val="28"/>
              </w:rPr>
              <w:t>名称：</w:t>
            </w:r>
            <w:r>
              <w:rPr>
                <w:rFonts w:hint="eastAsia" w:ascii="仿宋" w:hAnsi="仿宋" w:eastAsia="仿宋"/>
                <w:kern w:val="0"/>
                <w:sz w:val="28"/>
                <w:szCs w:val="28"/>
                <w:lang w:eastAsia="zh-CN"/>
              </w:rPr>
              <w:t>利</w:t>
            </w:r>
            <w:r>
              <w:rPr>
                <w:rFonts w:hint="eastAsia" w:ascii="仿宋" w:hAnsi="仿宋" w:eastAsia="仿宋"/>
                <w:kern w:val="0"/>
                <w:sz w:val="28"/>
                <w:szCs w:val="28"/>
                <w:lang w:eastAsia="zh-CN"/>
              </w:rPr>
              <w:t>用北欧投资银行贷款铜仁市新能源汽车智能一体化项目代理服务</w:t>
            </w:r>
          </w:p>
          <w:p>
            <w:pPr>
              <w:rPr>
                <w:rFonts w:hint="eastAsia" w:ascii="仿宋" w:hAnsi="仿宋" w:eastAsia="仿宋"/>
                <w:kern w:val="0"/>
                <w:sz w:val="28"/>
                <w:szCs w:val="28"/>
                <w:lang w:eastAsia="zh-CN"/>
              </w:rPr>
            </w:pPr>
            <w:r>
              <w:rPr>
                <w:rFonts w:hint="eastAsia" w:ascii="仿宋" w:hAnsi="仿宋" w:eastAsia="仿宋"/>
                <w:kern w:val="0"/>
                <w:sz w:val="28"/>
                <w:szCs w:val="28"/>
              </w:rPr>
              <w:t>服务范围：</w:t>
            </w:r>
            <w:r>
              <w:rPr>
                <w:rFonts w:hint="eastAsia" w:ascii="仿宋" w:hAnsi="仿宋" w:eastAsia="仿宋"/>
                <w:kern w:val="0"/>
                <w:sz w:val="28"/>
                <w:szCs w:val="28"/>
                <w:lang w:eastAsia="zh-CN"/>
              </w:rPr>
              <w:t>详见采购文件</w:t>
            </w:r>
          </w:p>
          <w:p>
            <w:pPr>
              <w:rPr>
                <w:rFonts w:ascii="仿宋" w:hAnsi="仿宋" w:eastAsia="仿宋"/>
                <w:kern w:val="0"/>
                <w:sz w:val="28"/>
                <w:szCs w:val="28"/>
                <w:u w:val="single"/>
              </w:rPr>
            </w:pPr>
            <w:r>
              <w:rPr>
                <w:rFonts w:hint="eastAsia" w:ascii="仿宋" w:hAnsi="仿宋" w:eastAsia="仿宋"/>
                <w:kern w:val="0"/>
                <w:sz w:val="28"/>
                <w:szCs w:val="28"/>
              </w:rPr>
              <w:t>服务要求：</w:t>
            </w:r>
            <w:r>
              <w:rPr>
                <w:rFonts w:hint="eastAsia" w:ascii="仿宋" w:hAnsi="仿宋" w:eastAsia="仿宋"/>
                <w:kern w:val="0"/>
                <w:sz w:val="28"/>
                <w:szCs w:val="28"/>
                <w:lang w:eastAsia="zh-CN"/>
              </w:rPr>
              <w:t>详见采购文件</w:t>
            </w:r>
          </w:p>
          <w:p>
            <w:pPr>
              <w:rPr>
                <w:rFonts w:hint="default" w:ascii="仿宋" w:hAnsi="仿宋" w:eastAsia="仿宋"/>
                <w:kern w:val="0"/>
                <w:sz w:val="28"/>
                <w:szCs w:val="28"/>
                <w:lang w:val="en-US" w:eastAsia="zh-CN"/>
              </w:rPr>
            </w:pPr>
            <w:r>
              <w:rPr>
                <w:rFonts w:hint="eastAsia" w:ascii="仿宋" w:hAnsi="仿宋" w:eastAsia="仿宋"/>
                <w:kern w:val="0"/>
                <w:sz w:val="28"/>
                <w:szCs w:val="28"/>
              </w:rPr>
              <w:t>服务标准：</w:t>
            </w:r>
            <w:r>
              <w:rPr>
                <w:rFonts w:hint="eastAsia" w:ascii="仿宋" w:hAnsi="仿宋" w:eastAsia="仿宋"/>
                <w:kern w:val="0"/>
                <w:sz w:val="28"/>
                <w:szCs w:val="28"/>
                <w:lang w:eastAsia="zh-CN"/>
              </w:rPr>
              <w:t>详见采购文件</w:t>
            </w:r>
          </w:p>
        </w:tc>
      </w:tr>
    </w:tbl>
    <w:p>
      <w:pPr>
        <w:rPr>
          <w:rFonts w:hint="eastAsia" w:ascii="黑体" w:hAnsi="黑体" w:eastAsia="黑体"/>
          <w:sz w:val="24"/>
          <w:szCs w:val="24"/>
          <w:lang w:val="en-US" w:eastAsia="zh-CN"/>
        </w:rPr>
      </w:pPr>
      <w:r>
        <w:rPr>
          <w:rFonts w:hint="eastAsia" w:ascii="黑体" w:hAnsi="黑体" w:eastAsia="黑体"/>
          <w:sz w:val="28"/>
          <w:szCs w:val="28"/>
        </w:rPr>
        <w:t>五、评审专家名单：</w:t>
      </w:r>
      <w:r>
        <w:rPr>
          <w:rFonts w:hint="eastAsia" w:ascii="黑体" w:hAnsi="黑体" w:eastAsia="黑体"/>
          <w:sz w:val="24"/>
          <w:szCs w:val="24"/>
          <w:lang w:eastAsia="zh-CN"/>
        </w:rPr>
        <w:t>肖璐、强自明、梁娅玲</w:t>
      </w:r>
    </w:p>
    <w:p>
      <w:pPr>
        <w:rPr>
          <w:rFonts w:hint="eastAsia" w:ascii="黑体" w:hAnsi="黑体" w:eastAsia="黑体"/>
          <w:sz w:val="28"/>
          <w:szCs w:val="28"/>
          <w:lang w:eastAsia="zh-CN"/>
        </w:rPr>
      </w:pPr>
      <w:r>
        <w:rPr>
          <w:rFonts w:hint="eastAsia" w:ascii="黑体" w:hAnsi="黑体" w:eastAsia="黑体"/>
          <w:sz w:val="28"/>
          <w:szCs w:val="28"/>
        </w:rPr>
        <w:t>六、代理服务收费标准及金额：</w:t>
      </w:r>
      <w:r>
        <w:rPr>
          <w:rFonts w:hint="eastAsia" w:ascii="黑体" w:hAnsi="黑体" w:eastAsia="黑体"/>
          <w:sz w:val="28"/>
          <w:szCs w:val="28"/>
          <w:lang w:eastAsia="zh-CN"/>
        </w:rPr>
        <w:t>无</w:t>
      </w:r>
    </w:p>
    <w:p>
      <w:pPr>
        <w:rPr>
          <w:rFonts w:ascii="黑体" w:hAnsi="黑体" w:eastAsia="黑体"/>
          <w:sz w:val="28"/>
          <w:szCs w:val="28"/>
        </w:rPr>
      </w:pPr>
      <w:r>
        <w:rPr>
          <w:rFonts w:hint="eastAsia" w:ascii="黑体" w:hAnsi="黑体" w:eastAsia="黑体"/>
          <w:sz w:val="28"/>
          <w:szCs w:val="28"/>
        </w:rPr>
        <w:t>七、公告期限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仿宋"/>
          <w:sz w:val="28"/>
          <w:szCs w:val="28"/>
        </w:rPr>
      </w:pPr>
      <w:r>
        <w:rPr>
          <w:rFonts w:hint="eastAsia" w:ascii="黑体" w:hAnsi="黑体" w:eastAsia="黑体" w:cs="仿宋"/>
          <w:sz w:val="28"/>
          <w:szCs w:val="28"/>
        </w:rPr>
        <w:t>八、其他补充事宜</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采购日期:  2021-</w:t>
      </w:r>
      <w:r>
        <w:rPr>
          <w:rFonts w:hint="eastAsia" w:ascii="仿宋" w:hAnsi="仿宋" w:eastAsia="仿宋" w:cs="Times New Roman"/>
          <w:kern w:val="0"/>
          <w:sz w:val="28"/>
          <w:szCs w:val="28"/>
          <w:lang w:val="en-US" w:eastAsia="zh-CN"/>
        </w:rPr>
        <w:t>5</w:t>
      </w:r>
      <w:r>
        <w:rPr>
          <w:rFonts w:hint="eastAsia" w:ascii="仿宋" w:hAnsi="仿宋" w:eastAsia="仿宋" w:cs="Times New Roman"/>
          <w:kern w:val="0"/>
          <w:sz w:val="28"/>
          <w:szCs w:val="28"/>
          <w:lang w:eastAsia="zh-CN"/>
        </w:rPr>
        <w:t>-</w:t>
      </w:r>
      <w:r>
        <w:rPr>
          <w:rFonts w:hint="eastAsia" w:ascii="仿宋" w:hAnsi="仿宋" w:eastAsia="仿宋" w:cs="Times New Roman"/>
          <w:kern w:val="0"/>
          <w:sz w:val="28"/>
          <w:szCs w:val="28"/>
          <w:lang w:val="en-US" w:eastAsia="zh-CN"/>
        </w:rPr>
        <w:t>17</w:t>
      </w:r>
      <w:bookmarkStart w:id="14" w:name="_GoBack"/>
      <w:bookmarkEnd w:id="14"/>
      <w:r>
        <w:rPr>
          <w:rFonts w:hint="eastAsia" w:ascii="仿宋" w:hAnsi="仿宋" w:eastAsia="仿宋" w:cs="Times New Roman"/>
          <w:kern w:val="0"/>
          <w:sz w:val="28"/>
          <w:szCs w:val="28"/>
          <w:lang w:eastAsia="zh-CN"/>
        </w:rPr>
        <w:t xml:space="preserve">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定标日期: 2021-</w:t>
      </w:r>
      <w:r>
        <w:rPr>
          <w:rFonts w:hint="eastAsia" w:ascii="仿宋" w:hAnsi="仿宋" w:eastAsia="仿宋" w:cs="Times New Roman"/>
          <w:kern w:val="0"/>
          <w:sz w:val="28"/>
          <w:szCs w:val="28"/>
          <w:lang w:val="en-US" w:eastAsia="zh-CN"/>
        </w:rPr>
        <w:t>5</w:t>
      </w:r>
      <w:r>
        <w:rPr>
          <w:rFonts w:hint="eastAsia" w:ascii="仿宋" w:hAnsi="仿宋" w:eastAsia="仿宋" w:cs="Times New Roman"/>
          <w:kern w:val="0"/>
          <w:sz w:val="28"/>
          <w:szCs w:val="28"/>
          <w:lang w:eastAsia="zh-CN"/>
        </w:rPr>
        <w:t>-</w:t>
      </w:r>
      <w:r>
        <w:rPr>
          <w:rFonts w:hint="eastAsia" w:ascii="仿宋" w:hAnsi="仿宋" w:eastAsia="仿宋" w:cs="Times New Roman"/>
          <w:kern w:val="0"/>
          <w:sz w:val="28"/>
          <w:szCs w:val="28"/>
          <w:lang w:val="en-US" w:eastAsia="zh-CN"/>
        </w:rPr>
        <w:t>28</w:t>
      </w:r>
      <w:r>
        <w:rPr>
          <w:rFonts w:hint="eastAsia" w:ascii="仿宋" w:hAnsi="仿宋" w:eastAsia="仿宋" w:cs="Times New Roman"/>
          <w:kern w:val="0"/>
          <w:sz w:val="28"/>
          <w:szCs w:val="28"/>
          <w:lang w:eastAsia="zh-CN"/>
        </w:rPr>
        <w:t xml:space="preserve">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评审时间: 2021-</w:t>
      </w:r>
      <w:r>
        <w:rPr>
          <w:rFonts w:hint="eastAsia" w:ascii="仿宋" w:hAnsi="仿宋" w:eastAsia="仿宋" w:cs="Times New Roman"/>
          <w:kern w:val="0"/>
          <w:sz w:val="28"/>
          <w:szCs w:val="28"/>
          <w:lang w:val="en-US" w:eastAsia="zh-CN"/>
        </w:rPr>
        <w:t>5</w:t>
      </w:r>
      <w:r>
        <w:rPr>
          <w:rFonts w:hint="eastAsia" w:ascii="仿宋" w:hAnsi="仿宋" w:eastAsia="仿宋" w:cs="Times New Roman"/>
          <w:kern w:val="0"/>
          <w:sz w:val="28"/>
          <w:szCs w:val="28"/>
          <w:lang w:eastAsia="zh-CN"/>
        </w:rPr>
        <w:t>-</w:t>
      </w:r>
      <w:r>
        <w:rPr>
          <w:rFonts w:hint="eastAsia" w:ascii="仿宋" w:hAnsi="仿宋" w:eastAsia="仿宋" w:cs="Times New Roman"/>
          <w:kern w:val="0"/>
          <w:sz w:val="28"/>
          <w:szCs w:val="28"/>
          <w:lang w:val="en-US" w:eastAsia="zh-CN"/>
        </w:rPr>
        <w:t>28</w:t>
      </w:r>
      <w:r>
        <w:rPr>
          <w:rFonts w:hint="eastAsia" w:ascii="仿宋" w:hAnsi="仿宋" w:eastAsia="仿宋" w:cs="Times New Roman"/>
          <w:kern w:val="0"/>
          <w:sz w:val="28"/>
          <w:szCs w:val="28"/>
          <w:lang w:eastAsia="zh-CN"/>
        </w:rPr>
        <w:t xml:space="preserve">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 xml:space="preserve">评审地点: 铜仁市公共资源交易中心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 xml:space="preserve">公告媒体: 全国公共资源交易平台（贵州·铜仁）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 xml:space="preserve">项目用途、简要技术要求及合同履行日期:  详见采购文件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黑体" w:hAnsi="黑体" w:eastAsia="黑体" w:cs="宋体"/>
          <w:kern w:val="0"/>
          <w:sz w:val="28"/>
          <w:szCs w:val="28"/>
        </w:rPr>
      </w:pPr>
      <w:r>
        <w:rPr>
          <w:rFonts w:hint="eastAsia" w:ascii="仿宋" w:hAnsi="仿宋" w:eastAsia="仿宋" w:cs="Times New Roman"/>
          <w:kern w:val="0"/>
          <w:sz w:val="28"/>
          <w:szCs w:val="28"/>
          <w:lang w:eastAsia="zh-CN"/>
        </w:rPr>
        <w:t>书面推荐供应商参加采购活动的采购人和评审专家推荐意见（如有）: 据本项目招标文件规定，评标委员会推荐</w:t>
      </w:r>
      <w:r>
        <w:rPr>
          <w:rFonts w:hint="eastAsia" w:ascii="仿宋" w:hAnsi="仿宋" w:eastAsia="仿宋"/>
          <w:sz w:val="28"/>
          <w:szCs w:val="28"/>
          <w:lang w:eastAsia="zh-CN"/>
        </w:rPr>
        <w:t>中信国际招标有限公司</w:t>
      </w:r>
      <w:r>
        <w:rPr>
          <w:rFonts w:hint="eastAsia" w:ascii="仿宋" w:hAnsi="仿宋" w:eastAsia="仿宋" w:cs="Times New Roman"/>
          <w:kern w:val="0"/>
          <w:sz w:val="28"/>
          <w:szCs w:val="28"/>
          <w:lang w:eastAsia="zh-CN"/>
        </w:rPr>
        <w:t xml:space="preserve">为本项目第一中标候选供应商。 </w:t>
      </w: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bookmarkStart w:id="2" w:name="_Toc35393810"/>
      <w:bookmarkStart w:id="3" w:name="_Toc28359023"/>
      <w:bookmarkStart w:id="4" w:name="_Toc28359100"/>
      <w:bookmarkStart w:id="5" w:name="_Toc35393641"/>
      <w:r>
        <w:rPr>
          <w:rFonts w:hint="eastAsia" w:ascii="仿宋" w:hAnsi="仿宋" w:eastAsia="仿宋" w:cs="Times New Roman"/>
          <w:kern w:val="0"/>
          <w:sz w:val="28"/>
          <w:szCs w:val="28"/>
          <w:lang w:eastAsia="zh-CN"/>
        </w:rPr>
        <w:t>1.采购人信息</w:t>
      </w:r>
      <w:bookmarkEnd w:id="2"/>
      <w:bookmarkEnd w:id="3"/>
      <w:bookmarkEnd w:id="4"/>
      <w:bookmarkEnd w:id="5"/>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名    称：</w:t>
      </w:r>
      <w:r>
        <w:rPr>
          <w:rFonts w:hint="eastAsia" w:ascii="仿宋" w:hAnsi="仿宋" w:eastAsia="仿宋" w:cs="Times New Roman"/>
          <w:kern w:val="0"/>
          <w:sz w:val="28"/>
          <w:szCs w:val="28"/>
          <w:u w:val="single"/>
          <w:lang w:eastAsia="zh-CN"/>
        </w:rPr>
        <w:t>贵州省铜仁市城市开发投资集团有限公司</w:t>
      </w:r>
      <w:r>
        <w:rPr>
          <w:rFonts w:hint="eastAsia" w:ascii="仿宋" w:hAnsi="仿宋" w:eastAsia="仿宋" w:cs="Times New Roman"/>
          <w:kern w:val="0"/>
          <w:sz w:val="28"/>
          <w:szCs w:val="28"/>
          <w:lang w:eastAsia="zh-CN"/>
        </w:rPr>
        <w:t>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地    址：</w:t>
      </w:r>
      <w:r>
        <w:rPr>
          <w:rFonts w:hint="eastAsia" w:ascii="仿宋" w:hAnsi="仿宋" w:eastAsia="仿宋" w:cs="Times New Roman"/>
          <w:kern w:val="0"/>
          <w:sz w:val="28"/>
          <w:szCs w:val="28"/>
          <w:u w:val="single"/>
          <w:lang w:eastAsia="zh-CN"/>
        </w:rPr>
        <w:t>贵州省铜仁市城市开发投资集团有限公司</w:t>
      </w:r>
      <w:r>
        <w:rPr>
          <w:rFonts w:hint="eastAsia" w:ascii="仿宋" w:hAnsi="仿宋" w:eastAsia="仿宋" w:cs="Times New Roman"/>
          <w:kern w:val="0"/>
          <w:sz w:val="28"/>
          <w:szCs w:val="28"/>
          <w:lang w:eastAsia="zh-CN"/>
        </w:rPr>
        <w:t>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eastAsia="zh-CN"/>
        </w:rPr>
        <w:t>联</w:t>
      </w:r>
      <w:r>
        <w:rPr>
          <w:rFonts w:hint="eastAsia" w:ascii="仿宋" w:hAnsi="仿宋" w:eastAsia="仿宋" w:cs="Times New Roman"/>
          <w:kern w:val="0"/>
          <w:sz w:val="28"/>
          <w:szCs w:val="28"/>
          <w:lang w:val="en-US" w:eastAsia="zh-CN"/>
        </w:rPr>
        <w:t xml:space="preserve"> </w:t>
      </w:r>
      <w:r>
        <w:rPr>
          <w:rFonts w:hint="eastAsia" w:ascii="仿宋" w:hAnsi="仿宋" w:eastAsia="仿宋" w:cs="Times New Roman"/>
          <w:kern w:val="0"/>
          <w:sz w:val="28"/>
          <w:szCs w:val="28"/>
          <w:lang w:eastAsia="zh-CN"/>
        </w:rPr>
        <w:t>系</w:t>
      </w:r>
      <w:r>
        <w:rPr>
          <w:rFonts w:hint="eastAsia" w:ascii="仿宋" w:hAnsi="仿宋" w:eastAsia="仿宋" w:cs="Times New Roman"/>
          <w:kern w:val="0"/>
          <w:sz w:val="28"/>
          <w:szCs w:val="28"/>
          <w:lang w:val="en-US" w:eastAsia="zh-CN"/>
        </w:rPr>
        <w:t xml:space="preserve"> </w:t>
      </w:r>
      <w:r>
        <w:rPr>
          <w:rFonts w:hint="eastAsia" w:ascii="仿宋" w:hAnsi="仿宋" w:eastAsia="仿宋" w:cs="Times New Roman"/>
          <w:kern w:val="0"/>
          <w:sz w:val="28"/>
          <w:szCs w:val="28"/>
          <w:lang w:eastAsia="zh-CN"/>
        </w:rPr>
        <w:t>人：</w:t>
      </w:r>
      <w:r>
        <w:rPr>
          <w:rFonts w:hint="eastAsia" w:ascii="仿宋" w:hAnsi="仿宋" w:eastAsia="仿宋" w:cs="Times New Roman"/>
          <w:kern w:val="0"/>
          <w:sz w:val="28"/>
          <w:szCs w:val="28"/>
          <w:u w:val="single"/>
          <w:lang w:val="en-US" w:eastAsia="zh-CN"/>
        </w:rPr>
        <w:t xml:space="preserve">杜先生 </w:t>
      </w:r>
      <w:r>
        <w:rPr>
          <w:rFonts w:hint="eastAsia" w:ascii="仿宋" w:hAnsi="仿宋" w:eastAsia="仿宋" w:cs="Times New Roman"/>
          <w:kern w:val="0"/>
          <w:sz w:val="28"/>
          <w:szCs w:val="28"/>
          <w:lang w:val="en-US" w:eastAsia="zh-CN"/>
        </w:rPr>
        <w:t xml:space="preserve">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联系方式：</w:t>
      </w:r>
      <w:r>
        <w:rPr>
          <w:rFonts w:hint="eastAsia" w:ascii="仿宋" w:hAnsi="仿宋" w:eastAsia="仿宋" w:cs="Times New Roman"/>
          <w:kern w:val="0"/>
          <w:sz w:val="28"/>
          <w:szCs w:val="28"/>
          <w:u w:val="single"/>
          <w:lang w:eastAsia="zh-CN"/>
        </w:rPr>
        <w:t>18785613660</w:t>
      </w:r>
      <w:r>
        <w:rPr>
          <w:rFonts w:hint="eastAsia" w:ascii="仿宋" w:hAnsi="仿宋" w:eastAsia="仿宋" w:cs="Times New Roman"/>
          <w:kern w:val="0"/>
          <w:sz w:val="28"/>
          <w:szCs w:val="28"/>
          <w:lang w:eastAsia="zh-CN"/>
        </w:rPr>
        <w:t xml:space="preserve">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bookmarkStart w:id="6" w:name="_Toc28359101"/>
      <w:bookmarkStart w:id="7" w:name="_Toc35393811"/>
      <w:bookmarkStart w:id="8" w:name="_Toc28359024"/>
      <w:bookmarkStart w:id="9" w:name="_Toc35393642"/>
      <w:r>
        <w:rPr>
          <w:rFonts w:hint="eastAsia" w:ascii="仿宋" w:hAnsi="仿宋" w:eastAsia="仿宋" w:cs="Times New Roman"/>
          <w:kern w:val="0"/>
          <w:sz w:val="28"/>
          <w:szCs w:val="28"/>
          <w:lang w:eastAsia="zh-CN"/>
        </w:rPr>
        <w:t>2.采购代理机构信息（如有）</w:t>
      </w:r>
      <w:bookmarkEnd w:id="6"/>
      <w:bookmarkEnd w:id="7"/>
      <w:bookmarkEnd w:id="8"/>
      <w:bookmarkEnd w:id="9"/>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名    称：</w:t>
      </w:r>
      <w:r>
        <w:rPr>
          <w:rFonts w:hint="eastAsia" w:ascii="仿宋" w:hAnsi="仿宋" w:eastAsia="仿宋" w:cs="Times New Roman"/>
          <w:kern w:val="0"/>
          <w:sz w:val="28"/>
          <w:szCs w:val="28"/>
          <w:u w:val="single"/>
          <w:lang w:eastAsia="zh-CN"/>
        </w:rPr>
        <w:t>铜仁市公共资源交易中心</w:t>
      </w:r>
      <w:r>
        <w:rPr>
          <w:rFonts w:hint="eastAsia" w:ascii="仿宋" w:hAnsi="仿宋" w:eastAsia="仿宋" w:cs="Times New Roman"/>
          <w:kern w:val="0"/>
          <w:sz w:val="28"/>
          <w:szCs w:val="28"/>
          <w:lang w:eastAsia="zh-CN"/>
        </w:rPr>
        <w:t>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u w:val="single"/>
          <w:lang w:eastAsia="zh-CN"/>
        </w:rPr>
      </w:pPr>
      <w:r>
        <w:rPr>
          <w:rFonts w:hint="eastAsia" w:ascii="仿宋" w:hAnsi="仿宋" w:eastAsia="仿宋" w:cs="Times New Roman"/>
          <w:kern w:val="0"/>
          <w:sz w:val="28"/>
          <w:szCs w:val="28"/>
          <w:lang w:eastAsia="zh-CN"/>
        </w:rPr>
        <w:t>地　  址：</w:t>
      </w:r>
      <w:r>
        <w:rPr>
          <w:rFonts w:hint="eastAsia" w:ascii="仿宋" w:hAnsi="仿宋" w:eastAsia="仿宋" w:cs="Times New Roman"/>
          <w:kern w:val="0"/>
          <w:sz w:val="28"/>
          <w:szCs w:val="28"/>
          <w:u w:val="single"/>
          <w:lang w:eastAsia="zh-CN"/>
        </w:rPr>
        <w:t xml:space="preserve">铜仁市公共服务中心四楼（铜仁市川硐教育园区麒龙国际旁） </w:t>
      </w:r>
    </w:p>
    <w:p>
      <w:pPr>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eastAsia="zh-CN"/>
        </w:rPr>
        <w:t>联系方式：</w:t>
      </w:r>
      <w:r>
        <w:rPr>
          <w:rFonts w:hint="eastAsia" w:ascii="仿宋" w:hAnsi="仿宋" w:eastAsia="仿宋" w:cs="Times New Roman"/>
          <w:kern w:val="0"/>
          <w:sz w:val="28"/>
          <w:szCs w:val="28"/>
          <w:u w:val="single"/>
          <w:lang w:eastAsia="zh-CN"/>
        </w:rPr>
        <w:t>　</w:t>
      </w:r>
      <w:r>
        <w:rPr>
          <w:rFonts w:hint="eastAsia" w:ascii="仿宋" w:hAnsi="仿宋" w:eastAsia="仿宋" w:cs="Times New Roman"/>
          <w:kern w:val="0"/>
          <w:sz w:val="28"/>
          <w:szCs w:val="28"/>
          <w:u w:val="single"/>
          <w:lang w:val="en-US" w:eastAsia="zh-CN"/>
        </w:rPr>
        <w:t>0856-3912922</w:t>
      </w:r>
      <w:r>
        <w:rPr>
          <w:rFonts w:hint="eastAsia" w:ascii="仿宋" w:hAnsi="仿宋" w:eastAsia="仿宋" w:cs="Times New Roman"/>
          <w:kern w:val="0"/>
          <w:sz w:val="28"/>
          <w:szCs w:val="28"/>
          <w:lang w:eastAsia="zh-CN"/>
        </w:rPr>
        <w:t xml:space="preserve"> </w:t>
      </w:r>
    </w:p>
    <w:p>
      <w:pPr>
        <w:pStyle w:val="3"/>
        <w:pageBreakBefore w:val="0"/>
        <w:widowControl w:val="0"/>
        <w:kinsoku/>
        <w:wordWrap/>
        <w:overflowPunct/>
        <w:topLinePunct w:val="0"/>
        <w:autoSpaceDE/>
        <w:autoSpaceDN/>
        <w:bidi w:val="0"/>
        <w:adjustRightInd/>
        <w:snapToGrid/>
        <w:spacing w:line="200" w:lineRule="atLeast"/>
        <w:ind w:firstLine="840" w:firstLineChars="300"/>
        <w:textAlignment w:val="auto"/>
        <w:rPr>
          <w:rFonts w:ascii="仿宋" w:hAnsi="仿宋" w:eastAsia="仿宋" w:cs="宋体"/>
          <w:b w:val="0"/>
          <w:sz w:val="28"/>
          <w:szCs w:val="28"/>
        </w:rPr>
      </w:pPr>
      <w:bookmarkStart w:id="10" w:name="_Toc28359025"/>
      <w:bookmarkStart w:id="11" w:name="_Toc28359102"/>
      <w:bookmarkStart w:id="12" w:name="_Toc35393812"/>
      <w:bookmarkStart w:id="13" w:name="_Toc35393643"/>
      <w:r>
        <w:rPr>
          <w:rFonts w:hint="eastAsia" w:ascii="仿宋" w:hAnsi="仿宋" w:eastAsia="仿宋" w:cs="宋体"/>
          <w:b w:val="0"/>
          <w:sz w:val="28"/>
          <w:szCs w:val="28"/>
        </w:rPr>
        <w:t>3.项目</w:t>
      </w:r>
      <w:r>
        <w:rPr>
          <w:rFonts w:ascii="仿宋" w:hAnsi="仿宋" w:eastAsia="仿宋" w:cs="宋体"/>
          <w:b w:val="0"/>
          <w:sz w:val="28"/>
          <w:szCs w:val="28"/>
        </w:rPr>
        <w:t>联系方式</w:t>
      </w:r>
      <w:bookmarkEnd w:id="10"/>
      <w:bookmarkEnd w:id="11"/>
      <w:bookmarkEnd w:id="12"/>
      <w:bookmarkEnd w:id="13"/>
    </w:p>
    <w:p>
      <w:pPr>
        <w:pStyle w:val="4"/>
        <w:pageBreakBefore w:val="0"/>
        <w:widowControl w:val="0"/>
        <w:kinsoku/>
        <w:wordWrap/>
        <w:overflowPunct/>
        <w:topLinePunct w:val="0"/>
        <w:autoSpaceDE/>
        <w:autoSpaceDN/>
        <w:bidi w:val="0"/>
        <w:adjustRightInd/>
        <w:snapToGrid/>
        <w:spacing w:line="200" w:lineRule="atLeast"/>
        <w:ind w:firstLine="840" w:firstLineChars="300"/>
        <w:textAlignment w:val="auto"/>
        <w:rPr>
          <w:rFonts w:hint="eastAsia"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 xml:space="preserve">   张琰     </w:t>
      </w:r>
    </w:p>
    <w:p>
      <w:pPr>
        <w:pageBreakBefore w:val="0"/>
        <w:widowControl w:val="0"/>
        <w:kinsoku/>
        <w:wordWrap/>
        <w:overflowPunct/>
        <w:topLinePunct w:val="0"/>
        <w:autoSpaceDE/>
        <w:autoSpaceDN/>
        <w:bidi w:val="0"/>
        <w:adjustRightInd/>
        <w:snapToGrid/>
        <w:spacing w:line="200" w:lineRule="atLeast"/>
        <w:ind w:firstLine="840" w:firstLineChars="300"/>
        <w:textAlignment w:val="auto"/>
        <w:rPr>
          <w:rFonts w:hint="eastAsia"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r>
        <w:rPr>
          <w:rFonts w:hint="eastAsia" w:ascii="仿宋" w:hAnsi="仿宋" w:eastAsia="仿宋"/>
          <w:sz w:val="28"/>
          <w:szCs w:val="28"/>
          <w:u w:val="single"/>
          <w:lang w:val="en-US" w:eastAsia="zh-CN"/>
        </w:rPr>
        <w:t>0856-3912922</w:t>
      </w:r>
      <w:r>
        <w:rPr>
          <w:rFonts w:hint="eastAsia" w:ascii="仿宋" w:hAnsi="仿宋" w:eastAsia="仿宋"/>
          <w:sz w:val="28"/>
          <w:szCs w:val="28"/>
          <w:u w:val="single"/>
        </w:rPr>
        <w:t>　</w:t>
      </w:r>
    </w:p>
    <w:p>
      <w:pPr>
        <w:spacing w:line="360" w:lineRule="auto"/>
        <w:ind w:firstLine="840" w:firstLineChars="300"/>
      </w:pPr>
      <w:r>
        <w:rPr>
          <w:rFonts w:hint="eastAsia" w:ascii="黑体" w:hAnsi="黑体" w:eastAsia="黑体" w:cs="宋体"/>
          <w:kern w:val="0"/>
          <w:sz w:val="28"/>
          <w:szCs w:val="28"/>
        </w:rPr>
        <w:t>十、附件</w:t>
      </w:r>
      <w:r>
        <w:rPr>
          <w:rFonts w:ascii="华文中宋" w:hAnsi="华文中宋" w:eastAsia="华文中宋"/>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C4398"/>
    <w:rsid w:val="0CB62ACE"/>
    <w:rsid w:val="198F474C"/>
    <w:rsid w:val="206F68BB"/>
    <w:rsid w:val="21716621"/>
    <w:rsid w:val="28C13E65"/>
    <w:rsid w:val="35C75B5B"/>
    <w:rsid w:val="4E0074D3"/>
    <w:rsid w:val="51552267"/>
    <w:rsid w:val="52AC4398"/>
    <w:rsid w:val="54D510FC"/>
    <w:rsid w:val="5B9A709B"/>
    <w:rsid w:val="6123070E"/>
    <w:rsid w:val="6B6B4D1D"/>
    <w:rsid w:val="77294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table" w:styleId="6">
    <w:name w:val="Table Grid"/>
    <w:basedOn w:val="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2021-02-25T06:00:00Z</dcterms:created>
  <dc:creator>MyGirl</dc:creator>
  <cp:lastModifiedBy>丁丁猫</cp:lastModifiedBy>
  <cp:lastPrinted>2021-03-01T07:17:00Z</cp:lastPrinted>
  <dcterms:modified xsi:type="dcterms:W3CDTF">2021-05-28T08:27:01Z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