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TRZFCG-2021-034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bookmarkStart w:id="14" w:name="_GoBack"/>
      <w:bookmarkEnd w:id="14"/>
      <w:r>
        <w:rPr>
          <w:rFonts w:hint="eastAsia" w:ascii="黑体" w:hAnsi="黑体" w:eastAsia="黑体"/>
          <w:sz w:val="28"/>
          <w:szCs w:val="28"/>
          <w:lang w:eastAsia="zh-CN"/>
        </w:rPr>
        <w:t>铜仁市老干部活动中心改扩建项目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贵州爱联商贸有限公司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供应商地址：贵州省铜仁市碧江区东太大道482号（原二医旁）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2896750.00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名称：钢琴、饮水机、计算机、人造草坪、跑步机等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品牌（如有）：珠江、安吉尔、华为、宏泰、舒华等</w:t>
            </w:r>
          </w:p>
          <w:p>
            <w:pPr>
              <w:pStyle w:val="2"/>
              <w:ind w:left="280" w:hanging="280" w:hangingChars="10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规格型号：UP118M+、CB2802LK-J a 70W、matestationB515、单丝型、SH-T8919等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仿宋" w:hAnsi="仿宋" w:eastAsia="仿宋"/>
          <w:sz w:val="28"/>
          <w:szCs w:val="28"/>
          <w:lang w:eastAsia="zh-CN"/>
        </w:rPr>
        <w:t>杨文英</w:t>
      </w:r>
      <w:r>
        <w:rPr>
          <w:rFonts w:hint="eastAsia" w:ascii="仿宋" w:hAnsi="仿宋" w:eastAsia="仿宋"/>
          <w:sz w:val="28"/>
          <w:szCs w:val="28"/>
        </w:rPr>
        <w:t>,</w:t>
      </w:r>
      <w:r>
        <w:rPr>
          <w:rFonts w:hint="eastAsia" w:ascii="仿宋" w:hAnsi="仿宋" w:eastAsia="仿宋"/>
          <w:sz w:val="28"/>
          <w:szCs w:val="28"/>
          <w:lang w:eastAsia="zh-CN"/>
        </w:rPr>
        <w:t>肖小琴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,孙冬秀,</w:t>
      </w:r>
      <w:r>
        <w:rPr>
          <w:rFonts w:hint="eastAsia" w:ascii="仿宋" w:hAnsi="仿宋" w:eastAsia="仿宋"/>
          <w:sz w:val="28"/>
          <w:szCs w:val="28"/>
        </w:rPr>
        <w:t>梁广洪,</w:t>
      </w:r>
      <w:r>
        <w:rPr>
          <w:rFonts w:hint="eastAsia" w:ascii="仿宋" w:hAnsi="仿宋" w:eastAsia="仿宋"/>
          <w:sz w:val="28"/>
          <w:szCs w:val="28"/>
          <w:lang w:eastAsia="zh-CN"/>
        </w:rPr>
        <w:t>冉鑫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采购方式：公开招标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2021-03-26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2021-04-15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2021-04-15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书面推荐供应商参加采购活动的采购人和评审专家推荐意见（如有）: 据本项目招标文件规定，评标委员会推荐贵州爱联商贸有限公司为本项目中标候选供应商。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810"/>
      <w:bookmarkStart w:id="4" w:name="_Toc35393641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中共铜仁市委老干部局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中共铜仁市委老干部局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联系方式：18744854481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3034868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3A534E0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544421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9EF31DF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83623F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DF242B0"/>
    <w:rsid w:val="6E567335"/>
    <w:rsid w:val="6E756AD7"/>
    <w:rsid w:val="6F2515FC"/>
    <w:rsid w:val="70394A29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uiPriority w:val="0"/>
    <w:rPr>
      <w:u w:val="none"/>
    </w:rPr>
  </w:style>
  <w:style w:type="character" w:styleId="15">
    <w:name w:val="HTML Acronym"/>
    <w:basedOn w:val="10"/>
    <w:semiHidden/>
    <w:unhideWhenUsed/>
    <w:uiPriority w:val="0"/>
    <w:rPr>
      <w:bdr w:val="none" w:color="auto" w:sz="0" w:space="0"/>
    </w:rPr>
  </w:style>
  <w:style w:type="character" w:styleId="16">
    <w:name w:val="HTML Variable"/>
    <w:basedOn w:val="10"/>
    <w:semiHidden/>
    <w:unhideWhenUsed/>
    <w:uiPriority w:val="0"/>
  </w:style>
  <w:style w:type="character" w:styleId="17">
    <w:name w:val="Hyperlink"/>
    <w:basedOn w:val="10"/>
    <w:unhideWhenUsed/>
    <w:qFormat/>
    <w:uiPriority w:val="99"/>
    <w:rPr>
      <w:color w:val="0000FF"/>
      <w:u w:val="single"/>
    </w:rPr>
  </w:style>
  <w:style w:type="character" w:styleId="18">
    <w:name w:val="HTML Code"/>
    <w:basedOn w:val="10"/>
    <w:semiHidden/>
    <w:unhideWhenUsed/>
    <w:uiPriority w:val="0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uiPriority w:val="0"/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help-inline"/>
    <w:basedOn w:val="10"/>
    <w:qFormat/>
    <w:uiPriority w:val="0"/>
  </w:style>
  <w:style w:type="character" w:customStyle="1" w:styleId="2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24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hover"/>
    <w:basedOn w:val="10"/>
    <w:uiPriority w:val="0"/>
    <w:rPr>
      <w:color w:val="0063BA"/>
    </w:rPr>
  </w:style>
  <w:style w:type="character" w:customStyle="1" w:styleId="27">
    <w:name w:val="before"/>
    <w:basedOn w:val="10"/>
    <w:uiPriority w:val="0"/>
    <w:rPr>
      <w:shd w:val="clear" w:fill="E22323"/>
    </w:rPr>
  </w:style>
  <w:style w:type="character" w:customStyle="1" w:styleId="28">
    <w:name w:val="margin_right202"/>
    <w:basedOn w:val="10"/>
    <w:uiPriority w:val="0"/>
  </w:style>
  <w:style w:type="character" w:customStyle="1" w:styleId="29">
    <w:name w:val="active6"/>
    <w:basedOn w:val="10"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Lily-servienne</cp:lastModifiedBy>
  <cp:lastPrinted>2021-02-19T06:43:00Z</cp:lastPrinted>
  <dcterms:modified xsi:type="dcterms:W3CDTF">2021-04-15T05:42:43Z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D8778554D7B348A183DDF472970A84FD</vt:lpwstr>
  </property>
</Properties>
</file>