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中标（成交）结果公告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eastAsia="zh-CN"/>
        </w:rPr>
        <w:t>TRZFCG-2021-036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/>
          <w:sz w:val="28"/>
          <w:szCs w:val="28"/>
          <w:u w:val="single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lang w:eastAsia="zh-CN"/>
        </w:rPr>
        <w:t>铜仁学院多功能教室建设项目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贵州爱联商贸有限公司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供应商地址：贵州省铜仁市碧江区东太大道482号（原二医旁）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1098000.00元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3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3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名称：LED显示屏、四边记忆黑板、交互式平板等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品牌（如有）：希沃等</w:t>
            </w:r>
          </w:p>
          <w:p>
            <w:pPr>
              <w:pStyle w:val="2"/>
              <w:ind w:left="280" w:hanging="280" w:hangingChars="1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规格型号：LS-138E06、BV86EE、HV65EA等</w:t>
            </w:r>
          </w:p>
        </w:tc>
      </w:tr>
    </w:tbl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评审专家名单：</w:t>
      </w:r>
      <w:r>
        <w:rPr>
          <w:rFonts w:hint="eastAsia" w:ascii="仿宋" w:hAnsi="仿宋" w:eastAsia="仿宋"/>
          <w:sz w:val="28"/>
          <w:szCs w:val="28"/>
          <w:lang w:eastAsia="zh-CN"/>
        </w:rPr>
        <w:t>杨文英</w:t>
      </w:r>
      <w:r>
        <w:rPr>
          <w:rFonts w:hint="eastAsia"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  <w:lang w:eastAsia="zh-CN"/>
        </w:rPr>
        <w:t>肖小琴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,龚静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黑体" w:hAnsi="黑体" w:eastAsia="黑体"/>
          <w:sz w:val="28"/>
          <w:szCs w:val="28"/>
          <w:lang w:eastAsia="zh-CN"/>
        </w:rPr>
        <w:t>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其他补充事宜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采购方式：</w:t>
      </w:r>
      <w:bookmarkStart w:id="14" w:name="_GoBack"/>
      <w:bookmarkEnd w:id="14"/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竞争性谈判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采购日期: 2021-04-26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定标日期: 2021-04-29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评审时间: 2021-04-29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评审地点: 铜仁市公共服务中心四楼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公告媒体: 贵州省政府采购网、全国公共资源交易平台（贵州省·铜仁市）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项目用途、简要技术要求及合同履行日期: 详见招标文件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书面推荐供应商参加采购活动的采购人和评审专家推荐意见（如有）: 据本项目招标文件规定，评标委员会推荐贵州爱联商贸有限公司为本项目中标候选供应商。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700" w:firstLineChars="25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28359100"/>
      <w:bookmarkStart w:id="4" w:name="_Toc35393641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9" w:leftChars="371" w:hanging="350" w:hangingChars="125"/>
        <w:jc w:val="left"/>
        <w:textAlignment w:val="auto"/>
        <w:rPr>
          <w:rFonts w:hint="eastAsia" w:ascii="仿宋" w:hAnsi="仿宋" w:eastAsia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u w:val="none"/>
        </w:rPr>
        <w:t>名    称：铜仁学院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9" w:leftChars="371" w:hanging="350" w:hangingChars="125"/>
        <w:jc w:val="left"/>
        <w:textAlignment w:val="auto"/>
        <w:rPr>
          <w:rFonts w:hint="eastAsia" w:ascii="仿宋" w:hAnsi="仿宋" w:eastAsia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u w:val="none"/>
        </w:rPr>
        <w:t>地    址：铜仁学院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  <w:u w:val="none"/>
        </w:rPr>
        <w:t>联系方式：15117700099；0856-5230998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  <w:u w:val="none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hint="eastAsia" w:ascii="仿宋" w:hAnsi="仿宋" w:eastAsia="仿宋" w:cs="宋体"/>
          <w:b w:val="0"/>
          <w:sz w:val="28"/>
          <w:szCs w:val="28"/>
          <w:u w:val="none"/>
        </w:rPr>
        <w:t>2.采购代理机构信息（如有）</w:t>
      </w:r>
      <w:bookmarkEnd w:id="6"/>
      <w:bookmarkEnd w:id="7"/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  <w:u w:val="none"/>
        </w:rPr>
        <w:t>名    称：铜仁市公共资源交易中心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  <w:u w:val="none"/>
        </w:rPr>
        <w:t>地　  址：铜仁市公共服务中心四楼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  <w:u w:val="none"/>
        </w:rPr>
        <w:t xml:space="preserve">联系方式：0856-3912922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28359102"/>
      <w:bookmarkStart w:id="12" w:name="_Toc35393643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黄丽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</w:rPr>
        <w:t xml:space="preserve">电　  话：0856-3912922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F39CC"/>
    <w:multiLevelType w:val="singleLevel"/>
    <w:tmpl w:val="605F39C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75397E"/>
    <w:multiLevelType w:val="singleLevel"/>
    <w:tmpl w:val="6375397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0"/>
    <w:rsid w:val="00133A97"/>
    <w:rsid w:val="005F4100"/>
    <w:rsid w:val="00612992"/>
    <w:rsid w:val="00806C68"/>
    <w:rsid w:val="008365CD"/>
    <w:rsid w:val="009136D1"/>
    <w:rsid w:val="009F3709"/>
    <w:rsid w:val="00DE1311"/>
    <w:rsid w:val="021A7281"/>
    <w:rsid w:val="029D1BFA"/>
    <w:rsid w:val="02A87992"/>
    <w:rsid w:val="03034868"/>
    <w:rsid w:val="0474224E"/>
    <w:rsid w:val="052C3508"/>
    <w:rsid w:val="069432DC"/>
    <w:rsid w:val="0851720B"/>
    <w:rsid w:val="0A5F5467"/>
    <w:rsid w:val="0A75044F"/>
    <w:rsid w:val="0A9F063D"/>
    <w:rsid w:val="0AC14DAA"/>
    <w:rsid w:val="0CE312FE"/>
    <w:rsid w:val="0E046D3B"/>
    <w:rsid w:val="0E8D6543"/>
    <w:rsid w:val="10366BA9"/>
    <w:rsid w:val="11D702E6"/>
    <w:rsid w:val="11EC76CE"/>
    <w:rsid w:val="12933485"/>
    <w:rsid w:val="13A534E0"/>
    <w:rsid w:val="14691EA0"/>
    <w:rsid w:val="1473234A"/>
    <w:rsid w:val="153A4497"/>
    <w:rsid w:val="15A83C9B"/>
    <w:rsid w:val="15E67984"/>
    <w:rsid w:val="15FF7EAD"/>
    <w:rsid w:val="16032C35"/>
    <w:rsid w:val="16245444"/>
    <w:rsid w:val="166E62D4"/>
    <w:rsid w:val="17977B0B"/>
    <w:rsid w:val="1803463D"/>
    <w:rsid w:val="18206AAD"/>
    <w:rsid w:val="196E10D6"/>
    <w:rsid w:val="19754DFF"/>
    <w:rsid w:val="197A170C"/>
    <w:rsid w:val="19B126EA"/>
    <w:rsid w:val="1AE516E0"/>
    <w:rsid w:val="1B544421"/>
    <w:rsid w:val="1B71575D"/>
    <w:rsid w:val="1CE32679"/>
    <w:rsid w:val="1D08187C"/>
    <w:rsid w:val="1D4B04E3"/>
    <w:rsid w:val="1DE56B98"/>
    <w:rsid w:val="1DF34E13"/>
    <w:rsid w:val="1E610F02"/>
    <w:rsid w:val="1F7114FB"/>
    <w:rsid w:val="208C3241"/>
    <w:rsid w:val="21672CD8"/>
    <w:rsid w:val="220D5599"/>
    <w:rsid w:val="22AC3869"/>
    <w:rsid w:val="23C116FA"/>
    <w:rsid w:val="245705AB"/>
    <w:rsid w:val="24AE6659"/>
    <w:rsid w:val="25452EC9"/>
    <w:rsid w:val="25C43A85"/>
    <w:rsid w:val="263372A2"/>
    <w:rsid w:val="269E4077"/>
    <w:rsid w:val="26D83B7C"/>
    <w:rsid w:val="27543A2E"/>
    <w:rsid w:val="275E03B9"/>
    <w:rsid w:val="279B1720"/>
    <w:rsid w:val="2835199E"/>
    <w:rsid w:val="28576F1B"/>
    <w:rsid w:val="29FB1316"/>
    <w:rsid w:val="2B5C6367"/>
    <w:rsid w:val="2B846A45"/>
    <w:rsid w:val="2CF57B8A"/>
    <w:rsid w:val="2D3018B7"/>
    <w:rsid w:val="2D360085"/>
    <w:rsid w:val="316A63BD"/>
    <w:rsid w:val="31E20689"/>
    <w:rsid w:val="31E96479"/>
    <w:rsid w:val="327D62FA"/>
    <w:rsid w:val="32B847D5"/>
    <w:rsid w:val="34592268"/>
    <w:rsid w:val="36CA2F0D"/>
    <w:rsid w:val="374C4969"/>
    <w:rsid w:val="39BE7447"/>
    <w:rsid w:val="39EF31DF"/>
    <w:rsid w:val="3A736B25"/>
    <w:rsid w:val="3B4045C6"/>
    <w:rsid w:val="3B4833D4"/>
    <w:rsid w:val="3B844107"/>
    <w:rsid w:val="3C0954C5"/>
    <w:rsid w:val="3CBA2CBF"/>
    <w:rsid w:val="3D6C3A0E"/>
    <w:rsid w:val="3DA967CE"/>
    <w:rsid w:val="3E5F280E"/>
    <w:rsid w:val="3F212C57"/>
    <w:rsid w:val="402A7F4B"/>
    <w:rsid w:val="40633216"/>
    <w:rsid w:val="417332B9"/>
    <w:rsid w:val="421C25E2"/>
    <w:rsid w:val="429F23B6"/>
    <w:rsid w:val="42EC5D39"/>
    <w:rsid w:val="43A86AD7"/>
    <w:rsid w:val="441B56A8"/>
    <w:rsid w:val="45626558"/>
    <w:rsid w:val="462F4DE1"/>
    <w:rsid w:val="46414A0C"/>
    <w:rsid w:val="469A0D00"/>
    <w:rsid w:val="46E73CA1"/>
    <w:rsid w:val="484336A7"/>
    <w:rsid w:val="488D1CCB"/>
    <w:rsid w:val="49F93F8B"/>
    <w:rsid w:val="4A170773"/>
    <w:rsid w:val="4B0B45FD"/>
    <w:rsid w:val="4B361BAC"/>
    <w:rsid w:val="4BEA0D82"/>
    <w:rsid w:val="4CCC50B7"/>
    <w:rsid w:val="4D174CC1"/>
    <w:rsid w:val="4D1E2E9F"/>
    <w:rsid w:val="4D2836BC"/>
    <w:rsid w:val="4EBA68CD"/>
    <w:rsid w:val="4F430181"/>
    <w:rsid w:val="4FDD3EFE"/>
    <w:rsid w:val="50217A30"/>
    <w:rsid w:val="5083623F"/>
    <w:rsid w:val="512220F5"/>
    <w:rsid w:val="51DC38D2"/>
    <w:rsid w:val="51F504E1"/>
    <w:rsid w:val="52C15E15"/>
    <w:rsid w:val="53FC4271"/>
    <w:rsid w:val="54097E0B"/>
    <w:rsid w:val="550C2ADB"/>
    <w:rsid w:val="561A7382"/>
    <w:rsid w:val="566038F8"/>
    <w:rsid w:val="56C43AA2"/>
    <w:rsid w:val="572F06A0"/>
    <w:rsid w:val="580E0FF8"/>
    <w:rsid w:val="597A0962"/>
    <w:rsid w:val="59EF77AB"/>
    <w:rsid w:val="5A4C4D62"/>
    <w:rsid w:val="5A82516F"/>
    <w:rsid w:val="5B23666E"/>
    <w:rsid w:val="5B380549"/>
    <w:rsid w:val="5C770418"/>
    <w:rsid w:val="5DDF5A80"/>
    <w:rsid w:val="5E201D8E"/>
    <w:rsid w:val="5FB038B9"/>
    <w:rsid w:val="5FD33680"/>
    <w:rsid w:val="5FD9450E"/>
    <w:rsid w:val="60E1450F"/>
    <w:rsid w:val="61157615"/>
    <w:rsid w:val="61FF4104"/>
    <w:rsid w:val="62627818"/>
    <w:rsid w:val="632D21DF"/>
    <w:rsid w:val="63D6127C"/>
    <w:rsid w:val="644B5E65"/>
    <w:rsid w:val="64AA3FFD"/>
    <w:rsid w:val="65364694"/>
    <w:rsid w:val="67CE4B37"/>
    <w:rsid w:val="67F014ED"/>
    <w:rsid w:val="68BD54E2"/>
    <w:rsid w:val="69645C10"/>
    <w:rsid w:val="6A436FDB"/>
    <w:rsid w:val="6A980C3A"/>
    <w:rsid w:val="6D126A8C"/>
    <w:rsid w:val="6D925039"/>
    <w:rsid w:val="6DF242B0"/>
    <w:rsid w:val="6E567335"/>
    <w:rsid w:val="6E756AD7"/>
    <w:rsid w:val="6F2515FC"/>
    <w:rsid w:val="70394A29"/>
    <w:rsid w:val="710A120D"/>
    <w:rsid w:val="7231629D"/>
    <w:rsid w:val="727379DD"/>
    <w:rsid w:val="72CF5F18"/>
    <w:rsid w:val="73A705A5"/>
    <w:rsid w:val="75F21332"/>
    <w:rsid w:val="76192F7E"/>
    <w:rsid w:val="76CE7859"/>
    <w:rsid w:val="76D22001"/>
    <w:rsid w:val="770779D4"/>
    <w:rsid w:val="776B4E5C"/>
    <w:rsid w:val="782C3294"/>
    <w:rsid w:val="783B09F0"/>
    <w:rsid w:val="788B7599"/>
    <w:rsid w:val="789323B5"/>
    <w:rsid w:val="78E81348"/>
    <w:rsid w:val="7923348D"/>
    <w:rsid w:val="7AA75AA1"/>
    <w:rsid w:val="7BAD1451"/>
    <w:rsid w:val="7BC07929"/>
    <w:rsid w:val="7BC66DB5"/>
    <w:rsid w:val="7C1D3972"/>
    <w:rsid w:val="7C861F1D"/>
    <w:rsid w:val="7DEE4D76"/>
    <w:rsid w:val="7E2D5AD7"/>
    <w:rsid w:val="7E915458"/>
    <w:rsid w:val="7EC034BA"/>
    <w:rsid w:val="7F801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</w:style>
  <w:style w:type="character" w:styleId="12">
    <w:name w:val="FollowedHyperlink"/>
    <w:basedOn w:val="10"/>
    <w:unhideWhenUsed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uiPriority w:val="0"/>
    <w:rPr>
      <w:u w:val="none"/>
    </w:rPr>
  </w:style>
  <w:style w:type="character" w:styleId="15">
    <w:name w:val="HTML Acronym"/>
    <w:basedOn w:val="10"/>
    <w:semiHidden/>
    <w:unhideWhenUsed/>
    <w:uiPriority w:val="0"/>
  </w:style>
  <w:style w:type="character" w:styleId="16">
    <w:name w:val="HTML Variable"/>
    <w:basedOn w:val="10"/>
    <w:semiHidden/>
    <w:unhideWhenUsed/>
    <w:uiPriority w:val="0"/>
  </w:style>
  <w:style w:type="character" w:styleId="17">
    <w:name w:val="Hyperlink"/>
    <w:basedOn w:val="10"/>
    <w:unhideWhenUsed/>
    <w:qFormat/>
    <w:uiPriority w:val="99"/>
    <w:rPr>
      <w:color w:val="0000FF"/>
      <w:u w:val="single"/>
    </w:rPr>
  </w:style>
  <w:style w:type="character" w:styleId="18">
    <w:name w:val="HTML Code"/>
    <w:basedOn w:val="10"/>
    <w:semiHidden/>
    <w:unhideWhenUsed/>
    <w:uiPriority w:val="0"/>
    <w:rPr>
      <w:rFonts w:ascii="Courier New" w:hAnsi="Courier New"/>
      <w:sz w:val="20"/>
    </w:rPr>
  </w:style>
  <w:style w:type="character" w:styleId="19">
    <w:name w:val="HTML Cite"/>
    <w:basedOn w:val="10"/>
    <w:semiHidden/>
    <w:unhideWhenUsed/>
    <w:uiPriority w:val="0"/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help-inline"/>
    <w:basedOn w:val="10"/>
    <w:qFormat/>
    <w:uiPriority w:val="0"/>
  </w:style>
  <w:style w:type="character" w:customStyle="1" w:styleId="2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24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hover"/>
    <w:basedOn w:val="10"/>
    <w:uiPriority w:val="0"/>
    <w:rPr>
      <w:color w:val="0063BA"/>
    </w:rPr>
  </w:style>
  <w:style w:type="character" w:customStyle="1" w:styleId="27">
    <w:name w:val="before"/>
    <w:basedOn w:val="10"/>
    <w:qFormat/>
    <w:uiPriority w:val="0"/>
    <w:rPr>
      <w:shd w:val="clear" w:fill="E22323"/>
    </w:rPr>
  </w:style>
  <w:style w:type="character" w:customStyle="1" w:styleId="28">
    <w:name w:val="margin_right202"/>
    <w:basedOn w:val="10"/>
    <w:uiPriority w:val="0"/>
  </w:style>
  <w:style w:type="character" w:customStyle="1" w:styleId="29">
    <w:name w:val="active6"/>
    <w:basedOn w:val="10"/>
    <w:uiPriority w:val="0"/>
    <w:rPr>
      <w:color w:val="FFFFFF"/>
      <w:shd w:val="clear" w:fill="E223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2015-09-25T07:12:00Z</dcterms:created>
  <dc:creator>yxs</dc:creator>
  <cp:lastModifiedBy>Lily-servienne</cp:lastModifiedBy>
  <cp:lastPrinted>2021-02-19T06:43:00Z</cp:lastPrinted>
  <dcterms:modified xsi:type="dcterms:W3CDTF">2021-04-30T01:01:57Z</dcterms:modified>
  <dc:title>标讯地区:   铜仁市                            品目: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D8778554D7B348A183DDF472970A84FD</vt:lpwstr>
  </property>
</Properties>
</file>