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420"/>
        <w:jc w:val="right"/>
        <w:textAlignment w:val="auto"/>
      </w:pPr>
      <w:r>
        <w:drawing>
          <wp:inline distT="0" distB="0" distL="114300" distR="114300">
            <wp:extent cx="5262245" cy="8176895"/>
            <wp:effectExtent l="0" t="0" r="10795" b="6985"/>
            <wp:docPr id="2" name="图片 2" descr="扫描全能王 2021-04-23 0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1-04-23 09.11"/>
                    <pic:cNvPicPr>
                      <a:picLocks noChangeAspect="1"/>
                    </pic:cNvPicPr>
                  </pic:nvPicPr>
                  <pic:blipFill>
                    <a:blip r:embed="rId4"/>
                    <a:stretch>
                      <a:fillRect/>
                    </a:stretch>
                  </pic:blipFill>
                  <pic:spPr>
                    <a:xfrm>
                      <a:off x="0" y="0"/>
                      <a:ext cx="5262245" cy="8176895"/>
                    </a:xfrm>
                    <a:prstGeom prst="rect">
                      <a:avLst/>
                    </a:prstGeom>
                  </pic:spPr>
                </pic:pic>
              </a:graphicData>
            </a:graphic>
          </wp:inline>
        </w:drawing>
      </w:r>
    </w:p>
    <w:p>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jc w:val="center"/>
        <w:textAlignment w:val="auto"/>
        <w:rPr>
          <w:rFonts w:hint="eastAsia" w:ascii="宋体" w:hAnsi="宋体" w:eastAsia="宋体" w:cs="宋体"/>
          <w:color w:val="333333"/>
          <w:sz w:val="36"/>
          <w:szCs w:val="36"/>
          <w:shd w:val="clear" w:color="auto" w:fill="FFFFFF"/>
          <w:lang w:val="en-US" w:eastAsia="zh-CN"/>
        </w:rPr>
      </w:pPr>
    </w:p>
    <w:p>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jc w:val="center"/>
        <w:textAlignment w:val="auto"/>
        <w:rPr>
          <w:rFonts w:hint="eastAsia" w:ascii="宋体" w:hAnsi="宋体" w:eastAsia="宋体" w:cs="宋体"/>
          <w:color w:val="333333"/>
          <w:sz w:val="36"/>
          <w:szCs w:val="36"/>
          <w:shd w:val="clear" w:color="auto" w:fill="FFFFFF"/>
          <w:lang w:val="en-US" w:eastAsia="zh-CN"/>
        </w:rPr>
      </w:pPr>
    </w:p>
    <w:p>
      <w:pPr>
        <w:pStyle w:val="8"/>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center"/>
        <w:textAlignment w:val="auto"/>
        <w:rPr>
          <w:rFonts w:hint="eastAsia" w:ascii="宋体" w:hAnsi="宋体" w:eastAsia="宋体" w:cs="宋体"/>
          <w:color w:val="333333"/>
          <w:sz w:val="36"/>
          <w:szCs w:val="36"/>
          <w:shd w:val="clear" w:color="auto" w:fill="FFFFFF"/>
          <w:lang w:val="en-US" w:eastAsia="zh-CN"/>
        </w:rPr>
      </w:pPr>
      <w:r>
        <w:rPr>
          <w:rFonts w:hint="eastAsia" w:ascii="宋体" w:hAnsi="宋体" w:eastAsia="宋体" w:cs="宋体"/>
          <w:color w:val="333333"/>
          <w:sz w:val="36"/>
          <w:szCs w:val="36"/>
          <w:shd w:val="clear" w:color="auto" w:fill="FFFFFF"/>
          <w:lang w:val="en-US" w:eastAsia="zh-CN"/>
        </w:rPr>
        <w:t>需求公示附件</w:t>
      </w:r>
    </w:p>
    <w:p>
      <w:pPr>
        <w:adjustRightInd w:val="0"/>
        <w:snapToGrid w:val="0"/>
        <w:spacing w:line="400" w:lineRule="exact"/>
        <w:ind w:firstLine="420" w:firstLineChars="200"/>
        <w:rPr>
          <w:rFonts w:asciiTheme="minorEastAsia" w:hAnsiTheme="minorEastAsia" w:eastAsiaTheme="minorEastAsia"/>
          <w:color w:val="000000" w:themeColor="text1"/>
          <w:lang w:eastAsia="zh-CN"/>
          <w14:textFill>
            <w14:solidFill>
              <w14:schemeClr w14:val="tx1"/>
            </w14:solidFill>
          </w14:textFill>
        </w:rPr>
      </w:pPr>
      <w:bookmarkStart w:id="0" w:name="bookmark19"/>
      <w:r>
        <w:rPr>
          <w:rFonts w:hint="eastAsia" w:cs="宋体" w:asciiTheme="minorEastAsia" w:hAnsiTheme="minorEastAsia" w:eastAsiaTheme="minorEastAsia"/>
          <w:color w:val="000000" w:themeColor="text1"/>
          <w:lang w:eastAsia="zh-CN"/>
          <w14:textFill>
            <w14:solidFill>
              <w14:schemeClr w14:val="tx1"/>
            </w14:solidFill>
          </w14:textFill>
        </w:rPr>
        <w:t>（</w:t>
      </w:r>
      <w:bookmarkEnd w:id="0"/>
      <w:r>
        <w:rPr>
          <w:rFonts w:asciiTheme="minorEastAsia" w:hAnsiTheme="minorEastAsia" w:eastAsiaTheme="minorEastAsia"/>
          <w:color w:val="000000" w:themeColor="text1"/>
          <w:lang w:eastAsia="zh-CN"/>
          <w14:textFill>
            <w14:solidFill>
              <w14:schemeClr w14:val="tx1"/>
            </w14:solidFill>
          </w14:textFill>
        </w:rPr>
        <w:t>1</w:t>
      </w:r>
      <w:r>
        <w:rPr>
          <w:rFonts w:hint="eastAsia" w:cs="宋体" w:asciiTheme="minorEastAsia" w:hAnsiTheme="minorEastAsia" w:eastAsiaTheme="minorEastAsia"/>
          <w:color w:val="000000" w:themeColor="text1"/>
          <w:lang w:eastAsia="zh-CN"/>
          <w14:textFill>
            <w14:solidFill>
              <w14:schemeClr w14:val="tx1"/>
            </w14:solidFill>
          </w14:textFill>
        </w:rPr>
        <w:t>）一般资格要求</w:t>
      </w:r>
    </w:p>
    <w:p>
      <w:pPr>
        <w:adjustRightInd w:val="0"/>
        <w:snapToGrid w:val="0"/>
        <w:spacing w:line="400" w:lineRule="exact"/>
        <w:ind w:firstLine="630" w:firstLineChars="300"/>
        <w:rPr>
          <w:rFonts w:hint="eastAsia" w:asciiTheme="minorEastAsia" w:hAnsiTheme="minorEastAsia" w:eastAsiaTheme="minorEastAsia"/>
          <w:color w:val="000000" w:themeColor="text1"/>
          <w:lang w:eastAsia="zh-CN"/>
          <w14:textFill>
            <w14:solidFill>
              <w14:schemeClr w14:val="tx1"/>
            </w14:solidFill>
          </w14:textFill>
        </w:rPr>
      </w:pPr>
      <w:bookmarkStart w:id="1" w:name="bookmark22"/>
      <w:bookmarkEnd w:id="1"/>
      <w:r>
        <w:rPr>
          <w:rFonts w:hint="eastAsia" w:asciiTheme="minorEastAsia" w:hAnsiTheme="minorEastAsia" w:eastAsiaTheme="minorEastAsia"/>
          <w:color w:val="000000" w:themeColor="text1"/>
          <w:lang w:eastAsia="zh-CN"/>
          <w14:textFill>
            <w14:solidFill>
              <w14:schemeClr w14:val="tx1"/>
            </w14:solidFill>
          </w14:textFill>
        </w:rPr>
        <w:t>①具备《中华人民共和国政府采购法》第二十二条第一款规定的条件；</w:t>
      </w:r>
    </w:p>
    <w:p>
      <w:pPr>
        <w:adjustRightInd w:val="0"/>
        <w:snapToGrid w:val="0"/>
        <w:spacing w:line="400" w:lineRule="exact"/>
        <w:ind w:firstLine="630" w:firstLineChars="300"/>
        <w:rPr>
          <w:rFonts w:hint="eastAsia" w:asciiTheme="minorEastAsia" w:hAnsiTheme="minorEastAsia" w:eastAsiaTheme="minorEastAsia"/>
          <w:color w:val="000000" w:themeColor="text1"/>
          <w:lang w:eastAsia="zh-CN"/>
          <w14:textFill>
            <w14:solidFill>
              <w14:schemeClr w14:val="tx1"/>
            </w14:solidFill>
          </w14:textFill>
        </w:rPr>
      </w:pPr>
      <w:r>
        <w:rPr>
          <w:rFonts w:hint="eastAsia" w:asciiTheme="minorEastAsia" w:hAnsiTheme="minorEastAsia" w:eastAsiaTheme="minorEastAsia"/>
          <w:color w:val="000000" w:themeColor="text1"/>
          <w:lang w:eastAsia="zh-CN"/>
          <w14:textFill>
            <w14:solidFill>
              <w14:schemeClr w14:val="tx1"/>
            </w14:solidFill>
          </w14:textFill>
        </w:rPr>
        <w:t>②在中华人民共和国境内依法注册并有效存续的企业法人；具有有效的营 业执照等证明文件，或自然人身份证明；</w:t>
      </w:r>
    </w:p>
    <w:p>
      <w:pPr>
        <w:adjustRightInd w:val="0"/>
        <w:snapToGrid w:val="0"/>
        <w:spacing w:line="400" w:lineRule="exact"/>
        <w:ind w:firstLine="630" w:firstLineChars="300"/>
        <w:rPr>
          <w:rFonts w:hint="eastAsia" w:asciiTheme="minorEastAsia" w:hAnsiTheme="minorEastAsia" w:eastAsiaTheme="minorEastAsia"/>
          <w:color w:val="000000" w:themeColor="text1"/>
          <w:lang w:val="en-US" w:eastAsia="zh-CN"/>
          <w14:textFill>
            <w14:solidFill>
              <w14:schemeClr w14:val="tx1"/>
            </w14:solidFill>
          </w14:textFill>
        </w:rPr>
      </w:pPr>
      <w:bookmarkStart w:id="2" w:name="bookmark33"/>
      <w:bookmarkEnd w:id="2"/>
      <w:bookmarkStart w:id="3" w:name="bookmark29"/>
      <w:bookmarkEnd w:id="3"/>
      <w:bookmarkStart w:id="4" w:name="bookmark32"/>
      <w:bookmarkStart w:id="5" w:name="bookmark31"/>
      <w:bookmarkStart w:id="6" w:name="bookmark34"/>
      <w:r>
        <w:rPr>
          <w:rFonts w:hint="eastAsia" w:asciiTheme="minorEastAsia" w:hAnsiTheme="minorEastAsia" w:eastAsiaTheme="minorEastAsia"/>
          <w:color w:val="000000" w:themeColor="text1"/>
          <w:lang w:val="en-US" w:eastAsia="zh-CN"/>
          <w14:textFill>
            <w14:solidFill>
              <w14:schemeClr w14:val="tx1"/>
            </w14:solidFill>
          </w14:textFill>
        </w:rPr>
        <w:t>③法律、行政法规规定的其他条件：提供“信用中国”网站（www.creditchina.gov.cn）未被列入失信被执行人、重大税收违法案件当事人名单、政府采购严重违法失信行为记 录名单；“中国政府采购网(</w:t>
      </w:r>
      <w:r>
        <w:rPr>
          <w:rFonts w:hint="eastAsia" w:asciiTheme="minorEastAsia" w:hAnsiTheme="minorEastAsia" w:eastAsiaTheme="minorEastAsia"/>
          <w:color w:val="000000" w:themeColor="text1"/>
          <w:lang w:val="en-US" w:eastAsia="zh-CN"/>
          <w14:textFill>
            <w14:solidFill>
              <w14:schemeClr w14:val="tx1"/>
            </w14:solidFill>
          </w14:textFill>
        </w:rPr>
        <w:fldChar w:fldCharType="begin"/>
      </w:r>
      <w:r>
        <w:rPr>
          <w:rFonts w:hint="eastAsia" w:asciiTheme="minorEastAsia" w:hAnsiTheme="minorEastAsia" w:eastAsiaTheme="minorEastAsia"/>
          <w:color w:val="000000" w:themeColor="text1"/>
          <w:lang w:val="en-US" w:eastAsia="zh-CN"/>
          <w14:textFill>
            <w14:solidFill>
              <w14:schemeClr w14:val="tx1"/>
            </w14:solidFill>
          </w14:textFill>
        </w:rPr>
        <w:instrText xml:space="preserve"> HYPERLINK "http://www.ccgp.gov.cn" </w:instrText>
      </w:r>
      <w:r>
        <w:rPr>
          <w:rFonts w:hint="eastAsia" w:asciiTheme="minorEastAsia" w:hAnsiTheme="minorEastAsia" w:eastAsiaTheme="minorEastAsia"/>
          <w:color w:val="000000" w:themeColor="text1"/>
          <w:lang w:val="en-US" w:eastAsia="zh-CN"/>
          <w14:textFill>
            <w14:solidFill>
              <w14:schemeClr w14:val="tx1"/>
            </w14:solidFill>
          </w14:textFill>
        </w:rPr>
        <w:fldChar w:fldCharType="separate"/>
      </w:r>
      <w:r>
        <w:rPr>
          <w:rFonts w:hint="eastAsia" w:asciiTheme="minorEastAsia" w:hAnsiTheme="minorEastAsia" w:eastAsiaTheme="minorEastAsia"/>
          <w:color w:val="000000" w:themeColor="text1"/>
          <w:lang w:val="en-US" w:eastAsia="zh-CN"/>
          <w14:textFill>
            <w14:solidFill>
              <w14:schemeClr w14:val="tx1"/>
            </w14:solidFill>
          </w14:textFill>
        </w:rPr>
        <w:t>www.ccgp.gov.cn</w:t>
      </w:r>
      <w:r>
        <w:rPr>
          <w:rFonts w:hint="eastAsia" w:asciiTheme="minorEastAsia" w:hAnsiTheme="minorEastAsia" w:eastAsiaTheme="minorEastAsia"/>
          <w:color w:val="000000" w:themeColor="text1"/>
          <w:lang w:val="en-US" w:eastAsia="zh-CN"/>
          <w14:textFill>
            <w14:solidFill>
              <w14:schemeClr w14:val="tx1"/>
            </w14:solidFill>
          </w14:textFill>
        </w:rPr>
        <w:fldChar w:fldCharType="end"/>
      </w:r>
      <w:r>
        <w:rPr>
          <w:rFonts w:hint="eastAsia" w:asciiTheme="minorEastAsia" w:hAnsiTheme="minorEastAsia" w:eastAsiaTheme="minorEastAsia"/>
          <w:color w:val="000000" w:themeColor="text1"/>
          <w:lang w:val="en-US" w:eastAsia="zh-CN"/>
          <w14:textFill>
            <w14:solidFill>
              <w14:schemeClr w14:val="tx1"/>
            </w14:solidFill>
          </w14:textFill>
        </w:rPr>
        <w:t xml:space="preserve"> )”政府采购严重违法失信行为信息 记录；中国裁判文书网无犯罪记录证明的网页截图(时间为：公告发布当日起至开标前一天内任意时间)；上述网页截图需完整显示公司全称和截图时间。</w:t>
      </w:r>
    </w:p>
    <w:p>
      <w:pPr>
        <w:adjustRightInd w:val="0"/>
        <w:snapToGrid w:val="0"/>
        <w:spacing w:line="400" w:lineRule="exact"/>
        <w:ind w:firstLine="420" w:firstLineChars="200"/>
        <w:rPr>
          <w:rFonts w:hint="eastAsia" w:cs="宋体" w:asciiTheme="minorEastAsia" w:hAnsiTheme="minorEastAsia" w:eastAsiaTheme="minorEastAsia"/>
          <w:color w:val="000000" w:themeColor="text1"/>
          <w:lang w:val="en-US" w:eastAsia="zh-CN"/>
          <w14:textFill>
            <w14:solidFill>
              <w14:schemeClr w14:val="tx1"/>
            </w14:solidFill>
          </w14:textFill>
        </w:rPr>
      </w:pPr>
      <w:r>
        <w:rPr>
          <w:rFonts w:hint="eastAsia" w:cs="宋体" w:asciiTheme="minorEastAsia" w:hAnsiTheme="minorEastAsia" w:eastAsiaTheme="minorEastAsia"/>
          <w:color w:val="000000" w:themeColor="text1"/>
          <w:lang w:val="en-US" w:eastAsia="zh-CN"/>
          <w14:textFill>
            <w14:solidFill>
              <w14:schemeClr w14:val="tx1"/>
            </w14:solidFill>
          </w14:textFill>
        </w:rPr>
        <w:t>（2）开标评标时，投标供应商需提供以下原件：</w:t>
      </w:r>
    </w:p>
    <w:p>
      <w:pPr>
        <w:adjustRightInd w:val="0"/>
        <w:snapToGrid w:val="0"/>
        <w:spacing w:line="400" w:lineRule="exact"/>
        <w:ind w:firstLine="630" w:firstLineChars="300"/>
        <w:rPr>
          <w:rFonts w:hint="eastAsia" w:asciiTheme="minorEastAsia" w:hAnsiTheme="minorEastAsia" w:eastAsiaTheme="minorEastAsia"/>
          <w:color w:val="000000" w:themeColor="text1"/>
          <w:lang w:val="en-US" w:eastAsia="zh-CN"/>
          <w14:textFill>
            <w14:solidFill>
              <w14:schemeClr w14:val="tx1"/>
            </w14:solidFill>
          </w14:textFill>
        </w:rPr>
      </w:pPr>
      <w:r>
        <w:rPr>
          <w:rFonts w:hint="eastAsia" w:asciiTheme="minorEastAsia" w:hAnsiTheme="minorEastAsia" w:eastAsiaTheme="minorEastAsia"/>
          <w:color w:val="000000" w:themeColor="text1"/>
          <w:lang w:val="en-US" w:eastAsia="zh-CN"/>
          <w14:textFill>
            <w14:solidFill>
              <w14:schemeClr w14:val="tx1"/>
            </w14:solidFill>
          </w14:textFill>
        </w:rPr>
        <w:t>①工商营业执照副本原件或复印件加盖公章；</w:t>
      </w:r>
    </w:p>
    <w:p>
      <w:pPr>
        <w:adjustRightInd w:val="0"/>
        <w:snapToGrid w:val="0"/>
        <w:spacing w:line="400" w:lineRule="exact"/>
        <w:ind w:firstLine="630" w:firstLineChars="300"/>
        <w:rPr>
          <w:rFonts w:hint="eastAsia" w:asciiTheme="minorEastAsia" w:hAnsiTheme="minorEastAsia" w:eastAsiaTheme="minorEastAsia"/>
          <w:color w:val="000000" w:themeColor="text1"/>
          <w:lang w:val="en-US" w:eastAsia="zh-CN"/>
          <w14:textFill>
            <w14:solidFill>
              <w14:schemeClr w14:val="tx1"/>
            </w14:solidFill>
          </w14:textFill>
        </w:rPr>
      </w:pPr>
      <w:r>
        <w:rPr>
          <w:rFonts w:hint="eastAsia" w:asciiTheme="minorEastAsia" w:hAnsiTheme="minorEastAsia" w:eastAsiaTheme="minorEastAsia"/>
          <w:color w:val="000000" w:themeColor="text1"/>
          <w:lang w:val="en-US" w:eastAsia="zh-CN"/>
          <w14:textFill>
            <w14:solidFill>
              <w14:schemeClr w14:val="tx1"/>
            </w14:solidFill>
          </w14:textFill>
        </w:rPr>
        <w:t>②法定代表人身份证或委托代理人持授权委托书及代理人身份证。</w:t>
      </w:r>
    </w:p>
    <w:p>
      <w:pPr>
        <w:adjustRightInd w:val="0"/>
        <w:snapToGrid w:val="0"/>
        <w:spacing w:line="400" w:lineRule="exact"/>
        <w:ind w:firstLine="630" w:firstLineChars="300"/>
        <w:rPr>
          <w:rFonts w:asciiTheme="minorEastAsia" w:hAnsiTheme="minorEastAsia" w:eastAsiaTheme="minorEastAsia"/>
          <w:color w:val="000000" w:themeColor="text1"/>
          <w:lang w:eastAsia="zh-CN"/>
          <w14:textFill>
            <w14:solidFill>
              <w14:schemeClr w14:val="tx1"/>
            </w14:solidFill>
          </w14:textFill>
        </w:rPr>
      </w:pPr>
      <w:r>
        <w:rPr>
          <w:rFonts w:hint="eastAsia" w:asciiTheme="minorEastAsia" w:hAnsiTheme="minorEastAsia" w:eastAsiaTheme="minorEastAsia"/>
          <w:color w:val="000000" w:themeColor="text1"/>
          <w:lang w:val="en-US" w:eastAsia="zh-CN"/>
          <w14:textFill>
            <w14:solidFill>
              <w14:schemeClr w14:val="tx1"/>
            </w14:solidFill>
          </w14:textFill>
        </w:rPr>
        <w:t>③</w:t>
      </w:r>
      <w:r>
        <w:rPr>
          <w:rFonts w:hint="eastAsia" w:asciiTheme="minorEastAsia" w:hAnsiTheme="minorEastAsia" w:eastAsiaTheme="minorEastAsia"/>
          <w:color w:val="000000" w:themeColor="text1"/>
          <w:lang w:eastAsia="zh-CN"/>
          <w14:textFill>
            <w14:solidFill>
              <w14:schemeClr w14:val="tx1"/>
            </w14:solidFill>
          </w14:textFill>
        </w:rPr>
        <w:t>本项目不接受联合体投标。</w:t>
      </w:r>
      <w:bookmarkEnd w:id="4"/>
      <w:bookmarkEnd w:id="5"/>
      <w:bookmarkEnd w:id="6"/>
    </w:p>
    <w:p>
      <w:pPr>
        <w:adjustRightInd w:val="0"/>
        <w:snapToGrid w:val="0"/>
        <w:spacing w:line="400" w:lineRule="exact"/>
        <w:ind w:firstLine="420" w:firstLineChars="200"/>
        <w:rPr>
          <w:rFonts w:hint="default" w:asciiTheme="minorEastAsia" w:hAnsiTheme="minorEastAsia" w:eastAsiaTheme="minorEastAsia"/>
          <w:color w:val="000000" w:themeColor="text1"/>
          <w:lang w:val="en-US" w:eastAsia="zh-CN"/>
          <w14:textFill>
            <w14:solidFill>
              <w14:schemeClr w14:val="tx1"/>
            </w14:solidFill>
          </w14:textFill>
        </w:rPr>
      </w:pPr>
      <w:bookmarkStart w:id="7" w:name="bookmark37"/>
      <w:bookmarkStart w:id="8" w:name="bookmark36"/>
      <w:bookmarkStart w:id="9" w:name="bookmark35"/>
      <w:bookmarkStart w:id="10" w:name="bookmark38"/>
      <w:r>
        <w:rPr>
          <w:rFonts w:hint="eastAsia" w:cs="宋体" w:asciiTheme="minorEastAsia" w:hAnsiTheme="minorEastAsia" w:eastAsiaTheme="minorEastAsia"/>
          <w:color w:val="000000" w:themeColor="text1"/>
          <w:lang w:eastAsia="zh-CN"/>
          <w14:textFill>
            <w14:solidFill>
              <w14:schemeClr w14:val="tx1"/>
            </w14:solidFill>
          </w14:textFill>
        </w:rPr>
        <w:t>（</w:t>
      </w:r>
      <w:bookmarkEnd w:id="7"/>
      <w:r>
        <w:rPr>
          <w:rFonts w:hint="eastAsia" w:asciiTheme="minorEastAsia" w:hAnsiTheme="minorEastAsia" w:eastAsiaTheme="minorEastAsia"/>
          <w:color w:val="000000" w:themeColor="text1"/>
          <w:lang w:val="en-US" w:eastAsia="zh-CN"/>
          <w14:textFill>
            <w14:solidFill>
              <w14:schemeClr w14:val="tx1"/>
            </w14:solidFill>
          </w14:textFill>
        </w:rPr>
        <w:t>3</w:t>
      </w:r>
      <w:r>
        <w:rPr>
          <w:rFonts w:hint="eastAsia" w:cs="宋体" w:asciiTheme="minorEastAsia" w:hAnsiTheme="minorEastAsia" w:eastAsiaTheme="minorEastAsia"/>
          <w:color w:val="000000" w:themeColor="text1"/>
          <w:lang w:eastAsia="zh-CN"/>
          <w14:textFill>
            <w14:solidFill>
              <w14:schemeClr w14:val="tx1"/>
            </w14:solidFill>
          </w14:textFill>
        </w:rPr>
        <w:t>）本项目所需特殊行业资质或要求：</w:t>
      </w:r>
      <w:bookmarkEnd w:id="8"/>
      <w:bookmarkEnd w:id="9"/>
      <w:bookmarkEnd w:id="10"/>
      <w:r>
        <w:rPr>
          <w:rFonts w:hint="eastAsia" w:cs="宋体" w:asciiTheme="minorEastAsia" w:hAnsiTheme="minorEastAsia" w:eastAsiaTheme="minorEastAsia"/>
          <w:color w:val="000000" w:themeColor="text1"/>
          <w:lang w:val="en-US" w:eastAsia="zh-CN"/>
          <w14:textFill>
            <w14:solidFill>
              <w14:schemeClr w14:val="tx1"/>
            </w14:solidFill>
          </w14:textFill>
        </w:rPr>
        <w:t>无。</w:t>
      </w:r>
    </w:p>
    <w:p>
      <w:pPr>
        <w:pStyle w:val="2"/>
        <w:widowControl w:val="0"/>
        <w:numPr>
          <w:ilvl w:val="0"/>
          <w:numId w:val="0"/>
        </w:numPr>
        <w:jc w:val="center"/>
        <w:outlineLvl w:val="0"/>
      </w:pPr>
    </w:p>
    <w:p/>
    <w:p>
      <w:pPr>
        <w:pStyle w:val="2"/>
      </w:pPr>
    </w:p>
    <w:p/>
    <w:p>
      <w:pPr>
        <w:pStyle w:val="2"/>
      </w:pPr>
    </w:p>
    <w:p/>
    <w:p>
      <w:pPr>
        <w:pStyle w:val="2"/>
      </w:pPr>
    </w:p>
    <w:p/>
    <w:p>
      <w:pPr>
        <w:pStyle w:val="2"/>
      </w:pPr>
    </w:p>
    <w:p/>
    <w:p>
      <w:pPr>
        <w:pStyle w:val="2"/>
      </w:pPr>
    </w:p>
    <w:p/>
    <w:p>
      <w:pPr>
        <w:pStyle w:val="2"/>
      </w:pPr>
    </w:p>
    <w:p/>
    <w:p>
      <w:pPr>
        <w:pStyle w:val="2"/>
      </w:pPr>
    </w:p>
    <w:p/>
    <w:p/>
    <w:p/>
    <w:p>
      <w:pPr>
        <w:pStyle w:val="2"/>
      </w:pPr>
    </w:p>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6662"/>
        <w:gridCol w:w="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vAlign w:val="top"/>
          </w:tcPr>
          <w:p>
            <w:pPr>
              <w:pStyle w:val="14"/>
              <w:adjustRightInd w:val="0"/>
              <w:snapToGrid w:val="0"/>
              <w:spacing w:before="72" w:beforeLines="30" w:after="72" w:afterLines="30" w:line="240" w:lineRule="auto"/>
              <w:jc w:val="center"/>
              <w:rPr>
                <w:rFonts w:asciiTheme="minorEastAsia" w:hAnsiTheme="minorEastAsia" w:eastAsiaTheme="minorEastAsia"/>
                <w:b/>
                <w:bCs/>
                <w:sz w:val="24"/>
                <w:szCs w:val="24"/>
              </w:rPr>
            </w:pPr>
            <w:bookmarkStart w:id="11" w:name="bookmark240"/>
            <w:bookmarkStart w:id="12" w:name="_Toc57034975"/>
            <w:bookmarkStart w:id="13" w:name="_Toc57034947"/>
            <w:bookmarkStart w:id="14" w:name="bookmark239"/>
            <w:bookmarkStart w:id="15" w:name="bookmark238"/>
            <w:bookmarkStart w:id="16" w:name="_Toc57035009"/>
            <w:r>
              <w:rPr>
                <w:rFonts w:hint="eastAsia" w:asciiTheme="minorEastAsia" w:hAnsiTheme="minorEastAsia" w:eastAsiaTheme="minorEastAsia"/>
                <w:b/>
                <w:bCs/>
                <w:color w:val="000000" w:themeColor="text1"/>
                <w:sz w:val="24"/>
                <w:szCs w:val="24"/>
                <w14:textFill>
                  <w14:solidFill>
                    <w14:schemeClr w14:val="tx1"/>
                  </w14:solidFill>
                </w14:textFill>
              </w:rPr>
              <w:t>磋商评审标准（综合评分法）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pStyle w:val="14"/>
              <w:adjustRightInd w:val="0"/>
              <w:snapToGrid w:val="0"/>
              <w:spacing w:before="72" w:beforeLines="30" w:after="72" w:afterLines="30" w:line="240" w:lineRule="auto"/>
              <w:jc w:val="center"/>
              <w:rPr>
                <w:rFonts w:asciiTheme="minorEastAsia" w:hAnsiTheme="minorEastAsia" w:eastAsiaTheme="minorEastAsia"/>
                <w:bCs/>
                <w:color w:val="000000" w:themeColor="text1"/>
                <w:sz w:val="24"/>
                <w:szCs w:val="24"/>
                <w:lang w:eastAsia="zh-CN"/>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价格分</w:t>
            </w:r>
          </w:p>
          <w:p>
            <w:pPr>
              <w:pStyle w:val="14"/>
              <w:adjustRightInd w:val="0"/>
              <w:snapToGrid w:val="0"/>
              <w:spacing w:before="72" w:beforeLines="30" w:after="72" w:afterLines="30" w:line="240" w:lineRule="auto"/>
              <w:jc w:val="center"/>
              <w:rPr>
                <w:rFonts w:asciiTheme="minorEastAsia" w:hAnsiTheme="minorEastAsia" w:eastAsiaTheme="minorEastAsia"/>
                <w:bCs/>
                <w:sz w:val="24"/>
                <w:szCs w:val="24"/>
                <w:lang w:eastAsia="zh-CN"/>
              </w:rPr>
            </w:pPr>
            <w:r>
              <w:rPr>
                <w:rFonts w:hint="eastAsia" w:asciiTheme="minorEastAsia" w:hAnsiTheme="minorEastAsia" w:eastAsiaTheme="minorEastAsia"/>
                <w:bCs/>
                <w:color w:val="000000" w:themeColor="text1"/>
                <w:sz w:val="24"/>
                <w:szCs w:val="24"/>
                <w:lang w:eastAsia="zh-CN"/>
                <w14:textFill>
                  <w14:solidFill>
                    <w14:schemeClr w14:val="tx1"/>
                  </w14:solidFill>
                </w14:textFill>
              </w:rPr>
              <w:t>（</w:t>
            </w:r>
            <w:r>
              <w:rPr>
                <w:rFonts w:hint="eastAsia" w:asciiTheme="minorEastAsia" w:hAnsiTheme="minorEastAsia" w:eastAsiaTheme="minorEastAsia"/>
                <w:bCs/>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bCs/>
                <w:color w:val="000000" w:themeColor="text1"/>
                <w:sz w:val="24"/>
                <w:szCs w:val="24"/>
                <w:lang w:eastAsia="zh-CN"/>
                <w14:textFill>
                  <w14:solidFill>
                    <w14:schemeClr w14:val="tx1"/>
                  </w14:solidFill>
                </w14:textFill>
              </w:rPr>
              <w:t>0分）</w:t>
            </w:r>
          </w:p>
        </w:tc>
        <w:tc>
          <w:tcPr>
            <w:tcW w:w="6662" w:type="dxa"/>
            <w:vAlign w:val="center"/>
          </w:tcPr>
          <w:p>
            <w:pPr>
              <w:pStyle w:val="14"/>
              <w:keepNext w:val="0"/>
              <w:keepLines w:val="0"/>
              <w:pageBreakBefore w:val="0"/>
              <w:widowControl w:val="0"/>
              <w:kinsoku/>
              <w:wordWrap/>
              <w:overflowPunct/>
              <w:topLinePunct w:val="0"/>
              <w:autoSpaceDE/>
              <w:autoSpaceDN/>
              <w:bidi w:val="0"/>
              <w:adjustRightInd w:val="0"/>
              <w:snapToGrid w:val="0"/>
              <w:spacing w:before="72" w:beforeLines="30" w:after="72" w:afterLines="30" w:line="312" w:lineRule="auto"/>
              <w:textAlignment w:val="auto"/>
              <w:rPr>
                <w:rFonts w:asciiTheme="minorEastAsia" w:hAnsiTheme="minorEastAsia" w:eastAsiaTheme="minorEastAsia"/>
                <w:bCs/>
                <w:color w:val="000000" w:themeColor="text1"/>
                <w:sz w:val="24"/>
                <w:szCs w:val="24"/>
                <w14:textFill>
                  <w14:solidFill>
                    <w14:schemeClr w14:val="tx1"/>
                  </w14:solidFill>
                </w14:textFill>
              </w:rPr>
            </w:pPr>
            <w:r>
              <w:rPr>
                <w:rFonts w:asciiTheme="minorEastAsia" w:hAnsiTheme="minorEastAsia" w:eastAsiaTheme="minorEastAsia"/>
                <w:bCs/>
                <w:color w:val="000000" w:themeColor="text1"/>
                <w:sz w:val="24"/>
                <w:szCs w:val="24"/>
                <w14:textFill>
                  <w14:solidFill>
                    <w14:schemeClr w14:val="tx1"/>
                  </w14:solidFill>
                </w14:textFill>
              </w:rPr>
              <w:t>1</w:t>
            </w:r>
            <w:r>
              <w:rPr>
                <w:rFonts w:hint="eastAsia" w:asciiTheme="minorEastAsia" w:hAnsiTheme="minorEastAsia" w:eastAsiaTheme="minorEastAsia"/>
                <w:bCs/>
                <w:color w:val="000000" w:themeColor="text1"/>
                <w:sz w:val="24"/>
                <w:szCs w:val="24"/>
                <w14:textFill>
                  <w14:solidFill>
                    <w14:schemeClr w14:val="tx1"/>
                  </w14:solidFill>
                </w14:textFill>
              </w:rPr>
              <w:t>、评标基准价：即满足磋商文件要求且磋商后价格最低的报价为评标基准价，其价格分值为满分。其他供应商的价格分值按照下列公式计算</w:t>
            </w:r>
            <w:r>
              <w:rPr>
                <w:rFonts w:hint="eastAsia" w:asciiTheme="minorEastAsia" w:hAnsiTheme="minorEastAsia" w:eastAsiaTheme="minorEastAsia"/>
                <w:bCs/>
                <w:color w:val="000000" w:themeColor="text1"/>
                <w:sz w:val="24"/>
                <w:szCs w:val="24"/>
                <w:lang w:eastAsia="zh-CN"/>
                <w14:textFill>
                  <w14:solidFill>
                    <w14:schemeClr w14:val="tx1"/>
                  </w14:solidFill>
                </w14:textFill>
              </w:rPr>
              <w:t>：</w:t>
            </w:r>
          </w:p>
          <w:p>
            <w:pPr>
              <w:pStyle w:val="14"/>
              <w:keepNext w:val="0"/>
              <w:keepLines w:val="0"/>
              <w:pageBreakBefore w:val="0"/>
              <w:widowControl w:val="0"/>
              <w:kinsoku/>
              <w:wordWrap/>
              <w:overflowPunct/>
              <w:topLinePunct w:val="0"/>
              <w:autoSpaceDE/>
              <w:autoSpaceDN/>
              <w:bidi w:val="0"/>
              <w:adjustRightInd w:val="0"/>
              <w:snapToGrid w:val="0"/>
              <w:spacing w:before="72" w:beforeLines="30" w:after="72" w:afterLines="30" w:line="312" w:lineRule="auto"/>
              <w:textAlignment w:val="auto"/>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报价得分</w:t>
            </w:r>
            <w:r>
              <w:rPr>
                <w:rFonts w:asciiTheme="minorEastAsia" w:hAnsiTheme="minorEastAsia" w:eastAsiaTheme="minorEastAsia"/>
                <w:bCs/>
                <w:color w:val="000000" w:themeColor="text1"/>
                <w:sz w:val="24"/>
                <w:szCs w:val="24"/>
                <w14:textFill>
                  <w14:solidFill>
                    <w14:schemeClr w14:val="tx1"/>
                  </w14:solidFill>
                </w14:textFill>
              </w:rPr>
              <w:t>=</w:t>
            </w:r>
            <w:r>
              <w:rPr>
                <w:rFonts w:hint="eastAsia" w:asciiTheme="minorEastAsia" w:hAnsiTheme="minorEastAsia" w:eastAsiaTheme="minorEastAsia"/>
                <w:bCs/>
                <w:color w:val="000000" w:themeColor="text1"/>
                <w:sz w:val="24"/>
                <w:szCs w:val="24"/>
                <w14:textFill>
                  <w14:solidFill>
                    <w14:schemeClr w14:val="tx1"/>
                  </w14:solidFill>
                </w14:textFill>
              </w:rPr>
              <w:t>（评标基准价</w:t>
            </w:r>
            <w:r>
              <w:rPr>
                <w:rFonts w:asciiTheme="minorEastAsia" w:hAnsiTheme="minorEastAsia" w:eastAsiaTheme="minorEastAsia"/>
                <w:bCs/>
                <w:color w:val="000000" w:themeColor="text1"/>
                <w:sz w:val="24"/>
                <w:szCs w:val="24"/>
                <w14:textFill>
                  <w14:solidFill>
                    <w14:schemeClr w14:val="tx1"/>
                  </w14:solidFill>
                </w14:textFill>
              </w:rPr>
              <w:t>/</w:t>
            </w:r>
            <w:r>
              <w:rPr>
                <w:rFonts w:hint="eastAsia" w:asciiTheme="minorEastAsia" w:hAnsiTheme="minorEastAsia" w:eastAsiaTheme="minorEastAsia"/>
                <w:bCs/>
                <w:color w:val="000000" w:themeColor="text1"/>
                <w:sz w:val="24"/>
                <w:szCs w:val="24"/>
                <w14:textFill>
                  <w14:solidFill>
                    <w14:schemeClr w14:val="tx1"/>
                  </w14:solidFill>
                </w14:textFill>
              </w:rPr>
              <w:t>磋商报价）×</w:t>
            </w:r>
            <w:r>
              <w:rPr>
                <w:rFonts w:hint="eastAsia" w:asciiTheme="minorEastAsia" w:hAnsiTheme="minorEastAsia" w:eastAsiaTheme="minorEastAsia"/>
                <w:bCs/>
                <w:color w:val="000000" w:themeColor="text1"/>
                <w:sz w:val="24"/>
                <w:szCs w:val="24"/>
                <w:lang w:val="en-US" w:eastAsia="zh-CN"/>
                <w14:textFill>
                  <w14:solidFill>
                    <w14:schemeClr w14:val="tx1"/>
                  </w14:solidFill>
                </w14:textFill>
              </w:rPr>
              <w:t>3</w:t>
            </w:r>
            <w:r>
              <w:rPr>
                <w:rFonts w:asciiTheme="minorEastAsia" w:hAnsiTheme="minorEastAsia" w:eastAsiaTheme="minorEastAsia"/>
                <w:bCs/>
                <w:color w:val="000000" w:themeColor="text1"/>
                <w:sz w:val="24"/>
                <w:szCs w:val="24"/>
                <w14:textFill>
                  <w14:solidFill>
                    <w14:schemeClr w14:val="tx1"/>
                  </w14:solidFill>
                </w14:textFill>
              </w:rPr>
              <w:t>0</w:t>
            </w:r>
            <w:r>
              <w:rPr>
                <w:rFonts w:hint="eastAsia" w:asciiTheme="minorEastAsia" w:hAnsiTheme="minorEastAsia" w:eastAsiaTheme="minorEastAsia"/>
                <w:bCs/>
                <w:color w:val="000000" w:themeColor="text1"/>
                <w:sz w:val="24"/>
                <w:szCs w:val="24"/>
                <w14:textFill>
                  <w14:solidFill>
                    <w14:schemeClr w14:val="tx1"/>
                  </w14:solidFill>
                </w14:textFill>
              </w:rPr>
              <w:t>。</w:t>
            </w:r>
          </w:p>
          <w:p>
            <w:pPr>
              <w:pStyle w:val="14"/>
              <w:keepNext w:val="0"/>
              <w:keepLines w:val="0"/>
              <w:pageBreakBefore w:val="0"/>
              <w:widowControl w:val="0"/>
              <w:kinsoku/>
              <w:wordWrap/>
              <w:overflowPunct/>
              <w:topLinePunct w:val="0"/>
              <w:autoSpaceDE/>
              <w:autoSpaceDN/>
              <w:bidi w:val="0"/>
              <w:adjustRightInd w:val="0"/>
              <w:snapToGrid w:val="0"/>
              <w:spacing w:before="72" w:beforeLines="30" w:after="72" w:afterLines="30" w:line="312" w:lineRule="auto"/>
              <w:ind w:right="-29" w:rightChars="-14"/>
              <w:textAlignment w:val="auto"/>
              <w:rPr>
                <w:rFonts w:asciiTheme="minorEastAsia" w:hAnsiTheme="minorEastAsia" w:eastAsiaTheme="minorEastAsia"/>
                <w:bCs/>
                <w:sz w:val="24"/>
                <w:szCs w:val="24"/>
              </w:rPr>
            </w:pPr>
            <w:r>
              <w:rPr>
                <w:rFonts w:hint="eastAsia" w:asciiTheme="minorEastAsia" w:hAnsiTheme="minorEastAsia" w:eastAsiaTheme="minorEastAsia"/>
                <w:bCs/>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bCs/>
                <w:color w:val="000000" w:themeColor="text1"/>
                <w:sz w:val="24"/>
                <w:szCs w:val="24"/>
                <w14:textFill>
                  <w14:solidFill>
                    <w14:schemeClr w14:val="tx1"/>
                  </w14:solidFill>
                </w14:textFill>
              </w:rPr>
              <w:t>、根据（中华人民共和国财政部令）第87号第60条规定精神，评标委员会认为投标人的报价明显低于其他通过符合性审查投标人的报价</w:t>
            </w:r>
            <w:r>
              <w:rPr>
                <w:rFonts w:hint="eastAsia" w:asciiTheme="minorEastAsia" w:hAnsiTheme="minorEastAsia" w:eastAsiaTheme="minorEastAsia"/>
                <w:bCs/>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bCs/>
                <w:color w:val="000000" w:themeColor="text1"/>
                <w:sz w:val="24"/>
                <w:szCs w:val="24"/>
                <w14:textFill>
                  <w14:solidFill>
                    <w14:schemeClr w14:val="tx1"/>
                  </w14:solidFill>
                </w14:textFill>
              </w:rPr>
              <w:t>有可能影响产品质量或者不能诚信履约的</w:t>
            </w:r>
            <w:r>
              <w:rPr>
                <w:rFonts w:hint="eastAsia" w:asciiTheme="minorEastAsia" w:hAnsiTheme="minorEastAsia" w:eastAsiaTheme="minorEastAsia"/>
                <w:bCs/>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bCs/>
                <w:color w:val="000000" w:themeColor="text1"/>
                <w:sz w:val="24"/>
                <w:szCs w:val="24"/>
                <w14:textFill>
                  <w14:solidFill>
                    <w14:schemeClr w14:val="tx1"/>
                  </w14:solidFill>
                </w14:textFill>
              </w:rPr>
              <w:t>应当要求其在评标现场合理的时间内提供书面说明</w:t>
            </w:r>
            <w:r>
              <w:rPr>
                <w:rFonts w:hint="eastAsia" w:asciiTheme="minorEastAsia" w:hAnsiTheme="minorEastAsia" w:eastAsiaTheme="minorEastAsia"/>
                <w:bCs/>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bCs/>
                <w:color w:val="000000" w:themeColor="text1"/>
                <w:sz w:val="24"/>
                <w:szCs w:val="24"/>
                <w14:textFill>
                  <w14:solidFill>
                    <w14:schemeClr w14:val="tx1"/>
                  </w14:solidFill>
                </w14:textFill>
              </w:rPr>
              <w:t>必要时提交相关证明材料；投标人不能证明其报价合理性的</w:t>
            </w:r>
            <w:r>
              <w:rPr>
                <w:rFonts w:hint="eastAsia" w:asciiTheme="minorEastAsia" w:hAnsiTheme="minorEastAsia" w:eastAsiaTheme="minorEastAsia"/>
                <w:bCs/>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bCs/>
                <w:color w:val="000000" w:themeColor="text1"/>
                <w:sz w:val="24"/>
                <w:szCs w:val="24"/>
                <w14:textFill>
                  <w14:solidFill>
                    <w14:schemeClr w14:val="tx1"/>
                  </w14:solidFill>
                </w14:textFill>
              </w:rPr>
              <w:t>评标委员会应当</w:t>
            </w:r>
            <w:r>
              <w:rPr>
                <w:rFonts w:hint="eastAsia" w:asciiTheme="minorEastAsia" w:hAnsiTheme="minorEastAsia" w:eastAsiaTheme="minorEastAsia"/>
                <w:bCs/>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bCs/>
                <w:color w:val="000000" w:themeColor="text1"/>
                <w:sz w:val="24"/>
                <w:szCs w:val="24"/>
                <w14:textFill>
                  <w14:solidFill>
                    <w14:schemeClr w14:val="tx1"/>
                  </w14:solidFill>
                </w14:textFill>
              </w:rPr>
              <w:t>将其作为无效投标处理。</w:t>
            </w:r>
          </w:p>
        </w:tc>
        <w:tc>
          <w:tcPr>
            <w:tcW w:w="759" w:type="dxa"/>
            <w:vAlign w:val="center"/>
          </w:tcPr>
          <w:p>
            <w:pPr>
              <w:pStyle w:val="14"/>
              <w:adjustRightInd w:val="0"/>
              <w:snapToGrid w:val="0"/>
              <w:spacing w:before="72" w:beforeLines="30" w:after="72" w:afterLines="30" w:line="240" w:lineRule="auto"/>
              <w:jc w:val="center"/>
              <w:rPr>
                <w:rFonts w:asciiTheme="minorEastAsia" w:hAnsiTheme="minorEastAsia" w:eastAsiaTheme="minorEastAsia"/>
                <w:bCs/>
                <w:sz w:val="24"/>
                <w:szCs w:val="24"/>
                <w:lang w:eastAsia="zh-CN"/>
              </w:rPr>
            </w:pPr>
            <w:r>
              <w:rPr>
                <w:rFonts w:hint="eastAsia" w:asciiTheme="minorEastAsia" w:hAnsiTheme="minorEastAsia" w:eastAsiaTheme="minorEastAsia"/>
                <w:bCs/>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bCs/>
                <w:color w:val="000000" w:themeColor="text1"/>
                <w:sz w:val="24"/>
                <w:szCs w:val="24"/>
                <w:lang w:eastAsia="zh-CN"/>
                <w14:textFill>
                  <w14:solidFill>
                    <w14:schemeClr w14:val="tx1"/>
                  </w14:solidFill>
                </w14:textFill>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vAlign w:val="center"/>
          </w:tcPr>
          <w:p>
            <w:pPr>
              <w:pStyle w:val="14"/>
              <w:adjustRightInd w:val="0"/>
              <w:snapToGrid w:val="0"/>
              <w:spacing w:before="72" w:beforeLines="30" w:after="72" w:afterLines="30" w:line="240" w:lineRule="auto"/>
              <w:jc w:val="center"/>
              <w:rPr>
                <w:rFonts w:asciiTheme="minorEastAsia" w:hAnsiTheme="minorEastAsia" w:eastAsiaTheme="minorEastAsia"/>
                <w:bCs/>
                <w:color w:val="000000" w:themeColor="text1"/>
                <w:sz w:val="24"/>
                <w:szCs w:val="24"/>
                <w:lang w:eastAsia="zh-CN"/>
                <w14:textFill>
                  <w14:solidFill>
                    <w14:schemeClr w14:val="tx1"/>
                  </w14:solidFill>
                </w14:textFill>
              </w:rPr>
            </w:pPr>
            <w:r>
              <w:rPr>
                <w:rFonts w:hint="eastAsia" w:asciiTheme="minorEastAsia" w:hAnsiTheme="minorEastAsia" w:eastAsiaTheme="minorEastAsia"/>
                <w:bCs/>
                <w:color w:val="000000" w:themeColor="text1"/>
                <w:sz w:val="24"/>
                <w:szCs w:val="24"/>
                <w14:textFill>
                  <w14:solidFill>
                    <w14:schemeClr w14:val="tx1"/>
                  </w14:solidFill>
                </w14:textFill>
              </w:rPr>
              <w:t>技术分</w:t>
            </w:r>
          </w:p>
          <w:p>
            <w:pPr>
              <w:pStyle w:val="14"/>
              <w:adjustRightInd w:val="0"/>
              <w:snapToGrid w:val="0"/>
              <w:spacing w:before="72" w:beforeLines="30" w:after="72" w:afterLines="30" w:line="240" w:lineRule="auto"/>
              <w:jc w:val="center"/>
              <w:rPr>
                <w:rFonts w:asciiTheme="minorEastAsia" w:hAnsiTheme="minorEastAsia" w:eastAsiaTheme="minorEastAsia"/>
                <w:bCs/>
                <w:sz w:val="24"/>
                <w:szCs w:val="24"/>
                <w:lang w:eastAsia="zh-CN"/>
              </w:rPr>
            </w:pPr>
            <w:r>
              <w:rPr>
                <w:rFonts w:hint="eastAsia" w:asciiTheme="minorEastAsia" w:hAnsiTheme="minorEastAsia" w:eastAsiaTheme="minorEastAsia"/>
                <w:bCs/>
                <w:color w:val="000000" w:themeColor="text1"/>
                <w:sz w:val="24"/>
                <w:szCs w:val="24"/>
                <w:lang w:eastAsia="zh-CN"/>
                <w14:textFill>
                  <w14:solidFill>
                    <w14:schemeClr w14:val="tx1"/>
                  </w14:solidFill>
                </w14:textFill>
              </w:rPr>
              <w:t>（</w:t>
            </w:r>
            <w:r>
              <w:rPr>
                <w:rFonts w:hint="eastAsia" w:asciiTheme="minorEastAsia" w:hAnsiTheme="minorEastAsia" w:eastAsiaTheme="minorEastAsia"/>
                <w:bCs/>
                <w:color w:val="000000" w:themeColor="text1"/>
                <w:sz w:val="24"/>
                <w:szCs w:val="24"/>
                <w:lang w:val="en-US" w:eastAsia="zh-CN"/>
                <w14:textFill>
                  <w14:solidFill>
                    <w14:schemeClr w14:val="tx1"/>
                  </w14:solidFill>
                </w14:textFill>
              </w:rPr>
              <w:t>5</w:t>
            </w:r>
            <w:r>
              <w:rPr>
                <w:rFonts w:asciiTheme="minorEastAsia" w:hAnsiTheme="minorEastAsia" w:eastAsiaTheme="minorEastAsia"/>
                <w:bCs/>
                <w:color w:val="000000" w:themeColor="text1"/>
                <w:sz w:val="24"/>
                <w:szCs w:val="24"/>
                <w:lang w:eastAsia="zh-CN"/>
                <w14:textFill>
                  <w14:solidFill>
                    <w14:schemeClr w14:val="tx1"/>
                  </w14:solidFill>
                </w14:textFill>
              </w:rPr>
              <w:t>0</w:t>
            </w:r>
            <w:r>
              <w:rPr>
                <w:rFonts w:hint="eastAsia" w:asciiTheme="minorEastAsia" w:hAnsiTheme="minorEastAsia" w:eastAsiaTheme="minorEastAsia"/>
                <w:bCs/>
                <w:color w:val="000000" w:themeColor="text1"/>
                <w:sz w:val="24"/>
                <w:szCs w:val="24"/>
                <w:lang w:eastAsia="zh-CN"/>
                <w14:textFill>
                  <w14:solidFill>
                    <w14:schemeClr w14:val="tx1"/>
                  </w14:solidFill>
                </w14:textFill>
              </w:rPr>
              <w:t>分）</w:t>
            </w:r>
          </w:p>
        </w:tc>
        <w:tc>
          <w:tcPr>
            <w:tcW w:w="6662" w:type="dxa"/>
            <w:vAlign w:val="center"/>
          </w:tcPr>
          <w:p>
            <w:pPr>
              <w:adjustRightInd w:val="0"/>
              <w:snapToGrid w:val="0"/>
              <w:spacing w:before="72" w:beforeLines="30" w:after="72" w:afterLines="30"/>
              <w:rPr>
                <w:rFonts w:eastAsiaTheme="minorEastAsia"/>
              </w:rPr>
            </w:pPr>
            <w:r>
              <w:rPr>
                <w:rFonts w:hint="eastAsia" w:cs="宋体" w:asciiTheme="minorEastAsia" w:hAnsiTheme="minorEastAsia" w:eastAsiaTheme="minorEastAsia"/>
                <w:bCs/>
                <w:color w:val="000000" w:themeColor="text1"/>
                <w:kern w:val="2"/>
                <w:sz w:val="24"/>
                <w:szCs w:val="24"/>
                <w:lang w:val="en-US" w:eastAsia="zh-CN" w:bidi="zh-TW"/>
                <w14:textFill>
                  <w14:solidFill>
                    <w14:schemeClr w14:val="tx1"/>
                  </w14:solidFill>
                </w14:textFill>
              </w:rPr>
              <w:t xml:space="preserve">完全符合招标文件要求没有实质性负偏离得20分；招标 文件中的参数必须完全符合，一项不符合扣 </w:t>
            </w:r>
            <w:r>
              <w:rPr>
                <w:rFonts w:hint="default" w:cs="宋体" w:asciiTheme="minorEastAsia" w:hAnsiTheme="minorEastAsia" w:eastAsiaTheme="minorEastAsia"/>
                <w:bCs/>
                <w:color w:val="000000" w:themeColor="text1"/>
                <w:kern w:val="2"/>
                <w:sz w:val="24"/>
                <w:szCs w:val="24"/>
                <w:lang w:val="en-US" w:eastAsia="zh-CN" w:bidi="zh-TW"/>
                <w14:textFill>
                  <w14:solidFill>
                    <w14:schemeClr w14:val="tx1"/>
                  </w14:solidFill>
                </w14:textFill>
              </w:rPr>
              <w:t xml:space="preserve">1 </w:t>
            </w:r>
            <w:r>
              <w:rPr>
                <w:rFonts w:hint="eastAsia" w:cs="宋体" w:asciiTheme="minorEastAsia" w:hAnsiTheme="minorEastAsia" w:eastAsiaTheme="minorEastAsia"/>
                <w:bCs/>
                <w:color w:val="000000" w:themeColor="text1"/>
                <w:kern w:val="2"/>
                <w:sz w:val="24"/>
                <w:szCs w:val="24"/>
                <w:lang w:val="en-US" w:eastAsia="zh-CN" w:bidi="zh-TW"/>
                <w14:textFill>
                  <w14:solidFill>
                    <w14:schemeClr w14:val="tx1"/>
                  </w14:solidFill>
                </w14:textFill>
              </w:rPr>
              <w:t xml:space="preserve">分，直至本项分数扣完为止。 </w:t>
            </w:r>
            <w:bookmarkStart w:id="17" w:name="_GoBack"/>
            <w:bookmarkEnd w:id="17"/>
          </w:p>
        </w:tc>
        <w:tc>
          <w:tcPr>
            <w:tcW w:w="759" w:type="dxa"/>
            <w:vAlign w:val="center"/>
          </w:tcPr>
          <w:p>
            <w:pPr>
              <w:pStyle w:val="15"/>
              <w:adjustRightInd w:val="0"/>
              <w:snapToGrid w:val="0"/>
              <w:spacing w:before="30" w:after="72" w:afterLines="30" w:line="240" w:lineRule="auto"/>
              <w:rPr>
                <w:rFonts w:asciiTheme="minorEastAsia" w:hAnsiTheme="minorEastAsia" w:eastAsiaTheme="minorEastAsia"/>
                <w:sz w:val="24"/>
                <w:szCs w:val="24"/>
              </w:rPr>
            </w:pPr>
            <w:r>
              <w:rPr>
                <w:rFonts w:hint="eastAsia" w:asciiTheme="minorEastAsia" w:hAnsiTheme="minorEastAsia" w:eastAsiaTheme="minorEastAsia"/>
                <w:bCs/>
                <w:color w:val="000000" w:themeColor="text1"/>
                <w:sz w:val="24"/>
                <w:szCs w:val="24"/>
                <w:lang w:val="en-US" w:eastAsia="zh-CN"/>
                <w14:textFill>
                  <w14:solidFill>
                    <w14:schemeClr w14:val="tx1"/>
                  </w14:solidFill>
                </w14:textFill>
              </w:rPr>
              <w:t>2</w:t>
            </w:r>
            <w:r>
              <w:rPr>
                <w:rFonts w:asciiTheme="minorEastAsia" w:hAnsiTheme="minorEastAsia" w:eastAsiaTheme="minorEastAsia"/>
                <w:bCs/>
                <w:color w:val="000000" w:themeColor="text1"/>
                <w:sz w:val="24"/>
                <w:szCs w:val="24"/>
                <w14:textFill>
                  <w14:solidFill>
                    <w14:schemeClr w14:val="tx1"/>
                  </w14:solidFill>
                </w14:textFill>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vAlign w:val="center"/>
          </w:tcPr>
          <w:p>
            <w:pPr>
              <w:pStyle w:val="14"/>
              <w:adjustRightInd w:val="0"/>
              <w:snapToGrid w:val="0"/>
              <w:spacing w:before="72" w:beforeLines="30" w:after="72" w:afterLines="30" w:line="240" w:lineRule="auto"/>
              <w:jc w:val="center"/>
              <w:rPr>
                <w:rFonts w:asciiTheme="minorEastAsia" w:hAnsiTheme="minorEastAsia" w:eastAsiaTheme="minorEastAsia"/>
                <w:bCs/>
                <w:sz w:val="24"/>
                <w:szCs w:val="24"/>
              </w:rPr>
            </w:pPr>
          </w:p>
        </w:tc>
        <w:tc>
          <w:tcPr>
            <w:tcW w:w="6662" w:type="dxa"/>
            <w:vAlign w:val="center"/>
          </w:tcPr>
          <w:p>
            <w:pPr>
              <w:pStyle w:val="14"/>
              <w:keepNext w:val="0"/>
              <w:keepLines w:val="0"/>
              <w:pageBreakBefore w:val="0"/>
              <w:widowControl w:val="0"/>
              <w:kinsoku/>
              <w:wordWrap/>
              <w:overflowPunct/>
              <w:topLinePunct w:val="0"/>
              <w:autoSpaceDE/>
              <w:autoSpaceDN/>
              <w:bidi w:val="0"/>
              <w:adjustRightInd w:val="0"/>
              <w:snapToGrid w:val="0"/>
              <w:spacing w:before="72" w:beforeLines="30" w:after="72" w:afterLines="30" w:line="312" w:lineRule="auto"/>
              <w:ind w:right="-29" w:rightChars="-14"/>
              <w:textAlignment w:val="auto"/>
              <w:rPr>
                <w:rFonts w:hint="eastAsia"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lang w:val="en-US" w:eastAsia="zh-CN"/>
                <w14:textFill>
                  <w14:solidFill>
                    <w14:schemeClr w14:val="tx1"/>
                  </w14:solidFill>
                </w14:textFill>
              </w:rPr>
              <w:t xml:space="preserve">技术方案（5 分） </w:t>
            </w:r>
          </w:p>
          <w:p>
            <w:pPr>
              <w:pStyle w:val="14"/>
              <w:keepNext w:val="0"/>
              <w:keepLines w:val="0"/>
              <w:pageBreakBefore w:val="0"/>
              <w:widowControl w:val="0"/>
              <w:kinsoku/>
              <w:wordWrap/>
              <w:overflowPunct/>
              <w:topLinePunct w:val="0"/>
              <w:autoSpaceDE/>
              <w:autoSpaceDN/>
              <w:bidi w:val="0"/>
              <w:adjustRightInd w:val="0"/>
              <w:snapToGrid w:val="0"/>
              <w:spacing w:before="72" w:beforeLines="30" w:after="72" w:afterLines="30" w:line="312" w:lineRule="auto"/>
              <w:ind w:right="-29" w:rightChars="-14"/>
              <w:textAlignment w:val="auto"/>
              <w:rPr>
                <w:rFonts w:hint="eastAsia"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lang w:val="en-US" w:eastAsia="zh-CN"/>
                <w14:textFill>
                  <w14:solidFill>
                    <w14:schemeClr w14:val="tx1"/>
                  </w14:solidFill>
                </w14:textFill>
              </w:rPr>
              <w:t xml:space="preserve">安装方案，设计合理，方案明显优于招标要求，且方案整体性、完善性、合理性、可扩展性、可维护性、安全性等进行综合评分：0～5 分。 </w:t>
            </w:r>
          </w:p>
          <w:p>
            <w:pPr>
              <w:pStyle w:val="14"/>
              <w:keepNext w:val="0"/>
              <w:keepLines w:val="0"/>
              <w:pageBreakBefore w:val="0"/>
              <w:widowControl w:val="0"/>
              <w:kinsoku/>
              <w:wordWrap/>
              <w:overflowPunct/>
              <w:topLinePunct w:val="0"/>
              <w:autoSpaceDE/>
              <w:autoSpaceDN/>
              <w:bidi w:val="0"/>
              <w:adjustRightInd w:val="0"/>
              <w:snapToGrid w:val="0"/>
              <w:spacing w:before="72" w:beforeLines="30" w:after="72" w:afterLines="30" w:line="312" w:lineRule="auto"/>
              <w:ind w:right="-29" w:rightChars="-14"/>
              <w:textAlignment w:val="auto"/>
              <w:rPr>
                <w:rFonts w:hint="eastAsia"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szCs w:val="24"/>
                <w:lang w:val="en-US" w:eastAsia="zh-CN"/>
                <w14:textFill>
                  <w14:solidFill>
                    <w14:schemeClr w14:val="tx1"/>
                  </w14:solidFill>
                </w14:textFill>
              </w:rPr>
              <w:t xml:space="preserve">实施方案（5 分） </w:t>
            </w:r>
          </w:p>
          <w:p>
            <w:pPr>
              <w:pStyle w:val="14"/>
              <w:keepNext w:val="0"/>
              <w:keepLines w:val="0"/>
              <w:pageBreakBefore w:val="0"/>
              <w:widowControl w:val="0"/>
              <w:kinsoku/>
              <w:wordWrap/>
              <w:overflowPunct/>
              <w:topLinePunct w:val="0"/>
              <w:autoSpaceDE/>
              <w:autoSpaceDN/>
              <w:bidi w:val="0"/>
              <w:adjustRightInd w:val="0"/>
              <w:snapToGrid w:val="0"/>
              <w:spacing w:before="72" w:beforeLines="30" w:after="72" w:afterLines="30" w:line="312" w:lineRule="auto"/>
              <w:ind w:right="-29" w:rightChars="-14"/>
              <w:textAlignment w:val="auto"/>
              <w:rPr>
                <w:rFonts w:asciiTheme="minorEastAsia" w:hAnsiTheme="minorEastAsia" w:eastAsiaTheme="minorEastAsia"/>
                <w:sz w:val="24"/>
                <w:szCs w:val="24"/>
              </w:rPr>
            </w:pPr>
            <w:r>
              <w:rPr>
                <w:rFonts w:hint="eastAsia" w:asciiTheme="minorEastAsia" w:hAnsiTheme="minorEastAsia" w:eastAsiaTheme="minorEastAsia"/>
                <w:bCs/>
                <w:color w:val="000000" w:themeColor="text1"/>
                <w:sz w:val="24"/>
                <w:szCs w:val="24"/>
                <w:lang w:val="en-US" w:eastAsia="zh-CN"/>
                <w14:textFill>
                  <w14:solidFill>
                    <w14:schemeClr w14:val="tx1"/>
                  </w14:solidFill>
                </w14:textFill>
              </w:rPr>
              <w:t>有完善的安装进度计划和工期保证措施、质量保证措施、安全文明措施、项目 验收计划、应急预案措施等进行综合评分：0～5 分。</w:t>
            </w:r>
          </w:p>
        </w:tc>
        <w:tc>
          <w:tcPr>
            <w:tcW w:w="759" w:type="dxa"/>
            <w:vAlign w:val="center"/>
          </w:tcPr>
          <w:p>
            <w:pPr>
              <w:pStyle w:val="15"/>
              <w:adjustRightInd w:val="0"/>
              <w:snapToGrid w:val="0"/>
              <w:spacing w:before="30" w:after="72" w:afterLines="30" w:line="240" w:lineRule="auto"/>
              <w:rPr>
                <w:rFonts w:asciiTheme="minorEastAsia" w:hAnsiTheme="minorEastAsia" w:eastAsiaTheme="minorEastAsia"/>
                <w:sz w:val="24"/>
                <w:szCs w:val="24"/>
              </w:rPr>
            </w:pPr>
            <w:r>
              <w:rPr>
                <w:rFonts w:asciiTheme="minorEastAsia" w:hAnsiTheme="minorEastAsia" w:eastAsiaTheme="minorEastAsia"/>
                <w:bCs/>
                <w:color w:val="000000" w:themeColor="text1"/>
                <w:sz w:val="24"/>
                <w:szCs w:val="24"/>
                <w14:textFill>
                  <w14:solidFill>
                    <w14:schemeClr w14:val="tx1"/>
                  </w14:solidFill>
                </w14:textFill>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vAlign w:val="center"/>
          </w:tcPr>
          <w:p>
            <w:pPr>
              <w:pStyle w:val="14"/>
              <w:adjustRightInd w:val="0"/>
              <w:snapToGrid w:val="0"/>
              <w:spacing w:before="72" w:beforeLines="30" w:after="72" w:afterLines="30" w:line="240" w:lineRule="auto"/>
              <w:jc w:val="center"/>
              <w:rPr>
                <w:rFonts w:asciiTheme="minorEastAsia" w:hAnsiTheme="minorEastAsia" w:eastAsiaTheme="minorEastAsia"/>
                <w:bCs/>
                <w:sz w:val="24"/>
                <w:szCs w:val="24"/>
              </w:rPr>
            </w:pPr>
          </w:p>
        </w:tc>
        <w:tc>
          <w:tcPr>
            <w:tcW w:w="6662" w:type="dxa"/>
            <w:vAlign w:val="center"/>
          </w:tcPr>
          <w:p>
            <w:pPr>
              <w:pStyle w:val="14"/>
              <w:keepNext w:val="0"/>
              <w:keepLines w:val="0"/>
              <w:pageBreakBefore w:val="0"/>
              <w:widowControl w:val="0"/>
              <w:kinsoku/>
              <w:wordWrap/>
              <w:overflowPunct/>
              <w:topLinePunct w:val="0"/>
              <w:autoSpaceDE/>
              <w:autoSpaceDN/>
              <w:bidi w:val="0"/>
              <w:adjustRightInd w:val="0"/>
              <w:snapToGrid w:val="0"/>
              <w:spacing w:before="72" w:beforeLines="30" w:after="72" w:afterLines="30" w:line="312" w:lineRule="auto"/>
              <w:ind w:right="-29" w:rightChars="-14"/>
              <w:textAlignment w:val="auto"/>
              <w:rPr>
                <w:rFonts w:asciiTheme="minorEastAsia" w:hAnsiTheme="minorEastAsia" w:eastAsiaTheme="minorEastAsia"/>
                <w:sz w:val="24"/>
                <w:szCs w:val="24"/>
              </w:rPr>
            </w:pPr>
            <w:r>
              <w:rPr>
                <w:rFonts w:hint="eastAsia" w:asciiTheme="minorEastAsia" w:hAnsiTheme="minorEastAsia" w:eastAsiaTheme="minorEastAsia"/>
                <w:bCs/>
                <w:color w:val="000000" w:themeColor="text1"/>
                <w:sz w:val="24"/>
                <w:szCs w:val="24"/>
                <w14:textFill>
                  <w14:solidFill>
                    <w14:schemeClr w14:val="tx1"/>
                  </w14:solidFill>
                </w14:textFill>
              </w:rPr>
              <w:t>针对本项目施工措施和应急救援预案，措施齐全、预案可行程度</w:t>
            </w:r>
            <w:r>
              <w:rPr>
                <w:rFonts w:hint="eastAsia" w:asciiTheme="minorEastAsia" w:hAnsiTheme="minorEastAsia" w:eastAsiaTheme="minorEastAsia"/>
                <w:bCs/>
                <w:color w:val="000000" w:themeColor="text1"/>
                <w:sz w:val="24"/>
                <w:szCs w:val="24"/>
                <w:lang w:eastAsia="zh-CN"/>
                <w14:textFill>
                  <w14:solidFill>
                    <w14:schemeClr w14:val="tx1"/>
                  </w14:solidFill>
                </w14:textFill>
              </w:rPr>
              <w:t>，</w:t>
            </w:r>
            <w:r>
              <w:rPr>
                <w:rFonts w:hint="eastAsia" w:asciiTheme="minorEastAsia" w:hAnsiTheme="minorEastAsia" w:eastAsiaTheme="minorEastAsia"/>
                <w:bCs/>
                <w:color w:val="000000" w:themeColor="text1"/>
                <w:sz w:val="24"/>
                <w:szCs w:val="24"/>
                <w14:textFill>
                  <w14:solidFill>
                    <w14:schemeClr w14:val="tx1"/>
                  </w14:solidFill>
                </w14:textFill>
              </w:rPr>
              <w:t>得</w:t>
            </w:r>
            <w:r>
              <w:rPr>
                <w:rFonts w:hint="eastAsia" w:asciiTheme="minorEastAsia" w:hAnsiTheme="minorEastAsia" w:eastAsiaTheme="minorEastAsia"/>
                <w:bCs/>
                <w:color w:val="000000" w:themeColor="text1"/>
                <w:sz w:val="24"/>
                <w:szCs w:val="24"/>
                <w:lang w:val="en-US" w:eastAsia="zh-CN"/>
                <w14:textFill>
                  <w14:solidFill>
                    <w14:schemeClr w14:val="tx1"/>
                  </w14:solidFill>
                </w14:textFill>
              </w:rPr>
              <w:t>8分；根据合理性、可行性</w:t>
            </w:r>
            <w:r>
              <w:rPr>
                <w:rFonts w:hint="eastAsia" w:asciiTheme="minorEastAsia" w:hAnsiTheme="minorEastAsia" w:eastAsiaTheme="minorEastAsia"/>
                <w:bCs/>
                <w:color w:val="000000" w:themeColor="text1"/>
                <w:sz w:val="24"/>
                <w:szCs w:val="24"/>
                <w:lang w:eastAsia="zh-CN"/>
                <w14:textFill>
                  <w14:solidFill>
                    <w14:schemeClr w14:val="tx1"/>
                  </w14:solidFill>
                </w14:textFill>
              </w:rPr>
              <w:t>进行比较打分，得</w:t>
            </w:r>
            <w:r>
              <w:rPr>
                <w:rFonts w:hint="eastAsia" w:asciiTheme="minorEastAsia" w:hAnsiTheme="minorEastAsia" w:eastAsiaTheme="minorEastAsia"/>
                <w:bCs/>
                <w:color w:val="000000" w:themeColor="text1"/>
                <w:sz w:val="24"/>
                <w:szCs w:val="24"/>
                <w:lang w:val="en-US" w:eastAsia="zh-CN"/>
                <w14:textFill>
                  <w14:solidFill>
                    <w14:schemeClr w14:val="tx1"/>
                  </w14:solidFill>
                </w14:textFill>
              </w:rPr>
              <w:t>0～2分，不提供不得分</w:t>
            </w:r>
            <w:r>
              <w:rPr>
                <w:rFonts w:hint="eastAsia" w:asciiTheme="minorEastAsia" w:hAnsiTheme="minorEastAsia" w:eastAsiaTheme="minorEastAsia"/>
                <w:bCs/>
                <w:color w:val="000000" w:themeColor="text1"/>
                <w:sz w:val="24"/>
                <w:szCs w:val="24"/>
                <w14:textFill>
                  <w14:solidFill>
                    <w14:schemeClr w14:val="tx1"/>
                  </w14:solidFill>
                </w14:textFill>
              </w:rPr>
              <w:t>。</w:t>
            </w:r>
          </w:p>
        </w:tc>
        <w:tc>
          <w:tcPr>
            <w:tcW w:w="759" w:type="dxa"/>
            <w:vAlign w:val="center"/>
          </w:tcPr>
          <w:p>
            <w:pPr>
              <w:pStyle w:val="15"/>
              <w:adjustRightInd w:val="0"/>
              <w:snapToGrid w:val="0"/>
              <w:spacing w:before="30" w:after="72" w:afterLines="30" w:line="240" w:lineRule="auto"/>
              <w:rPr>
                <w:rFonts w:asciiTheme="minorEastAsia" w:hAnsiTheme="minorEastAsia" w:eastAsiaTheme="minorEastAsia"/>
                <w:sz w:val="24"/>
                <w:szCs w:val="24"/>
              </w:rPr>
            </w:pPr>
            <w:r>
              <w:rPr>
                <w:rFonts w:asciiTheme="minorEastAsia" w:hAnsiTheme="minorEastAsia" w:eastAsiaTheme="minorEastAsia"/>
                <w:bCs/>
                <w:color w:val="000000" w:themeColor="text1"/>
                <w:sz w:val="24"/>
                <w:szCs w:val="24"/>
                <w14:textFill>
                  <w14:solidFill>
                    <w14:schemeClr w14:val="tx1"/>
                  </w14:solidFill>
                </w14:textFill>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vAlign w:val="center"/>
          </w:tcPr>
          <w:p>
            <w:pPr>
              <w:pStyle w:val="14"/>
              <w:adjustRightInd w:val="0"/>
              <w:snapToGrid w:val="0"/>
              <w:spacing w:before="72" w:beforeLines="30" w:after="72" w:afterLines="30" w:line="240" w:lineRule="auto"/>
              <w:jc w:val="center"/>
              <w:rPr>
                <w:rFonts w:asciiTheme="minorEastAsia" w:hAnsiTheme="minorEastAsia" w:eastAsiaTheme="minorEastAsia"/>
                <w:bCs/>
                <w:sz w:val="24"/>
                <w:szCs w:val="24"/>
              </w:rPr>
            </w:pPr>
          </w:p>
        </w:tc>
        <w:tc>
          <w:tcPr>
            <w:tcW w:w="6662" w:type="dxa"/>
            <w:vAlign w:val="center"/>
          </w:tcPr>
          <w:p>
            <w:pPr>
              <w:pStyle w:val="14"/>
              <w:keepNext w:val="0"/>
              <w:keepLines w:val="0"/>
              <w:pageBreakBefore w:val="0"/>
              <w:widowControl w:val="0"/>
              <w:kinsoku/>
              <w:wordWrap/>
              <w:overflowPunct/>
              <w:topLinePunct w:val="0"/>
              <w:autoSpaceDE/>
              <w:autoSpaceDN/>
              <w:bidi w:val="0"/>
              <w:adjustRightInd w:val="0"/>
              <w:snapToGrid w:val="0"/>
              <w:spacing w:before="72" w:beforeLines="30" w:after="72" w:afterLines="30" w:line="312" w:lineRule="auto"/>
              <w:ind w:right="-29" w:rightChars="-14"/>
              <w:textAlignment w:val="auto"/>
              <w:rPr>
                <w:rFonts w:asciiTheme="minorEastAsia" w:hAnsiTheme="minorEastAsia" w:eastAsiaTheme="minorEastAsia"/>
                <w:sz w:val="24"/>
                <w:szCs w:val="24"/>
              </w:rPr>
            </w:pPr>
            <w:r>
              <w:rPr>
                <w:rFonts w:hint="eastAsia" w:asciiTheme="minorEastAsia" w:hAnsiTheme="minorEastAsia" w:eastAsiaTheme="minorEastAsia"/>
                <w:bCs/>
                <w:color w:val="000000" w:themeColor="text1"/>
                <w:sz w:val="24"/>
                <w:szCs w:val="24"/>
                <w14:textFill>
                  <w14:solidFill>
                    <w14:schemeClr w14:val="tx1"/>
                  </w14:solidFill>
                </w14:textFill>
              </w:rPr>
              <w:t>安全生产体系完整、制度健全；环境保护措施齐全、具体、合理</w:t>
            </w:r>
            <w:r>
              <w:rPr>
                <w:rFonts w:hint="eastAsia" w:asciiTheme="minorEastAsia" w:hAnsiTheme="minorEastAsia" w:eastAsiaTheme="minorEastAsia"/>
                <w:bCs/>
                <w:color w:val="000000" w:themeColor="text1"/>
                <w:sz w:val="24"/>
                <w:szCs w:val="24"/>
                <w:lang w:eastAsia="zh-CN"/>
                <w14:textFill>
                  <w14:solidFill>
                    <w14:schemeClr w14:val="tx1"/>
                  </w14:solidFill>
                </w14:textFill>
              </w:rPr>
              <w:t>，</w:t>
            </w:r>
            <w:r>
              <w:rPr>
                <w:rFonts w:hint="eastAsia" w:asciiTheme="minorEastAsia" w:hAnsiTheme="minorEastAsia" w:eastAsiaTheme="minorEastAsia"/>
                <w:bCs/>
                <w:color w:val="000000" w:themeColor="text1"/>
                <w:sz w:val="24"/>
                <w:szCs w:val="24"/>
                <w14:textFill>
                  <w14:solidFill>
                    <w14:schemeClr w14:val="tx1"/>
                  </w14:solidFill>
                </w14:textFill>
              </w:rPr>
              <w:t>得</w:t>
            </w:r>
            <w:r>
              <w:rPr>
                <w:rFonts w:hint="eastAsia" w:asciiTheme="minorEastAsia" w:hAnsiTheme="minorEastAsia" w:eastAsiaTheme="minorEastAsia"/>
                <w:bCs/>
                <w:color w:val="000000" w:themeColor="text1"/>
                <w:sz w:val="24"/>
                <w:szCs w:val="24"/>
                <w:lang w:val="en-US" w:eastAsia="zh-CN"/>
                <w14:textFill>
                  <w14:solidFill>
                    <w14:schemeClr w14:val="tx1"/>
                  </w14:solidFill>
                </w14:textFill>
              </w:rPr>
              <w:t>10分</w:t>
            </w:r>
            <w:r>
              <w:rPr>
                <w:rFonts w:hint="eastAsia" w:asciiTheme="minorEastAsia" w:hAnsiTheme="minorEastAsia" w:eastAsiaTheme="minorEastAsia"/>
                <w:bCs/>
                <w:color w:val="000000" w:themeColor="text1"/>
                <w:sz w:val="24"/>
                <w:szCs w:val="24"/>
                <w14:textFill>
                  <w14:solidFill>
                    <w14:schemeClr w14:val="tx1"/>
                  </w14:solidFill>
                </w14:textFill>
              </w:rPr>
              <w:t>。</w:t>
            </w:r>
            <w:r>
              <w:rPr>
                <w:rFonts w:hint="eastAsia" w:asciiTheme="minorEastAsia" w:hAnsiTheme="minorEastAsia" w:eastAsiaTheme="minorEastAsia"/>
                <w:bCs/>
                <w:color w:val="000000" w:themeColor="text1"/>
                <w:sz w:val="24"/>
                <w:szCs w:val="24"/>
                <w:lang w:val="en-US" w:eastAsia="zh-CN"/>
                <w14:textFill>
                  <w14:solidFill>
                    <w14:schemeClr w14:val="tx1"/>
                  </w14:solidFill>
                </w14:textFill>
              </w:rPr>
              <w:t>不提供不得分。</w:t>
            </w:r>
          </w:p>
        </w:tc>
        <w:tc>
          <w:tcPr>
            <w:tcW w:w="759" w:type="dxa"/>
            <w:vAlign w:val="center"/>
          </w:tcPr>
          <w:p>
            <w:pPr>
              <w:pStyle w:val="15"/>
              <w:adjustRightInd w:val="0"/>
              <w:snapToGrid w:val="0"/>
              <w:spacing w:before="30" w:after="72" w:afterLines="30" w:line="240" w:lineRule="auto"/>
              <w:rPr>
                <w:rFonts w:asciiTheme="minorEastAsia" w:hAnsiTheme="minorEastAsia" w:eastAsiaTheme="minorEastAsia"/>
                <w:sz w:val="24"/>
                <w:szCs w:val="24"/>
              </w:rPr>
            </w:pPr>
            <w:r>
              <w:rPr>
                <w:rFonts w:hint="eastAsia" w:asciiTheme="minorEastAsia" w:hAnsiTheme="minorEastAsia" w:eastAsiaTheme="minorEastAsia"/>
                <w:bCs/>
                <w:color w:val="000000" w:themeColor="text1"/>
                <w:sz w:val="24"/>
                <w:szCs w:val="24"/>
                <w:lang w:val="en-US" w:eastAsia="zh-CN"/>
                <w14:textFill>
                  <w14:solidFill>
                    <w14:schemeClr w14:val="tx1"/>
                  </w14:solidFill>
                </w14:textFill>
              </w:rPr>
              <w:t>1</w:t>
            </w:r>
            <w:r>
              <w:rPr>
                <w:rFonts w:asciiTheme="minorEastAsia" w:hAnsiTheme="minorEastAsia" w:eastAsiaTheme="minorEastAsia"/>
                <w:bCs/>
                <w:color w:val="000000" w:themeColor="text1"/>
                <w:sz w:val="24"/>
                <w:szCs w:val="24"/>
                <w14:textFill>
                  <w14:solidFill>
                    <w14:schemeClr w14:val="tx1"/>
                  </w14:solidFill>
                </w14:textFill>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vAlign w:val="center"/>
          </w:tcPr>
          <w:p>
            <w:pPr>
              <w:adjustRightInd w:val="0"/>
              <w:snapToGrid w:val="0"/>
              <w:spacing w:before="72" w:beforeLines="30" w:after="72" w:afterLines="30"/>
              <w:jc w:val="center"/>
              <w:rPr>
                <w:rFonts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商务分</w:t>
            </w:r>
          </w:p>
          <w:p>
            <w:pPr>
              <w:adjustRightInd w:val="0"/>
              <w:snapToGrid w:val="0"/>
              <w:spacing w:before="72" w:beforeLines="30" w:after="72" w:afterLines="30"/>
              <w:jc w:val="center"/>
              <w:rPr>
                <w:rFonts w:asciiTheme="minorEastAsia" w:hAnsiTheme="minorEastAsia" w:eastAsiaTheme="minorEastAsia"/>
              </w:rPr>
            </w:pPr>
            <w:r>
              <w:rPr>
                <w:rFonts w:hint="eastAsia" w:cs="宋体" w:asciiTheme="minorEastAsia" w:hAnsiTheme="minorEastAsia" w:eastAsiaTheme="minorEastAsia"/>
                <w:color w:val="000000" w:themeColor="text1"/>
                <w14:textFill>
                  <w14:solidFill>
                    <w14:schemeClr w14:val="tx1"/>
                  </w14:solidFill>
                </w14:textFill>
              </w:rPr>
              <w:t>（</w:t>
            </w:r>
            <w:r>
              <w:rPr>
                <w:rFonts w:asciiTheme="minorEastAsia" w:hAnsiTheme="minorEastAsia" w:eastAsiaTheme="minorEastAsia"/>
                <w:color w:val="000000" w:themeColor="text1"/>
                <w14:textFill>
                  <w14:solidFill>
                    <w14:schemeClr w14:val="tx1"/>
                  </w14:solidFill>
                </w14:textFill>
              </w:rPr>
              <w:t>20</w:t>
            </w:r>
            <w:r>
              <w:rPr>
                <w:rFonts w:hint="eastAsia" w:cs="宋体" w:asciiTheme="minorEastAsia" w:hAnsiTheme="minorEastAsia" w:eastAsiaTheme="minorEastAsia"/>
                <w:color w:val="000000" w:themeColor="text1"/>
                <w14:textFill>
                  <w14:solidFill>
                    <w14:schemeClr w14:val="tx1"/>
                  </w14:solidFill>
                </w14:textFill>
              </w:rPr>
              <w:t>分）</w:t>
            </w:r>
          </w:p>
        </w:tc>
        <w:tc>
          <w:tcPr>
            <w:tcW w:w="6662" w:type="dxa"/>
            <w:vAlign w:val="center"/>
          </w:tcPr>
          <w:p>
            <w:pPr>
              <w:pStyle w:val="14"/>
              <w:keepNext w:val="0"/>
              <w:keepLines w:val="0"/>
              <w:pageBreakBefore w:val="0"/>
              <w:widowControl w:val="0"/>
              <w:kinsoku/>
              <w:wordWrap/>
              <w:overflowPunct/>
              <w:topLinePunct w:val="0"/>
              <w:autoSpaceDE/>
              <w:autoSpaceDN/>
              <w:bidi w:val="0"/>
              <w:adjustRightInd w:val="0"/>
              <w:snapToGrid w:val="0"/>
              <w:spacing w:before="72" w:beforeLines="30" w:after="72" w:afterLines="30" w:line="312" w:lineRule="auto"/>
              <w:ind w:right="-29" w:rightChars="-14"/>
              <w:textAlignment w:val="auto"/>
              <w:rPr>
                <w:rFonts w:asciiTheme="minorEastAsia" w:hAnsiTheme="minorEastAsia" w:eastAsiaTheme="minorEastAsia"/>
              </w:rPr>
            </w:pPr>
            <w:r>
              <w:rPr>
                <w:rFonts w:hint="eastAsia" w:asciiTheme="minorEastAsia" w:hAnsiTheme="minorEastAsia" w:eastAsiaTheme="minorEastAsia"/>
                <w:bCs/>
                <w:color w:val="000000" w:themeColor="text1"/>
                <w:sz w:val="24"/>
                <w:szCs w:val="24"/>
                <w:lang w:val="en-US" w:eastAsia="zh-CN"/>
                <w14:textFill>
                  <w14:solidFill>
                    <w14:schemeClr w14:val="tx1"/>
                  </w14:solidFill>
                </w14:textFill>
              </w:rPr>
              <w:t>投标人提供的售后服务方案得5分、应急维修时间承诺得5分、以及其它服务承诺得5分，不提供不得分。</w:t>
            </w:r>
          </w:p>
        </w:tc>
        <w:tc>
          <w:tcPr>
            <w:tcW w:w="759" w:type="dxa"/>
            <w:vAlign w:val="center"/>
          </w:tcPr>
          <w:p>
            <w:pPr>
              <w:adjustRightInd w:val="0"/>
              <w:snapToGrid w:val="0"/>
              <w:spacing w:before="72" w:beforeLines="30" w:after="72" w:afterLines="30"/>
              <w:jc w:val="center"/>
              <w:rPr>
                <w:rFonts w:asciiTheme="minorEastAsia" w:hAnsiTheme="minorEastAsia" w:eastAsiaTheme="minorEastAsia"/>
              </w:rPr>
            </w:pPr>
            <w:r>
              <w:rPr>
                <w:rFonts w:hint="eastAsia" w:cs="宋体" w:asciiTheme="minorEastAsia" w:hAnsiTheme="minorEastAsia" w:eastAsiaTheme="minorEastAsia"/>
                <w:color w:val="000000" w:themeColor="text1"/>
                <w:lang w:val="en-US" w:eastAsia="zh-CN"/>
                <w14:textFill>
                  <w14:solidFill>
                    <w14:schemeClr w14:val="tx1"/>
                  </w14:solidFill>
                </w14:textFill>
              </w:rPr>
              <w:t>15</w:t>
            </w:r>
            <w:r>
              <w:rPr>
                <w:rFonts w:hint="eastAsia" w:cs="宋体" w:asciiTheme="minorEastAsia" w:hAnsiTheme="minorEastAsia" w:eastAsiaTheme="minorEastAsia"/>
                <w:color w:val="000000" w:themeColor="text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vAlign w:val="center"/>
          </w:tcPr>
          <w:p>
            <w:pPr>
              <w:adjustRightInd w:val="0"/>
              <w:snapToGrid w:val="0"/>
              <w:spacing w:before="72" w:beforeLines="30" w:after="72" w:afterLines="30"/>
              <w:rPr>
                <w:rFonts w:asciiTheme="minorEastAsia" w:hAnsiTheme="minorEastAsia" w:eastAsiaTheme="minorEastAsia"/>
              </w:rPr>
            </w:pPr>
          </w:p>
        </w:tc>
        <w:tc>
          <w:tcPr>
            <w:tcW w:w="6662" w:type="dxa"/>
            <w:vAlign w:val="bottom"/>
          </w:tcPr>
          <w:p>
            <w:pPr>
              <w:pStyle w:val="14"/>
              <w:keepNext w:val="0"/>
              <w:keepLines w:val="0"/>
              <w:pageBreakBefore w:val="0"/>
              <w:widowControl w:val="0"/>
              <w:kinsoku/>
              <w:wordWrap/>
              <w:overflowPunct/>
              <w:topLinePunct w:val="0"/>
              <w:autoSpaceDE/>
              <w:autoSpaceDN/>
              <w:bidi w:val="0"/>
              <w:adjustRightInd w:val="0"/>
              <w:snapToGrid w:val="0"/>
              <w:spacing w:before="72" w:beforeLines="30" w:after="72" w:afterLines="30" w:line="312" w:lineRule="auto"/>
              <w:ind w:right="-29" w:rightChars="-14"/>
              <w:textAlignment w:val="auto"/>
              <w:rPr>
                <w:rFonts w:asciiTheme="minorEastAsia" w:hAnsiTheme="minorEastAsia" w:eastAsiaTheme="minorEastAsia"/>
              </w:rPr>
            </w:pPr>
            <w:r>
              <w:rPr>
                <w:rFonts w:hint="default" w:ascii="宋体" w:hAnsi="宋体" w:eastAsia="宋体" w:cs="宋体"/>
                <w:color w:val="000000" w:themeColor="text1"/>
                <w:sz w:val="24"/>
                <w:lang w:val="en-US" w:eastAsia="zh-CN"/>
                <w14:textFill>
                  <w14:solidFill>
                    <w14:schemeClr w14:val="tx1"/>
                  </w14:solidFill>
                </w14:textFill>
              </w:rPr>
              <w:t>投标文件编写清晰整洁、目录、章节、页码清楚，查阅方便</w:t>
            </w:r>
            <w:r>
              <w:rPr>
                <w:rFonts w:hint="eastAsia" w:ascii="宋体" w:hAnsi="宋体" w:eastAsia="宋体" w:cs="宋体"/>
                <w:color w:val="000000" w:themeColor="text1"/>
                <w:sz w:val="24"/>
                <w:lang w:val="en-US" w:eastAsia="zh-CN"/>
                <w14:textFill>
                  <w14:solidFill>
                    <w14:schemeClr w14:val="tx1"/>
                  </w14:solidFill>
                </w14:textFill>
              </w:rPr>
              <w:t>，得2分；</w:t>
            </w:r>
            <w:r>
              <w:rPr>
                <w:rFonts w:hint="default" w:ascii="宋体" w:hAnsi="宋体" w:eastAsia="宋体" w:cs="宋体"/>
                <w:color w:val="000000" w:themeColor="text1"/>
                <w:sz w:val="24"/>
                <w:lang w:val="en-US" w:eastAsia="zh-CN"/>
                <w14:textFill>
                  <w14:solidFill>
                    <w14:schemeClr w14:val="tx1"/>
                  </w14:solidFill>
                </w14:textFill>
              </w:rPr>
              <w:t>要求提供资料完备清晰</w:t>
            </w:r>
            <w:r>
              <w:rPr>
                <w:rFonts w:hint="eastAsia" w:ascii="宋体" w:hAnsi="宋体" w:eastAsia="宋体" w:cs="宋体"/>
                <w:color w:val="000000" w:themeColor="text1"/>
                <w:sz w:val="24"/>
                <w:lang w:val="en-US" w:eastAsia="zh-CN"/>
                <w14:textFill>
                  <w14:solidFill>
                    <w14:schemeClr w14:val="tx1"/>
                  </w14:solidFill>
                </w14:textFill>
              </w:rPr>
              <w:t>，</w:t>
            </w:r>
            <w:r>
              <w:rPr>
                <w:rFonts w:hint="default" w:ascii="宋体" w:hAnsi="宋体" w:eastAsia="宋体" w:cs="宋体"/>
                <w:color w:val="000000" w:themeColor="text1"/>
                <w:sz w:val="24"/>
                <w:lang w:val="en-US" w:eastAsia="zh-CN"/>
                <w14:textFill>
                  <w14:solidFill>
                    <w14:schemeClr w14:val="tx1"/>
                  </w14:solidFill>
                </w14:textFill>
              </w:rPr>
              <w:t>文件签署、装订及盖章完备等</w:t>
            </w:r>
            <w:r>
              <w:rPr>
                <w:rFonts w:hint="eastAsia" w:ascii="宋体" w:hAnsi="宋体" w:eastAsia="宋体" w:cs="宋体"/>
                <w:color w:val="000000" w:themeColor="text1"/>
                <w:sz w:val="24"/>
                <w:lang w:val="en-US" w:eastAsia="zh-CN"/>
                <w14:textFill>
                  <w14:solidFill>
                    <w14:schemeClr w14:val="tx1"/>
                  </w14:solidFill>
                </w14:textFill>
              </w:rPr>
              <w:t>，得3分。</w:t>
            </w:r>
          </w:p>
        </w:tc>
        <w:tc>
          <w:tcPr>
            <w:tcW w:w="759" w:type="dxa"/>
            <w:vAlign w:val="center"/>
          </w:tcPr>
          <w:p>
            <w:pPr>
              <w:adjustRightInd w:val="0"/>
              <w:snapToGrid w:val="0"/>
              <w:spacing w:before="72" w:beforeLines="30" w:after="72" w:afterLines="30"/>
              <w:jc w:val="center"/>
              <w:rPr>
                <w:rFonts w:asciiTheme="minorEastAsia" w:hAnsiTheme="minorEastAsia" w:eastAsiaTheme="minorEastAsia"/>
              </w:rPr>
            </w:pPr>
            <w:r>
              <w:rPr>
                <w:rFonts w:hint="eastAsia" w:asciiTheme="minorEastAsia" w:hAnsiTheme="minorEastAsia" w:eastAsiaTheme="minorEastAsia"/>
                <w:color w:val="000000" w:themeColor="text1"/>
                <w:lang w:val="en-US" w:eastAsia="zh-CN"/>
                <w14:textFill>
                  <w14:solidFill>
                    <w14:schemeClr w14:val="tx1"/>
                  </w14:solidFill>
                </w14:textFill>
              </w:rPr>
              <w:t>5</w:t>
            </w:r>
            <w:r>
              <w:rPr>
                <w:rFonts w:hint="eastAsia" w:cs="宋体" w:asciiTheme="minorEastAsia" w:hAnsiTheme="minorEastAsia" w:eastAsiaTheme="minorEastAsia"/>
                <w:color w:val="000000" w:themeColor="text1"/>
                <w14:textFill>
                  <w14:solidFill>
                    <w14:schemeClr w14:val="tx1"/>
                  </w14:solidFill>
                </w14:textFill>
              </w:rPr>
              <w:t>分</w:t>
            </w:r>
          </w:p>
        </w:tc>
      </w:tr>
    </w:tbl>
    <w:p>
      <w:pPr>
        <w:pStyle w:val="13"/>
        <w:keepNext/>
        <w:keepLines/>
        <w:adjustRightInd w:val="0"/>
        <w:snapToGrid w:val="0"/>
        <w:spacing w:after="0" w:line="360" w:lineRule="auto"/>
        <w:ind w:firstLine="0"/>
        <w:jc w:val="center"/>
        <w:outlineLvl w:val="9"/>
        <w:rPr>
          <w:sz w:val="28"/>
          <w:szCs w:val="28"/>
        </w:rPr>
      </w:pPr>
    </w:p>
    <w:p>
      <w:pPr>
        <w:pStyle w:val="13"/>
        <w:keepNext/>
        <w:keepLines/>
        <w:adjustRightInd w:val="0"/>
        <w:snapToGrid w:val="0"/>
        <w:spacing w:after="0" w:line="360" w:lineRule="auto"/>
        <w:ind w:firstLine="0"/>
        <w:jc w:val="both"/>
        <w:outlineLvl w:val="9"/>
        <w:rPr>
          <w:sz w:val="28"/>
          <w:szCs w:val="28"/>
        </w:rPr>
        <w:sectPr>
          <w:pgSz w:w="11906" w:h="16838"/>
          <w:pgMar w:top="1440" w:right="1800" w:bottom="1440" w:left="1800" w:header="851" w:footer="992" w:gutter="0"/>
          <w:cols w:space="425" w:num="1"/>
          <w:docGrid w:type="lines" w:linePitch="312" w:charSpace="0"/>
        </w:sectPr>
      </w:pPr>
    </w:p>
    <w:p>
      <w:pPr>
        <w:pStyle w:val="13"/>
        <w:keepNext/>
        <w:keepLines/>
        <w:adjustRightInd w:val="0"/>
        <w:snapToGrid w:val="0"/>
        <w:spacing w:after="0" w:line="360" w:lineRule="auto"/>
        <w:ind w:firstLine="0"/>
        <w:jc w:val="center"/>
        <w:outlineLvl w:val="9"/>
        <w:rPr>
          <w:sz w:val="28"/>
          <w:szCs w:val="28"/>
        </w:rPr>
      </w:pPr>
      <w:r>
        <w:rPr>
          <w:sz w:val="28"/>
          <w:szCs w:val="28"/>
        </w:rPr>
        <w:br w:type="textWrapping"/>
      </w:r>
      <w:r>
        <w:rPr>
          <w:sz w:val="28"/>
          <w:szCs w:val="28"/>
        </w:rPr>
        <w:t>釆购清单及技术参数</w:t>
      </w:r>
      <w:bookmarkEnd w:id="11"/>
      <w:bookmarkEnd w:id="12"/>
      <w:bookmarkEnd w:id="13"/>
      <w:bookmarkEnd w:id="14"/>
      <w:bookmarkEnd w:id="15"/>
      <w:bookmarkEnd w:id="16"/>
    </w:p>
    <w:p>
      <w:pPr>
        <w:jc w:val="center"/>
        <w:rPr>
          <w:rFonts w:hint="eastAsia"/>
        </w:rPr>
      </w:pPr>
      <w:r>
        <w:rPr>
          <w:rFonts w:hint="eastAsia" w:ascii="宋体" w:eastAsia="宋体" w:cs="宋体"/>
          <w:b/>
          <w:bCs/>
          <w:color w:val="000000"/>
          <w:kern w:val="0"/>
          <w:sz w:val="24"/>
          <w:szCs w:val="24"/>
          <w:lang w:val="en-US" w:eastAsia="zh-CN"/>
        </w:rPr>
        <w:t xml:space="preserve"> </w:t>
      </w:r>
      <w:r>
        <w:rPr>
          <w:rFonts w:hint="eastAsia" w:ascii="宋体" w:hAnsi="宋体" w:eastAsia="宋体" w:cs="宋体"/>
          <w:color w:val="000000"/>
          <w:kern w:val="0"/>
          <w:sz w:val="36"/>
          <w:szCs w:val="36"/>
          <w:lang w:val="en-US" w:eastAsia="zh-CN"/>
        </w:rPr>
        <w:t>万山区</w:t>
      </w:r>
      <w:r>
        <w:rPr>
          <w:rFonts w:hint="eastAsia" w:ascii="宋体" w:hAnsi="宋体" w:eastAsia="宋体" w:cs="宋体"/>
          <w:color w:val="000000"/>
          <w:kern w:val="0"/>
          <w:sz w:val="36"/>
          <w:szCs w:val="36"/>
          <w:lang w:eastAsia="zh-CN"/>
        </w:rPr>
        <w:t>谢桥街道石竹九丰观光大棚建设项目</w:t>
      </w:r>
      <w:r>
        <w:rPr>
          <w:rFonts w:hint="eastAsia" w:ascii="宋体" w:hAnsi="宋体" w:eastAsia="宋体" w:cs="宋体"/>
          <w:color w:val="000000"/>
          <w:kern w:val="0"/>
          <w:sz w:val="36"/>
          <w:szCs w:val="36"/>
          <w:lang w:val="en-US" w:eastAsia="zh-CN"/>
        </w:rPr>
        <w:t>清单</w:t>
      </w:r>
      <w:r>
        <w:rPr>
          <w:rFonts w:hint="eastAsia" w:ascii="宋体" w:hAnsi="宋体" w:eastAsia="宋体" w:cs="宋体"/>
          <w:color w:val="000000"/>
          <w:kern w:val="0"/>
          <w:sz w:val="36"/>
          <w:szCs w:val="36"/>
        </w:rPr>
        <w:t>表</w:t>
      </w:r>
    </w:p>
    <w:tbl>
      <w:tblPr>
        <w:tblStyle w:val="9"/>
        <w:tblW w:w="14280" w:type="dxa"/>
        <w:tblInd w:w="93" w:type="dxa"/>
        <w:tblLayout w:type="autofit"/>
        <w:tblCellMar>
          <w:top w:w="0" w:type="dxa"/>
          <w:left w:w="108" w:type="dxa"/>
          <w:bottom w:w="0" w:type="dxa"/>
          <w:right w:w="108" w:type="dxa"/>
        </w:tblCellMar>
      </w:tblPr>
      <w:tblGrid>
        <w:gridCol w:w="772"/>
        <w:gridCol w:w="2590"/>
        <w:gridCol w:w="2862"/>
        <w:gridCol w:w="772"/>
        <w:gridCol w:w="1317"/>
        <w:gridCol w:w="1317"/>
        <w:gridCol w:w="1694"/>
        <w:gridCol w:w="2956"/>
      </w:tblGrid>
      <w:tr>
        <w:tblPrEx>
          <w:tblCellMar>
            <w:top w:w="0" w:type="dxa"/>
            <w:left w:w="108" w:type="dxa"/>
            <w:bottom w:w="0" w:type="dxa"/>
            <w:right w:w="108" w:type="dxa"/>
          </w:tblCellMar>
        </w:tblPrEx>
        <w:trPr>
          <w:trHeight w:val="956" w:hRule="atLeast"/>
        </w:trPr>
        <w:tc>
          <w:tcPr>
            <w:tcW w:w="14280" w:type="dxa"/>
            <w:gridSpan w:val="8"/>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一.工程项目详细信息</w:t>
            </w:r>
          </w:p>
        </w:tc>
      </w:tr>
      <w:tr>
        <w:tblPrEx>
          <w:tblCellMar>
            <w:top w:w="0" w:type="dxa"/>
            <w:left w:w="108" w:type="dxa"/>
            <w:bottom w:w="0" w:type="dxa"/>
            <w:right w:w="108" w:type="dxa"/>
          </w:tblCellMar>
        </w:tblPrEx>
        <w:trPr>
          <w:trHeight w:val="854" w:hRule="atLeast"/>
        </w:trPr>
        <w:tc>
          <w:tcPr>
            <w:tcW w:w="336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工程名称</w:t>
            </w:r>
          </w:p>
        </w:tc>
        <w:tc>
          <w:tcPr>
            <w:tcW w:w="10918" w:type="dxa"/>
            <w:gridSpan w:val="6"/>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万山区</w:t>
            </w:r>
            <w:r>
              <w:rPr>
                <w:rFonts w:hint="eastAsia" w:ascii="宋体" w:hAnsi="宋体" w:eastAsia="宋体" w:cs="宋体"/>
                <w:color w:val="000000"/>
                <w:kern w:val="0"/>
                <w:sz w:val="24"/>
                <w:szCs w:val="24"/>
                <w:lang w:eastAsia="zh-CN"/>
              </w:rPr>
              <w:t>谢桥街道石竹九丰观光大棚建设项目</w:t>
            </w:r>
          </w:p>
        </w:tc>
      </w:tr>
      <w:tr>
        <w:tblPrEx>
          <w:tblCellMar>
            <w:top w:w="0" w:type="dxa"/>
            <w:left w:w="108" w:type="dxa"/>
            <w:bottom w:w="0" w:type="dxa"/>
            <w:right w:w="108" w:type="dxa"/>
          </w:tblCellMar>
        </w:tblPrEx>
        <w:trPr>
          <w:trHeight w:val="656" w:hRule="atLeast"/>
        </w:trPr>
        <w:tc>
          <w:tcPr>
            <w:tcW w:w="336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温室跨度/m</w:t>
            </w:r>
          </w:p>
        </w:tc>
        <w:tc>
          <w:tcPr>
            <w:tcW w:w="363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10.80 </w:t>
            </w:r>
          </w:p>
        </w:tc>
        <w:tc>
          <w:tcPr>
            <w:tcW w:w="263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温室开间/m</w:t>
            </w:r>
          </w:p>
        </w:tc>
        <w:tc>
          <w:tcPr>
            <w:tcW w:w="465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4.00 </w:t>
            </w:r>
          </w:p>
        </w:tc>
      </w:tr>
      <w:tr>
        <w:tblPrEx>
          <w:tblCellMar>
            <w:top w:w="0" w:type="dxa"/>
            <w:left w:w="108" w:type="dxa"/>
            <w:bottom w:w="0" w:type="dxa"/>
            <w:right w:w="108" w:type="dxa"/>
          </w:tblCellMar>
        </w:tblPrEx>
        <w:trPr>
          <w:trHeight w:val="546" w:hRule="atLeast"/>
        </w:trPr>
        <w:tc>
          <w:tcPr>
            <w:tcW w:w="336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跨度数量</w:t>
            </w:r>
          </w:p>
        </w:tc>
        <w:tc>
          <w:tcPr>
            <w:tcW w:w="363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4.00 </w:t>
            </w:r>
          </w:p>
        </w:tc>
        <w:tc>
          <w:tcPr>
            <w:tcW w:w="263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开间数量</w:t>
            </w:r>
          </w:p>
        </w:tc>
        <w:tc>
          <w:tcPr>
            <w:tcW w:w="465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7.00 </w:t>
            </w:r>
          </w:p>
        </w:tc>
      </w:tr>
      <w:tr>
        <w:tblPrEx>
          <w:tblCellMar>
            <w:top w:w="0" w:type="dxa"/>
            <w:left w:w="108" w:type="dxa"/>
            <w:bottom w:w="0" w:type="dxa"/>
            <w:right w:w="108" w:type="dxa"/>
          </w:tblCellMar>
        </w:tblPrEx>
        <w:trPr>
          <w:trHeight w:val="595" w:hRule="atLeast"/>
        </w:trPr>
        <w:tc>
          <w:tcPr>
            <w:tcW w:w="336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总跨度/m</w:t>
            </w:r>
          </w:p>
        </w:tc>
        <w:tc>
          <w:tcPr>
            <w:tcW w:w="363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43.20 </w:t>
            </w:r>
          </w:p>
        </w:tc>
        <w:tc>
          <w:tcPr>
            <w:tcW w:w="263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总开间/m</w:t>
            </w:r>
          </w:p>
        </w:tc>
        <w:tc>
          <w:tcPr>
            <w:tcW w:w="465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28.00 </w:t>
            </w:r>
          </w:p>
        </w:tc>
      </w:tr>
      <w:tr>
        <w:tblPrEx>
          <w:tblCellMar>
            <w:top w:w="0" w:type="dxa"/>
            <w:left w:w="108" w:type="dxa"/>
            <w:bottom w:w="0" w:type="dxa"/>
            <w:right w:w="108" w:type="dxa"/>
          </w:tblCellMar>
        </w:tblPrEx>
        <w:trPr>
          <w:trHeight w:val="614" w:hRule="atLeast"/>
        </w:trPr>
        <w:tc>
          <w:tcPr>
            <w:tcW w:w="336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温室檐高/m</w:t>
            </w:r>
          </w:p>
        </w:tc>
        <w:tc>
          <w:tcPr>
            <w:tcW w:w="363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5.00 </w:t>
            </w:r>
          </w:p>
        </w:tc>
        <w:tc>
          <w:tcPr>
            <w:tcW w:w="263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温室脊高/m</w:t>
            </w:r>
          </w:p>
        </w:tc>
        <w:tc>
          <w:tcPr>
            <w:tcW w:w="465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5.90 </w:t>
            </w:r>
          </w:p>
        </w:tc>
      </w:tr>
      <w:tr>
        <w:tblPrEx>
          <w:tblCellMar>
            <w:top w:w="0" w:type="dxa"/>
            <w:left w:w="108" w:type="dxa"/>
            <w:bottom w:w="0" w:type="dxa"/>
            <w:right w:w="108" w:type="dxa"/>
          </w:tblCellMar>
        </w:tblPrEx>
        <w:trPr>
          <w:trHeight w:val="647" w:hRule="atLeast"/>
        </w:trPr>
        <w:tc>
          <w:tcPr>
            <w:tcW w:w="336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温室总高/m</w:t>
            </w:r>
          </w:p>
        </w:tc>
        <w:tc>
          <w:tcPr>
            <w:tcW w:w="363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6.50 </w:t>
            </w:r>
          </w:p>
        </w:tc>
        <w:tc>
          <w:tcPr>
            <w:tcW w:w="263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屋坡长度/m</w:t>
            </w:r>
          </w:p>
        </w:tc>
        <w:tc>
          <w:tcPr>
            <w:tcW w:w="465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2.07 </w:t>
            </w:r>
          </w:p>
        </w:tc>
      </w:tr>
      <w:tr>
        <w:tblPrEx>
          <w:tblCellMar>
            <w:top w:w="0" w:type="dxa"/>
            <w:left w:w="108" w:type="dxa"/>
            <w:bottom w:w="0" w:type="dxa"/>
            <w:right w:w="108" w:type="dxa"/>
          </w:tblCellMar>
        </w:tblPrEx>
        <w:trPr>
          <w:trHeight w:val="778" w:hRule="atLeast"/>
        </w:trPr>
        <w:tc>
          <w:tcPr>
            <w:tcW w:w="3362"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文洛顶数</w:t>
            </w:r>
          </w:p>
        </w:tc>
        <w:tc>
          <w:tcPr>
            <w:tcW w:w="363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12.00 </w:t>
            </w:r>
          </w:p>
        </w:tc>
        <w:tc>
          <w:tcPr>
            <w:tcW w:w="263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温室面积/㎡</w:t>
            </w:r>
          </w:p>
        </w:tc>
        <w:tc>
          <w:tcPr>
            <w:tcW w:w="465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1209.60 </w:t>
            </w:r>
          </w:p>
        </w:tc>
      </w:tr>
      <w:tr>
        <w:tblPrEx>
          <w:tblCellMar>
            <w:top w:w="0" w:type="dxa"/>
            <w:left w:w="108" w:type="dxa"/>
            <w:bottom w:w="0" w:type="dxa"/>
            <w:right w:w="108" w:type="dxa"/>
          </w:tblCellMar>
        </w:tblPrEx>
        <w:trPr>
          <w:trHeight w:val="4600" w:hRule="atLeast"/>
        </w:trPr>
        <w:tc>
          <w:tcPr>
            <w:tcW w:w="14280"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ind w:firstLine="6240" w:firstLineChars="26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二.温室建筑说明</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1.钢骨架：</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xml:space="preserve">  文洛型三尖顶温室，主体骨架定型模具生产，表面热镀锌防锈处理。</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xml:space="preserve">  主立柱：120×60</w:t>
            </w:r>
            <w:r>
              <w:rPr>
                <w:rFonts w:ascii="宋体" w:hAnsi="宋体" w:eastAsia="宋体" w:cs="宋体"/>
                <w:color w:val="000000"/>
                <w:kern w:val="0"/>
                <w:sz w:val="24"/>
              </w:rPr>
              <w:t>×3.0mm  副立柱：120×60×2.5mm，立柱高度为5.0m；</w:t>
            </w:r>
            <w:r>
              <w:rPr>
                <w:rFonts w:hint="eastAsia" w:ascii="宋体" w:hAnsi="宋体" w:eastAsia="宋体" w:cs="宋体"/>
                <w:color w:val="000000"/>
                <w:kern w:val="0"/>
                <w:sz w:val="24"/>
                <w:szCs w:val="24"/>
              </w:rPr>
              <w:br w:type="textWrapping"/>
            </w:r>
            <w:r>
              <w:rPr>
                <w:rFonts w:ascii="宋体" w:hAnsi="宋体" w:eastAsia="宋体" w:cs="宋体"/>
                <w:color w:val="000000"/>
                <w:kern w:val="0"/>
                <w:sz w:val="24"/>
              </w:rPr>
              <w:t xml:space="preserve">  四周横梁：50*50*2.0热镀锌方管；</w:t>
            </w:r>
            <w:r>
              <w:rPr>
                <w:rFonts w:hint="eastAsia" w:ascii="宋体" w:hAnsi="宋体" w:eastAsia="宋体" w:cs="宋体"/>
                <w:color w:val="000000"/>
                <w:kern w:val="0"/>
                <w:sz w:val="24"/>
                <w:szCs w:val="24"/>
              </w:rPr>
              <w:br w:type="textWrapping"/>
            </w:r>
            <w:r>
              <w:rPr>
                <w:rFonts w:ascii="宋体" w:hAnsi="宋体" w:eastAsia="宋体" w:cs="宋体"/>
                <w:color w:val="000000"/>
                <w:kern w:val="0"/>
                <w:sz w:val="24"/>
              </w:rPr>
              <w:t xml:space="preserve">  10.8米格构梁：50×50×2.5mm热镀锌矩形方管，长度为10800mm；</w:t>
            </w:r>
            <w:r>
              <w:rPr>
                <w:rFonts w:hint="eastAsia" w:ascii="宋体" w:hAnsi="宋体" w:eastAsia="宋体" w:cs="宋体"/>
                <w:color w:val="000000"/>
                <w:kern w:val="0"/>
                <w:sz w:val="24"/>
                <w:szCs w:val="24"/>
              </w:rPr>
              <w:br w:type="textWrapping"/>
            </w:r>
            <w:r>
              <w:rPr>
                <w:rFonts w:ascii="宋体" w:hAnsi="宋体" w:eastAsia="宋体" w:cs="宋体"/>
                <w:color w:val="000000"/>
                <w:kern w:val="0"/>
                <w:sz w:val="24"/>
              </w:rPr>
              <w:t xml:space="preserve">  8米格构梁：70×50×2.0mm热镀锌矩形方管，长度为8000mm；</w:t>
            </w:r>
            <w:r>
              <w:rPr>
                <w:rFonts w:hint="eastAsia" w:ascii="宋体" w:hAnsi="宋体" w:eastAsia="宋体" w:cs="宋体"/>
                <w:color w:val="000000"/>
                <w:kern w:val="0"/>
                <w:sz w:val="24"/>
                <w:szCs w:val="24"/>
              </w:rPr>
              <w:br w:type="textWrapping"/>
            </w:r>
            <w:r>
              <w:rPr>
                <w:rFonts w:ascii="宋体" w:hAnsi="宋体" w:eastAsia="宋体" w:cs="宋体"/>
                <w:color w:val="000000"/>
                <w:kern w:val="0"/>
                <w:sz w:val="24"/>
              </w:rPr>
              <w:t xml:space="preserve">  水槽：h=2.0mm，L=4000mm镀锌钢板折弯而成；</w:t>
            </w:r>
            <w:r>
              <w:rPr>
                <w:rFonts w:hint="eastAsia" w:ascii="宋体" w:hAnsi="宋体" w:eastAsia="宋体" w:cs="宋体"/>
                <w:color w:val="000000"/>
                <w:kern w:val="0"/>
                <w:sz w:val="24"/>
                <w:szCs w:val="24"/>
              </w:rPr>
              <w:br w:type="textWrapping"/>
            </w:r>
            <w:r>
              <w:rPr>
                <w:rFonts w:ascii="宋体" w:hAnsi="宋体" w:eastAsia="宋体" w:cs="宋体"/>
                <w:color w:val="000000"/>
                <w:kern w:val="0"/>
                <w:sz w:val="24"/>
              </w:rPr>
              <w:t xml:space="preserve">  檩条：50×30×2.0mm热镀锌矩形方管，长度为1950mm；</w:t>
            </w:r>
            <w:r>
              <w:rPr>
                <w:rFonts w:hint="eastAsia" w:ascii="宋体" w:hAnsi="宋体" w:eastAsia="宋体" w:cs="宋体"/>
                <w:color w:val="000000"/>
                <w:kern w:val="0"/>
                <w:sz w:val="24"/>
                <w:szCs w:val="24"/>
              </w:rPr>
              <w:br w:type="textWrapping"/>
            </w:r>
            <w:r>
              <w:rPr>
                <w:rFonts w:ascii="宋体" w:hAnsi="宋体" w:eastAsia="宋体" w:cs="宋体"/>
                <w:color w:val="000000"/>
                <w:kern w:val="0"/>
                <w:sz w:val="24"/>
              </w:rPr>
              <w:t xml:space="preserve">  人字梁：50×30×2.0mm热镀锌矩形方管，长度为2068mm。</w:t>
            </w:r>
            <w:r>
              <w:rPr>
                <w:rFonts w:hint="eastAsia" w:ascii="宋体" w:hAnsi="宋体" w:eastAsia="宋体" w:cs="宋体"/>
                <w:color w:val="000000"/>
                <w:kern w:val="0"/>
                <w:sz w:val="24"/>
                <w:szCs w:val="24"/>
              </w:rPr>
              <w:br w:type="textWrapping"/>
            </w:r>
            <w:r>
              <w:rPr>
                <w:rFonts w:ascii="宋体" w:hAnsi="宋体" w:eastAsia="宋体" w:cs="宋体"/>
                <w:color w:val="000000"/>
                <w:kern w:val="0"/>
                <w:sz w:val="24"/>
              </w:rPr>
              <w:t>2.覆盖材料：</w:t>
            </w:r>
            <w:r>
              <w:rPr>
                <w:rFonts w:hint="eastAsia" w:ascii="宋体" w:hAnsi="宋体" w:eastAsia="宋体" w:cs="宋体"/>
                <w:color w:val="000000"/>
                <w:kern w:val="0"/>
                <w:sz w:val="24"/>
                <w:szCs w:val="24"/>
              </w:rPr>
              <w:br w:type="textWrapping"/>
            </w:r>
            <w:r>
              <w:rPr>
                <w:rFonts w:ascii="宋体" w:hAnsi="宋体" w:eastAsia="宋体" w:cs="宋体"/>
                <w:color w:val="000000"/>
                <w:kern w:val="0"/>
                <w:sz w:val="24"/>
              </w:rPr>
              <w:t xml:space="preserve">  顶部覆盖8mm厚双层透明阳光板，四周覆盖5+6+5中空玻璃。</w:t>
            </w:r>
            <w:r>
              <w:rPr>
                <w:rFonts w:hint="eastAsia" w:ascii="宋体" w:hAnsi="宋体" w:eastAsia="宋体" w:cs="宋体"/>
                <w:color w:val="000000"/>
                <w:kern w:val="0"/>
                <w:sz w:val="24"/>
                <w:szCs w:val="24"/>
              </w:rPr>
              <w:br w:type="textWrapping"/>
            </w:r>
            <w:r>
              <w:rPr>
                <w:rFonts w:ascii="宋体" w:hAnsi="宋体" w:eastAsia="宋体" w:cs="宋体"/>
                <w:color w:val="000000"/>
                <w:kern w:val="0"/>
                <w:sz w:val="24"/>
              </w:rPr>
              <w:t>3.温室顶部设置电动顶开窗通风系统，电动启闭，运行平稳。</w:t>
            </w:r>
            <w:r>
              <w:rPr>
                <w:rFonts w:hint="eastAsia" w:ascii="宋体" w:hAnsi="宋体" w:eastAsia="宋体" w:cs="宋体"/>
                <w:color w:val="000000"/>
                <w:kern w:val="0"/>
                <w:sz w:val="24"/>
                <w:szCs w:val="24"/>
              </w:rPr>
              <w:br w:type="textWrapping"/>
            </w:r>
            <w:r>
              <w:rPr>
                <w:rFonts w:ascii="宋体" w:hAnsi="宋体" w:eastAsia="宋体" w:cs="宋体"/>
                <w:color w:val="000000"/>
                <w:kern w:val="0"/>
                <w:sz w:val="24"/>
              </w:rPr>
              <w:t>4.温室配置顶部外遮阳系统，A型齿轮齿条传动，电动启闭，运行平稳。</w:t>
            </w:r>
            <w:r>
              <w:rPr>
                <w:rFonts w:hint="eastAsia" w:ascii="宋体" w:hAnsi="宋体" w:eastAsia="宋体" w:cs="宋体"/>
                <w:color w:val="000000"/>
                <w:kern w:val="0"/>
                <w:sz w:val="24"/>
                <w:szCs w:val="24"/>
              </w:rPr>
              <w:br w:type="textWrapping"/>
            </w:r>
            <w:r>
              <w:rPr>
                <w:rFonts w:ascii="宋体" w:hAnsi="宋体" w:eastAsia="宋体" w:cs="宋体"/>
                <w:color w:val="000000"/>
                <w:kern w:val="0"/>
                <w:sz w:val="24"/>
              </w:rPr>
              <w:t>5.温室配置内遮阳系统，A型或者B型齿轮齿条传动，电动启闭，运行平稳。</w:t>
            </w:r>
            <w:r>
              <w:rPr>
                <w:rFonts w:hint="eastAsia" w:ascii="宋体" w:hAnsi="宋体" w:eastAsia="宋体" w:cs="宋体"/>
                <w:color w:val="000000"/>
                <w:kern w:val="0"/>
                <w:sz w:val="24"/>
                <w:szCs w:val="24"/>
              </w:rPr>
              <w:br w:type="textWrapping"/>
            </w:r>
            <w:r>
              <w:rPr>
                <w:rFonts w:ascii="宋体" w:hAnsi="宋体" w:eastAsia="宋体" w:cs="宋体"/>
                <w:color w:val="000000"/>
                <w:kern w:val="0"/>
                <w:sz w:val="24"/>
              </w:rPr>
              <w:t>6.温室设置风机通风降温系统。</w:t>
            </w:r>
          </w:p>
        </w:tc>
      </w:tr>
      <w:tr>
        <w:tblPrEx>
          <w:tblCellMar>
            <w:top w:w="0" w:type="dxa"/>
            <w:left w:w="108" w:type="dxa"/>
            <w:bottom w:w="0" w:type="dxa"/>
            <w:right w:w="108" w:type="dxa"/>
          </w:tblCellMar>
        </w:tblPrEx>
        <w:trPr>
          <w:trHeight w:val="341" w:hRule="atLeast"/>
        </w:trPr>
        <w:tc>
          <w:tcPr>
            <w:tcW w:w="14280" w:type="dxa"/>
            <w:gridSpan w:val="8"/>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三.材料价格表</w:t>
            </w:r>
          </w:p>
        </w:tc>
      </w:tr>
      <w:tr>
        <w:tblPrEx>
          <w:tblCellMar>
            <w:top w:w="0" w:type="dxa"/>
            <w:left w:w="108" w:type="dxa"/>
            <w:bottom w:w="0" w:type="dxa"/>
            <w:right w:w="108" w:type="dxa"/>
          </w:tblCellMar>
        </w:tblPrEx>
        <w:trPr>
          <w:trHeight w:val="341" w:hRule="atLeast"/>
        </w:trPr>
        <w:tc>
          <w:tcPr>
            <w:tcW w:w="14280" w:type="dxa"/>
            <w:gridSpan w:val="8"/>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一</w:t>
            </w:r>
            <w:r>
              <w:rPr>
                <w:rFonts w:hint="eastAsia" w:ascii="宋体" w:hAnsi="宋体" w:eastAsia="宋体" w:cs="宋体"/>
                <w:color w:val="000000"/>
                <w:kern w:val="0"/>
                <w:sz w:val="24"/>
                <w:szCs w:val="24"/>
              </w:rPr>
              <w:t>）温室主体钢骨架及覆盖材料</w:t>
            </w:r>
          </w:p>
        </w:tc>
      </w:tr>
      <w:tr>
        <w:tblPrEx>
          <w:tblCellMar>
            <w:top w:w="0" w:type="dxa"/>
            <w:left w:w="108" w:type="dxa"/>
            <w:bottom w:w="0" w:type="dxa"/>
            <w:right w:w="108" w:type="dxa"/>
          </w:tblCellMar>
        </w:tblPrEx>
        <w:trPr>
          <w:trHeight w:val="341"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259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名称</w:t>
            </w:r>
          </w:p>
        </w:tc>
        <w:tc>
          <w:tcPr>
            <w:tcW w:w="286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规格</w:t>
            </w:r>
          </w:p>
        </w:tc>
        <w:tc>
          <w:tcPr>
            <w:tcW w:w="77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单位</w:t>
            </w:r>
          </w:p>
        </w:tc>
        <w:tc>
          <w:tcPr>
            <w:tcW w:w="131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数量</w:t>
            </w:r>
          </w:p>
        </w:tc>
        <w:tc>
          <w:tcPr>
            <w:tcW w:w="131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单价/元</w:t>
            </w:r>
          </w:p>
        </w:tc>
        <w:tc>
          <w:tcPr>
            <w:tcW w:w="1694"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总价/元</w:t>
            </w:r>
          </w:p>
        </w:tc>
        <w:tc>
          <w:tcPr>
            <w:tcW w:w="2956"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品牌或者产地</w:t>
            </w:r>
          </w:p>
        </w:tc>
      </w:tr>
      <w:tr>
        <w:tblPrEx>
          <w:tblCellMar>
            <w:top w:w="0" w:type="dxa"/>
            <w:left w:w="108" w:type="dxa"/>
            <w:bottom w:w="0" w:type="dxa"/>
            <w:right w:w="108" w:type="dxa"/>
          </w:tblCellMar>
        </w:tblPrEx>
        <w:trPr>
          <w:trHeight w:val="341"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259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主体钢骨架</w:t>
            </w:r>
          </w:p>
        </w:tc>
        <w:tc>
          <w:tcPr>
            <w:tcW w:w="286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热镀锌</w:t>
            </w:r>
          </w:p>
        </w:tc>
        <w:tc>
          <w:tcPr>
            <w:tcW w:w="77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3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 xml:space="preserve">1209.60 </w:t>
            </w:r>
          </w:p>
        </w:tc>
        <w:tc>
          <w:tcPr>
            <w:tcW w:w="13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kern w:val="0"/>
                <w:sz w:val="24"/>
                <w:szCs w:val="24"/>
              </w:rPr>
            </w:pPr>
          </w:p>
        </w:tc>
        <w:tc>
          <w:tcPr>
            <w:tcW w:w="16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kern w:val="0"/>
                <w:sz w:val="24"/>
                <w:szCs w:val="24"/>
              </w:rPr>
            </w:pPr>
          </w:p>
        </w:tc>
        <w:tc>
          <w:tcPr>
            <w:tcW w:w="2956"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自加工</w:t>
            </w:r>
          </w:p>
        </w:tc>
      </w:tr>
      <w:tr>
        <w:tblPrEx>
          <w:tblCellMar>
            <w:top w:w="0" w:type="dxa"/>
            <w:left w:w="108" w:type="dxa"/>
            <w:bottom w:w="0" w:type="dxa"/>
            <w:right w:w="108" w:type="dxa"/>
          </w:tblCellMar>
        </w:tblPrEx>
        <w:trPr>
          <w:trHeight w:val="341"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259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连接件及标准件</w:t>
            </w:r>
          </w:p>
        </w:tc>
        <w:tc>
          <w:tcPr>
            <w:tcW w:w="286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热镀锌</w:t>
            </w:r>
          </w:p>
        </w:tc>
        <w:tc>
          <w:tcPr>
            <w:tcW w:w="77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3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 xml:space="preserve">1209.60 </w:t>
            </w:r>
          </w:p>
        </w:tc>
        <w:tc>
          <w:tcPr>
            <w:tcW w:w="13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kern w:val="0"/>
                <w:sz w:val="24"/>
                <w:szCs w:val="24"/>
              </w:rPr>
            </w:pPr>
          </w:p>
        </w:tc>
        <w:tc>
          <w:tcPr>
            <w:tcW w:w="16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kern w:val="0"/>
                <w:sz w:val="24"/>
                <w:szCs w:val="24"/>
              </w:rPr>
            </w:pPr>
          </w:p>
        </w:tc>
        <w:tc>
          <w:tcPr>
            <w:tcW w:w="2956"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自加工</w:t>
            </w:r>
          </w:p>
        </w:tc>
      </w:tr>
      <w:tr>
        <w:tblPrEx>
          <w:tblCellMar>
            <w:top w:w="0" w:type="dxa"/>
            <w:left w:w="108" w:type="dxa"/>
            <w:bottom w:w="0" w:type="dxa"/>
            <w:right w:w="108" w:type="dxa"/>
          </w:tblCellMar>
        </w:tblPrEx>
        <w:trPr>
          <w:trHeight w:val="512"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259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集露槽及排水管</w:t>
            </w:r>
          </w:p>
        </w:tc>
        <w:tc>
          <w:tcPr>
            <w:tcW w:w="286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热镀锌</w:t>
            </w:r>
          </w:p>
        </w:tc>
        <w:tc>
          <w:tcPr>
            <w:tcW w:w="77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3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 xml:space="preserve">1209.60 </w:t>
            </w:r>
          </w:p>
        </w:tc>
        <w:tc>
          <w:tcPr>
            <w:tcW w:w="13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kern w:val="0"/>
                <w:sz w:val="24"/>
                <w:szCs w:val="24"/>
              </w:rPr>
            </w:pPr>
          </w:p>
        </w:tc>
        <w:tc>
          <w:tcPr>
            <w:tcW w:w="16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kern w:val="0"/>
                <w:sz w:val="24"/>
                <w:szCs w:val="24"/>
              </w:rPr>
            </w:pPr>
          </w:p>
        </w:tc>
        <w:tc>
          <w:tcPr>
            <w:tcW w:w="2956"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自加工</w:t>
            </w:r>
          </w:p>
        </w:tc>
      </w:tr>
      <w:tr>
        <w:tblPrEx>
          <w:tblCellMar>
            <w:top w:w="0" w:type="dxa"/>
            <w:left w:w="108" w:type="dxa"/>
            <w:bottom w:w="0" w:type="dxa"/>
            <w:right w:w="108" w:type="dxa"/>
          </w:tblCellMar>
        </w:tblPrEx>
        <w:trPr>
          <w:trHeight w:val="341"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259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顶部覆盖材料</w:t>
            </w:r>
          </w:p>
        </w:tc>
        <w:tc>
          <w:tcPr>
            <w:tcW w:w="286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8mm阳光板</w:t>
            </w:r>
          </w:p>
        </w:tc>
        <w:tc>
          <w:tcPr>
            <w:tcW w:w="77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3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 xml:space="preserve">1391.04 </w:t>
            </w:r>
          </w:p>
        </w:tc>
        <w:tc>
          <w:tcPr>
            <w:tcW w:w="13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kern w:val="0"/>
                <w:sz w:val="24"/>
                <w:szCs w:val="24"/>
              </w:rPr>
            </w:pPr>
          </w:p>
        </w:tc>
        <w:tc>
          <w:tcPr>
            <w:tcW w:w="16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kern w:val="0"/>
                <w:sz w:val="24"/>
                <w:szCs w:val="24"/>
              </w:rPr>
            </w:pPr>
          </w:p>
        </w:tc>
        <w:tc>
          <w:tcPr>
            <w:tcW w:w="2956"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341"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259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四周覆盖材料</w:t>
            </w:r>
          </w:p>
        </w:tc>
        <w:tc>
          <w:tcPr>
            <w:tcW w:w="286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5+6+5mm中空玻璃</w:t>
            </w:r>
          </w:p>
        </w:tc>
        <w:tc>
          <w:tcPr>
            <w:tcW w:w="77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3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 xml:space="preserve">712.00 </w:t>
            </w:r>
          </w:p>
        </w:tc>
        <w:tc>
          <w:tcPr>
            <w:tcW w:w="13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kern w:val="0"/>
                <w:sz w:val="24"/>
                <w:szCs w:val="24"/>
              </w:rPr>
            </w:pPr>
          </w:p>
        </w:tc>
        <w:tc>
          <w:tcPr>
            <w:tcW w:w="16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kern w:val="0"/>
                <w:sz w:val="24"/>
                <w:szCs w:val="24"/>
              </w:rPr>
            </w:pPr>
          </w:p>
        </w:tc>
        <w:tc>
          <w:tcPr>
            <w:tcW w:w="2956"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341"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259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门</w:t>
            </w:r>
          </w:p>
        </w:tc>
        <w:tc>
          <w:tcPr>
            <w:tcW w:w="286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双扇推拉门</w:t>
            </w:r>
          </w:p>
        </w:tc>
        <w:tc>
          <w:tcPr>
            <w:tcW w:w="77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扇</w:t>
            </w:r>
          </w:p>
        </w:tc>
        <w:tc>
          <w:tcPr>
            <w:tcW w:w="13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hint="eastAsia" w:ascii="宋体" w:hAnsi="宋体" w:eastAsia="宋体" w:cs="宋体"/>
                <w:i w:val="0"/>
                <w:iCs w:val="0"/>
                <w:color w:val="000000"/>
                <w:kern w:val="0"/>
                <w:sz w:val="24"/>
                <w:szCs w:val="24"/>
                <w:u w:val="none"/>
                <w:lang w:val="en-US" w:eastAsia="zh-CN" w:bidi="ar"/>
              </w:rPr>
              <w:t xml:space="preserve">2.00 </w:t>
            </w:r>
          </w:p>
        </w:tc>
        <w:tc>
          <w:tcPr>
            <w:tcW w:w="13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kern w:val="0"/>
                <w:sz w:val="24"/>
                <w:szCs w:val="24"/>
              </w:rPr>
            </w:pPr>
          </w:p>
        </w:tc>
        <w:tc>
          <w:tcPr>
            <w:tcW w:w="16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宋体" w:hAnsi="宋体" w:eastAsia="宋体" w:cs="宋体"/>
                <w:color w:val="000000"/>
                <w:kern w:val="0"/>
                <w:sz w:val="24"/>
                <w:szCs w:val="24"/>
              </w:rPr>
            </w:pPr>
          </w:p>
        </w:tc>
        <w:tc>
          <w:tcPr>
            <w:tcW w:w="2956"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尺寸另定</w:t>
            </w:r>
          </w:p>
        </w:tc>
      </w:tr>
      <w:tr>
        <w:tblPrEx>
          <w:tblCellMar>
            <w:top w:w="0" w:type="dxa"/>
            <w:left w:w="108" w:type="dxa"/>
            <w:bottom w:w="0" w:type="dxa"/>
            <w:right w:w="108" w:type="dxa"/>
          </w:tblCellMar>
        </w:tblPrEx>
        <w:trPr>
          <w:trHeight w:val="341" w:hRule="atLeast"/>
        </w:trPr>
        <w:tc>
          <w:tcPr>
            <w:tcW w:w="9630" w:type="dxa"/>
            <w:gridSpan w:val="6"/>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小计/元</w:t>
            </w:r>
          </w:p>
        </w:tc>
        <w:tc>
          <w:tcPr>
            <w:tcW w:w="16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 </w:t>
            </w:r>
          </w:p>
        </w:tc>
        <w:tc>
          <w:tcPr>
            <w:tcW w:w="2956"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341" w:hRule="atLeast"/>
        </w:trPr>
        <w:tc>
          <w:tcPr>
            <w:tcW w:w="14280" w:type="dxa"/>
            <w:gridSpan w:val="8"/>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二</w:t>
            </w:r>
            <w:r>
              <w:rPr>
                <w:rFonts w:hint="eastAsia" w:ascii="宋体" w:hAnsi="宋体" w:eastAsia="宋体" w:cs="宋体"/>
                <w:color w:val="000000"/>
                <w:kern w:val="0"/>
                <w:sz w:val="24"/>
                <w:szCs w:val="24"/>
              </w:rPr>
              <w:t>）配套系统</w:t>
            </w:r>
          </w:p>
        </w:tc>
      </w:tr>
      <w:tr>
        <w:tblPrEx>
          <w:tblCellMar>
            <w:top w:w="0" w:type="dxa"/>
            <w:left w:w="108" w:type="dxa"/>
            <w:bottom w:w="0" w:type="dxa"/>
            <w:right w:w="108" w:type="dxa"/>
          </w:tblCellMar>
        </w:tblPrEx>
        <w:trPr>
          <w:trHeight w:val="341" w:hRule="atLeast"/>
        </w:trPr>
        <w:tc>
          <w:tcPr>
            <w:tcW w:w="14280" w:type="dxa"/>
            <w:gridSpan w:val="8"/>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3.1 顶开窗系统</w:t>
            </w:r>
          </w:p>
        </w:tc>
      </w:tr>
      <w:tr>
        <w:tblPrEx>
          <w:tblCellMar>
            <w:top w:w="0" w:type="dxa"/>
            <w:left w:w="108" w:type="dxa"/>
            <w:bottom w:w="0" w:type="dxa"/>
            <w:right w:w="108" w:type="dxa"/>
          </w:tblCellMar>
        </w:tblPrEx>
        <w:trPr>
          <w:trHeight w:val="341"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259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名称</w:t>
            </w:r>
          </w:p>
        </w:tc>
        <w:tc>
          <w:tcPr>
            <w:tcW w:w="286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规格</w:t>
            </w:r>
          </w:p>
        </w:tc>
        <w:tc>
          <w:tcPr>
            <w:tcW w:w="77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单位</w:t>
            </w:r>
          </w:p>
        </w:tc>
        <w:tc>
          <w:tcPr>
            <w:tcW w:w="131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数量</w:t>
            </w:r>
          </w:p>
        </w:tc>
        <w:tc>
          <w:tcPr>
            <w:tcW w:w="131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单价/元</w:t>
            </w:r>
          </w:p>
        </w:tc>
        <w:tc>
          <w:tcPr>
            <w:tcW w:w="1694"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总价/元</w:t>
            </w:r>
          </w:p>
        </w:tc>
        <w:tc>
          <w:tcPr>
            <w:tcW w:w="2956"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备注</w:t>
            </w:r>
          </w:p>
        </w:tc>
      </w:tr>
      <w:tr>
        <w:tblPrEx>
          <w:tblCellMar>
            <w:top w:w="0" w:type="dxa"/>
            <w:left w:w="108" w:type="dxa"/>
            <w:bottom w:w="0" w:type="dxa"/>
            <w:right w:w="108" w:type="dxa"/>
          </w:tblCellMar>
        </w:tblPrEx>
        <w:trPr>
          <w:trHeight w:val="341"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259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顶开窗系统</w:t>
            </w:r>
          </w:p>
        </w:tc>
        <w:tc>
          <w:tcPr>
            <w:tcW w:w="286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电动启闭</w:t>
            </w:r>
          </w:p>
        </w:tc>
        <w:tc>
          <w:tcPr>
            <w:tcW w:w="77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31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1209.60 </w:t>
            </w:r>
          </w:p>
        </w:tc>
        <w:tc>
          <w:tcPr>
            <w:tcW w:w="131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p>
        </w:tc>
        <w:tc>
          <w:tcPr>
            <w:tcW w:w="1694"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p>
        </w:tc>
        <w:tc>
          <w:tcPr>
            <w:tcW w:w="2956"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341"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259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开窗电机</w:t>
            </w:r>
          </w:p>
        </w:tc>
        <w:tc>
          <w:tcPr>
            <w:tcW w:w="286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0.75KW减速电机</w:t>
            </w:r>
          </w:p>
        </w:tc>
        <w:tc>
          <w:tcPr>
            <w:tcW w:w="77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131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1.00 </w:t>
            </w:r>
          </w:p>
        </w:tc>
        <w:tc>
          <w:tcPr>
            <w:tcW w:w="131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p>
        </w:tc>
        <w:tc>
          <w:tcPr>
            <w:tcW w:w="1694"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p>
        </w:tc>
        <w:tc>
          <w:tcPr>
            <w:tcW w:w="2956"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341" w:hRule="atLeast"/>
        </w:trPr>
        <w:tc>
          <w:tcPr>
            <w:tcW w:w="9630" w:type="dxa"/>
            <w:gridSpan w:val="6"/>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小计/元</w:t>
            </w:r>
          </w:p>
        </w:tc>
        <w:tc>
          <w:tcPr>
            <w:tcW w:w="1694"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p>
        </w:tc>
        <w:tc>
          <w:tcPr>
            <w:tcW w:w="2956"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341" w:hRule="atLeast"/>
        </w:trPr>
        <w:tc>
          <w:tcPr>
            <w:tcW w:w="14280" w:type="dxa"/>
            <w:gridSpan w:val="8"/>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3.2 温室铝合金</w:t>
            </w:r>
          </w:p>
        </w:tc>
      </w:tr>
      <w:tr>
        <w:tblPrEx>
          <w:tblCellMar>
            <w:top w:w="0" w:type="dxa"/>
            <w:left w:w="108" w:type="dxa"/>
            <w:bottom w:w="0" w:type="dxa"/>
            <w:right w:w="108" w:type="dxa"/>
          </w:tblCellMar>
        </w:tblPrEx>
        <w:trPr>
          <w:trHeight w:val="341"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259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名称</w:t>
            </w:r>
          </w:p>
        </w:tc>
        <w:tc>
          <w:tcPr>
            <w:tcW w:w="286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规格</w:t>
            </w:r>
          </w:p>
        </w:tc>
        <w:tc>
          <w:tcPr>
            <w:tcW w:w="77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单位</w:t>
            </w:r>
          </w:p>
        </w:tc>
        <w:tc>
          <w:tcPr>
            <w:tcW w:w="131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数量</w:t>
            </w:r>
          </w:p>
        </w:tc>
        <w:tc>
          <w:tcPr>
            <w:tcW w:w="131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单价/元</w:t>
            </w:r>
          </w:p>
        </w:tc>
        <w:tc>
          <w:tcPr>
            <w:tcW w:w="1694"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总价/元</w:t>
            </w:r>
          </w:p>
        </w:tc>
        <w:tc>
          <w:tcPr>
            <w:tcW w:w="2956"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备注</w:t>
            </w:r>
          </w:p>
        </w:tc>
      </w:tr>
      <w:tr>
        <w:tblPrEx>
          <w:tblCellMar>
            <w:top w:w="0" w:type="dxa"/>
            <w:left w:w="108" w:type="dxa"/>
            <w:bottom w:w="0" w:type="dxa"/>
            <w:right w:w="108" w:type="dxa"/>
          </w:tblCellMar>
        </w:tblPrEx>
        <w:trPr>
          <w:trHeight w:val="341"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259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温室铝合金</w:t>
            </w:r>
          </w:p>
        </w:tc>
        <w:tc>
          <w:tcPr>
            <w:tcW w:w="286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温室专用</w:t>
            </w:r>
          </w:p>
        </w:tc>
        <w:tc>
          <w:tcPr>
            <w:tcW w:w="77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31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1209.60 </w:t>
            </w:r>
          </w:p>
        </w:tc>
        <w:tc>
          <w:tcPr>
            <w:tcW w:w="131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p>
        </w:tc>
        <w:tc>
          <w:tcPr>
            <w:tcW w:w="1694"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p>
        </w:tc>
        <w:tc>
          <w:tcPr>
            <w:tcW w:w="2956"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自加工</w:t>
            </w:r>
          </w:p>
        </w:tc>
      </w:tr>
      <w:tr>
        <w:tblPrEx>
          <w:tblCellMar>
            <w:top w:w="0" w:type="dxa"/>
            <w:left w:w="108" w:type="dxa"/>
            <w:bottom w:w="0" w:type="dxa"/>
            <w:right w:w="108" w:type="dxa"/>
          </w:tblCellMar>
        </w:tblPrEx>
        <w:trPr>
          <w:trHeight w:val="341" w:hRule="atLeast"/>
        </w:trPr>
        <w:tc>
          <w:tcPr>
            <w:tcW w:w="9630" w:type="dxa"/>
            <w:gridSpan w:val="6"/>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小计/元</w:t>
            </w:r>
          </w:p>
        </w:tc>
        <w:tc>
          <w:tcPr>
            <w:tcW w:w="1694"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p>
        </w:tc>
        <w:tc>
          <w:tcPr>
            <w:tcW w:w="2956"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341" w:hRule="atLeast"/>
        </w:trPr>
        <w:tc>
          <w:tcPr>
            <w:tcW w:w="14280" w:type="dxa"/>
            <w:gridSpan w:val="8"/>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3.3 外遮阳系统</w:t>
            </w:r>
          </w:p>
        </w:tc>
      </w:tr>
      <w:tr>
        <w:tblPrEx>
          <w:tblCellMar>
            <w:top w:w="0" w:type="dxa"/>
            <w:left w:w="108" w:type="dxa"/>
            <w:bottom w:w="0" w:type="dxa"/>
            <w:right w:w="108" w:type="dxa"/>
          </w:tblCellMar>
        </w:tblPrEx>
        <w:trPr>
          <w:trHeight w:val="341"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259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名称</w:t>
            </w:r>
          </w:p>
        </w:tc>
        <w:tc>
          <w:tcPr>
            <w:tcW w:w="286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规格</w:t>
            </w:r>
          </w:p>
        </w:tc>
        <w:tc>
          <w:tcPr>
            <w:tcW w:w="77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单位</w:t>
            </w:r>
          </w:p>
        </w:tc>
        <w:tc>
          <w:tcPr>
            <w:tcW w:w="131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数量</w:t>
            </w:r>
          </w:p>
        </w:tc>
        <w:tc>
          <w:tcPr>
            <w:tcW w:w="131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单价/元</w:t>
            </w:r>
          </w:p>
        </w:tc>
        <w:tc>
          <w:tcPr>
            <w:tcW w:w="1694"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总价/元</w:t>
            </w:r>
          </w:p>
        </w:tc>
        <w:tc>
          <w:tcPr>
            <w:tcW w:w="2956"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备注</w:t>
            </w:r>
          </w:p>
        </w:tc>
      </w:tr>
      <w:tr>
        <w:tblPrEx>
          <w:tblCellMar>
            <w:top w:w="0" w:type="dxa"/>
            <w:left w:w="108" w:type="dxa"/>
            <w:bottom w:w="0" w:type="dxa"/>
            <w:right w:w="108" w:type="dxa"/>
          </w:tblCellMar>
        </w:tblPrEx>
        <w:trPr>
          <w:trHeight w:val="341"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259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外遮阳骨架</w:t>
            </w:r>
          </w:p>
        </w:tc>
        <w:tc>
          <w:tcPr>
            <w:tcW w:w="286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热镀锌</w:t>
            </w:r>
          </w:p>
        </w:tc>
        <w:tc>
          <w:tcPr>
            <w:tcW w:w="77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31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1209.60 </w:t>
            </w:r>
          </w:p>
        </w:tc>
        <w:tc>
          <w:tcPr>
            <w:tcW w:w="131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p>
        </w:tc>
        <w:tc>
          <w:tcPr>
            <w:tcW w:w="1694"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p>
        </w:tc>
        <w:tc>
          <w:tcPr>
            <w:tcW w:w="2956"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341"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w:t>
            </w:r>
          </w:p>
        </w:tc>
        <w:tc>
          <w:tcPr>
            <w:tcW w:w="259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外遮阳系统资材</w:t>
            </w:r>
          </w:p>
        </w:tc>
        <w:tc>
          <w:tcPr>
            <w:tcW w:w="286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A型齿轮齿条传动</w:t>
            </w:r>
          </w:p>
        </w:tc>
        <w:tc>
          <w:tcPr>
            <w:tcW w:w="77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p>
        </w:tc>
        <w:tc>
          <w:tcPr>
            <w:tcW w:w="131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1209.60 </w:t>
            </w:r>
          </w:p>
        </w:tc>
        <w:tc>
          <w:tcPr>
            <w:tcW w:w="131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p>
        </w:tc>
        <w:tc>
          <w:tcPr>
            <w:tcW w:w="1694"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p>
        </w:tc>
        <w:tc>
          <w:tcPr>
            <w:tcW w:w="2956"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341"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3</w:t>
            </w:r>
          </w:p>
        </w:tc>
        <w:tc>
          <w:tcPr>
            <w:tcW w:w="259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外遮阳网</w:t>
            </w:r>
          </w:p>
        </w:tc>
        <w:tc>
          <w:tcPr>
            <w:tcW w:w="286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65%铝箔遮阳网</w:t>
            </w:r>
          </w:p>
        </w:tc>
        <w:tc>
          <w:tcPr>
            <w:tcW w:w="77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31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1330.56 </w:t>
            </w:r>
          </w:p>
        </w:tc>
        <w:tc>
          <w:tcPr>
            <w:tcW w:w="131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p>
        </w:tc>
        <w:tc>
          <w:tcPr>
            <w:tcW w:w="1694"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p>
        </w:tc>
        <w:tc>
          <w:tcPr>
            <w:tcW w:w="2956"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341"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4</w:t>
            </w:r>
          </w:p>
        </w:tc>
        <w:tc>
          <w:tcPr>
            <w:tcW w:w="259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外遮阳电机</w:t>
            </w:r>
          </w:p>
        </w:tc>
        <w:tc>
          <w:tcPr>
            <w:tcW w:w="286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0.75KW减速电机</w:t>
            </w:r>
          </w:p>
        </w:tc>
        <w:tc>
          <w:tcPr>
            <w:tcW w:w="77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131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1.00 </w:t>
            </w:r>
          </w:p>
        </w:tc>
        <w:tc>
          <w:tcPr>
            <w:tcW w:w="131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p>
        </w:tc>
        <w:tc>
          <w:tcPr>
            <w:tcW w:w="1694"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p>
        </w:tc>
        <w:tc>
          <w:tcPr>
            <w:tcW w:w="2956"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341" w:hRule="atLeast"/>
        </w:trPr>
        <w:tc>
          <w:tcPr>
            <w:tcW w:w="9630" w:type="dxa"/>
            <w:gridSpan w:val="6"/>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小计/元</w:t>
            </w:r>
          </w:p>
        </w:tc>
        <w:tc>
          <w:tcPr>
            <w:tcW w:w="1694"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p>
        </w:tc>
        <w:tc>
          <w:tcPr>
            <w:tcW w:w="2956"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341" w:hRule="atLeast"/>
        </w:trPr>
        <w:tc>
          <w:tcPr>
            <w:tcW w:w="14280" w:type="dxa"/>
            <w:gridSpan w:val="8"/>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3.4 内遮阳保温系统</w:t>
            </w:r>
          </w:p>
        </w:tc>
      </w:tr>
      <w:tr>
        <w:tblPrEx>
          <w:tblCellMar>
            <w:top w:w="0" w:type="dxa"/>
            <w:left w:w="108" w:type="dxa"/>
            <w:bottom w:w="0" w:type="dxa"/>
            <w:right w:w="108" w:type="dxa"/>
          </w:tblCellMar>
        </w:tblPrEx>
        <w:trPr>
          <w:trHeight w:val="341"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259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名称</w:t>
            </w:r>
          </w:p>
        </w:tc>
        <w:tc>
          <w:tcPr>
            <w:tcW w:w="286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规格</w:t>
            </w:r>
          </w:p>
        </w:tc>
        <w:tc>
          <w:tcPr>
            <w:tcW w:w="77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单位</w:t>
            </w:r>
          </w:p>
        </w:tc>
        <w:tc>
          <w:tcPr>
            <w:tcW w:w="131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数量</w:t>
            </w:r>
          </w:p>
        </w:tc>
        <w:tc>
          <w:tcPr>
            <w:tcW w:w="131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单价/元</w:t>
            </w:r>
          </w:p>
        </w:tc>
        <w:tc>
          <w:tcPr>
            <w:tcW w:w="1694"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总价/元</w:t>
            </w:r>
          </w:p>
        </w:tc>
        <w:tc>
          <w:tcPr>
            <w:tcW w:w="2956"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备注</w:t>
            </w:r>
          </w:p>
        </w:tc>
      </w:tr>
      <w:tr>
        <w:tblPrEx>
          <w:tblCellMar>
            <w:top w:w="0" w:type="dxa"/>
            <w:left w:w="108" w:type="dxa"/>
            <w:bottom w:w="0" w:type="dxa"/>
            <w:right w:w="108" w:type="dxa"/>
          </w:tblCellMar>
        </w:tblPrEx>
        <w:trPr>
          <w:trHeight w:val="341"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259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内遮阳系统资材</w:t>
            </w:r>
          </w:p>
        </w:tc>
        <w:tc>
          <w:tcPr>
            <w:tcW w:w="286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A型齿轮齿条传动</w:t>
            </w:r>
          </w:p>
        </w:tc>
        <w:tc>
          <w:tcPr>
            <w:tcW w:w="77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31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1209.60 </w:t>
            </w:r>
          </w:p>
        </w:tc>
        <w:tc>
          <w:tcPr>
            <w:tcW w:w="131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p>
        </w:tc>
        <w:tc>
          <w:tcPr>
            <w:tcW w:w="1694"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p>
        </w:tc>
        <w:tc>
          <w:tcPr>
            <w:tcW w:w="2956"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341"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259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内遮阳网</w:t>
            </w:r>
          </w:p>
        </w:tc>
        <w:tc>
          <w:tcPr>
            <w:tcW w:w="286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65%铝箔遮阳网</w:t>
            </w:r>
          </w:p>
        </w:tc>
        <w:tc>
          <w:tcPr>
            <w:tcW w:w="77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31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1330.56 </w:t>
            </w:r>
          </w:p>
        </w:tc>
        <w:tc>
          <w:tcPr>
            <w:tcW w:w="131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p>
        </w:tc>
        <w:tc>
          <w:tcPr>
            <w:tcW w:w="1694"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p>
        </w:tc>
        <w:tc>
          <w:tcPr>
            <w:tcW w:w="2956"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341"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259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内遮阳电机</w:t>
            </w:r>
          </w:p>
        </w:tc>
        <w:tc>
          <w:tcPr>
            <w:tcW w:w="286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0.75KW减速电机</w:t>
            </w:r>
          </w:p>
        </w:tc>
        <w:tc>
          <w:tcPr>
            <w:tcW w:w="77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131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1.00 </w:t>
            </w:r>
          </w:p>
        </w:tc>
        <w:tc>
          <w:tcPr>
            <w:tcW w:w="131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p>
        </w:tc>
        <w:tc>
          <w:tcPr>
            <w:tcW w:w="1694"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p>
        </w:tc>
        <w:tc>
          <w:tcPr>
            <w:tcW w:w="2956"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341" w:hRule="atLeast"/>
        </w:trPr>
        <w:tc>
          <w:tcPr>
            <w:tcW w:w="9630" w:type="dxa"/>
            <w:gridSpan w:val="6"/>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小计/元</w:t>
            </w:r>
          </w:p>
        </w:tc>
        <w:tc>
          <w:tcPr>
            <w:tcW w:w="1694"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p>
        </w:tc>
        <w:tc>
          <w:tcPr>
            <w:tcW w:w="2956"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341" w:hRule="atLeast"/>
        </w:trPr>
        <w:tc>
          <w:tcPr>
            <w:tcW w:w="14280" w:type="dxa"/>
            <w:gridSpan w:val="8"/>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3.5 风机通风降温系统</w:t>
            </w:r>
          </w:p>
        </w:tc>
      </w:tr>
      <w:tr>
        <w:tblPrEx>
          <w:tblCellMar>
            <w:top w:w="0" w:type="dxa"/>
            <w:left w:w="108" w:type="dxa"/>
            <w:bottom w:w="0" w:type="dxa"/>
            <w:right w:w="108" w:type="dxa"/>
          </w:tblCellMar>
        </w:tblPrEx>
        <w:trPr>
          <w:trHeight w:val="341"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259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名称</w:t>
            </w:r>
          </w:p>
        </w:tc>
        <w:tc>
          <w:tcPr>
            <w:tcW w:w="286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规格</w:t>
            </w:r>
          </w:p>
        </w:tc>
        <w:tc>
          <w:tcPr>
            <w:tcW w:w="77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单位</w:t>
            </w:r>
          </w:p>
        </w:tc>
        <w:tc>
          <w:tcPr>
            <w:tcW w:w="131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数量</w:t>
            </w:r>
          </w:p>
        </w:tc>
        <w:tc>
          <w:tcPr>
            <w:tcW w:w="131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单价/元</w:t>
            </w:r>
          </w:p>
        </w:tc>
        <w:tc>
          <w:tcPr>
            <w:tcW w:w="1694"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总价/元</w:t>
            </w:r>
          </w:p>
        </w:tc>
        <w:tc>
          <w:tcPr>
            <w:tcW w:w="2956"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备注</w:t>
            </w:r>
          </w:p>
        </w:tc>
      </w:tr>
      <w:tr>
        <w:tblPrEx>
          <w:tblCellMar>
            <w:top w:w="0" w:type="dxa"/>
            <w:left w:w="108" w:type="dxa"/>
            <w:bottom w:w="0" w:type="dxa"/>
            <w:right w:w="108" w:type="dxa"/>
          </w:tblCellMar>
        </w:tblPrEx>
        <w:trPr>
          <w:trHeight w:val="341"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259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轴流风机</w:t>
            </w:r>
          </w:p>
        </w:tc>
        <w:tc>
          <w:tcPr>
            <w:tcW w:w="286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1380型</w:t>
            </w:r>
          </w:p>
        </w:tc>
        <w:tc>
          <w:tcPr>
            <w:tcW w:w="77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131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8.00 </w:t>
            </w:r>
          </w:p>
        </w:tc>
        <w:tc>
          <w:tcPr>
            <w:tcW w:w="131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p>
        </w:tc>
        <w:tc>
          <w:tcPr>
            <w:tcW w:w="1694"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p>
        </w:tc>
        <w:tc>
          <w:tcPr>
            <w:tcW w:w="2956"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341"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259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平推窗</w:t>
            </w:r>
          </w:p>
        </w:tc>
        <w:tc>
          <w:tcPr>
            <w:tcW w:w="286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手动平推窗</w:t>
            </w:r>
          </w:p>
        </w:tc>
        <w:tc>
          <w:tcPr>
            <w:tcW w:w="77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31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51.84 </w:t>
            </w:r>
          </w:p>
        </w:tc>
        <w:tc>
          <w:tcPr>
            <w:tcW w:w="131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p>
        </w:tc>
        <w:tc>
          <w:tcPr>
            <w:tcW w:w="1694"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p>
        </w:tc>
        <w:tc>
          <w:tcPr>
            <w:tcW w:w="2956"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341" w:hRule="atLeast"/>
        </w:trPr>
        <w:tc>
          <w:tcPr>
            <w:tcW w:w="9630" w:type="dxa"/>
            <w:gridSpan w:val="6"/>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小计/元</w:t>
            </w:r>
          </w:p>
        </w:tc>
        <w:tc>
          <w:tcPr>
            <w:tcW w:w="1694"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p>
        </w:tc>
        <w:tc>
          <w:tcPr>
            <w:tcW w:w="2956"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341" w:hRule="atLeast"/>
        </w:trPr>
        <w:tc>
          <w:tcPr>
            <w:tcW w:w="14280" w:type="dxa"/>
            <w:gridSpan w:val="8"/>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3.7 照明系统</w:t>
            </w:r>
          </w:p>
        </w:tc>
      </w:tr>
      <w:tr>
        <w:tblPrEx>
          <w:tblCellMar>
            <w:top w:w="0" w:type="dxa"/>
            <w:left w:w="108" w:type="dxa"/>
            <w:bottom w:w="0" w:type="dxa"/>
            <w:right w:w="108" w:type="dxa"/>
          </w:tblCellMar>
        </w:tblPrEx>
        <w:trPr>
          <w:trHeight w:val="341"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259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名称</w:t>
            </w:r>
          </w:p>
        </w:tc>
        <w:tc>
          <w:tcPr>
            <w:tcW w:w="286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规格</w:t>
            </w:r>
          </w:p>
        </w:tc>
        <w:tc>
          <w:tcPr>
            <w:tcW w:w="77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单位</w:t>
            </w:r>
          </w:p>
        </w:tc>
        <w:tc>
          <w:tcPr>
            <w:tcW w:w="131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数量</w:t>
            </w:r>
          </w:p>
        </w:tc>
        <w:tc>
          <w:tcPr>
            <w:tcW w:w="131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单价/元</w:t>
            </w:r>
          </w:p>
        </w:tc>
        <w:tc>
          <w:tcPr>
            <w:tcW w:w="1694"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总价/元</w:t>
            </w:r>
          </w:p>
        </w:tc>
        <w:tc>
          <w:tcPr>
            <w:tcW w:w="2956"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备注</w:t>
            </w:r>
          </w:p>
        </w:tc>
      </w:tr>
      <w:tr>
        <w:tblPrEx>
          <w:tblCellMar>
            <w:top w:w="0" w:type="dxa"/>
            <w:left w:w="108" w:type="dxa"/>
            <w:bottom w:w="0" w:type="dxa"/>
            <w:right w:w="108" w:type="dxa"/>
          </w:tblCellMar>
        </w:tblPrEx>
        <w:trPr>
          <w:trHeight w:val="341"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259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照明</w:t>
            </w:r>
          </w:p>
        </w:tc>
        <w:tc>
          <w:tcPr>
            <w:tcW w:w="286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棚内照明</w:t>
            </w:r>
          </w:p>
        </w:tc>
        <w:tc>
          <w:tcPr>
            <w:tcW w:w="77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w:t>
            </w:r>
          </w:p>
        </w:tc>
        <w:tc>
          <w:tcPr>
            <w:tcW w:w="131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1209.60 </w:t>
            </w:r>
          </w:p>
        </w:tc>
        <w:tc>
          <w:tcPr>
            <w:tcW w:w="131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p>
        </w:tc>
        <w:tc>
          <w:tcPr>
            <w:tcW w:w="1694"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p>
        </w:tc>
        <w:tc>
          <w:tcPr>
            <w:tcW w:w="2956"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341" w:hRule="atLeast"/>
        </w:trPr>
        <w:tc>
          <w:tcPr>
            <w:tcW w:w="9630" w:type="dxa"/>
            <w:gridSpan w:val="6"/>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小计/元</w:t>
            </w:r>
          </w:p>
        </w:tc>
        <w:tc>
          <w:tcPr>
            <w:tcW w:w="1694"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p>
        </w:tc>
        <w:tc>
          <w:tcPr>
            <w:tcW w:w="2956"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FF0000"/>
                <w:kern w:val="0"/>
                <w:sz w:val="24"/>
                <w:szCs w:val="24"/>
              </w:rPr>
            </w:pPr>
          </w:p>
        </w:tc>
      </w:tr>
      <w:tr>
        <w:tblPrEx>
          <w:tblCellMar>
            <w:top w:w="0" w:type="dxa"/>
            <w:left w:w="108" w:type="dxa"/>
            <w:bottom w:w="0" w:type="dxa"/>
            <w:right w:w="108" w:type="dxa"/>
          </w:tblCellMar>
        </w:tblPrEx>
        <w:trPr>
          <w:trHeight w:val="341" w:hRule="atLeast"/>
        </w:trPr>
        <w:tc>
          <w:tcPr>
            <w:tcW w:w="14280" w:type="dxa"/>
            <w:gridSpan w:val="8"/>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3.8</w:t>
            </w:r>
            <w:r>
              <w:rPr>
                <w:rFonts w:ascii="宋体" w:hAnsi="宋体" w:eastAsia="宋体" w:cs="宋体"/>
                <w:color w:val="000000"/>
                <w:kern w:val="0"/>
                <w:sz w:val="24"/>
              </w:rPr>
              <w:t>电器配电系统</w:t>
            </w:r>
          </w:p>
        </w:tc>
      </w:tr>
      <w:tr>
        <w:tblPrEx>
          <w:tblCellMar>
            <w:top w:w="0" w:type="dxa"/>
            <w:left w:w="108" w:type="dxa"/>
            <w:bottom w:w="0" w:type="dxa"/>
            <w:right w:w="108" w:type="dxa"/>
          </w:tblCellMar>
        </w:tblPrEx>
        <w:trPr>
          <w:trHeight w:val="344"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259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名称</w:t>
            </w:r>
          </w:p>
        </w:tc>
        <w:tc>
          <w:tcPr>
            <w:tcW w:w="286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规格</w:t>
            </w:r>
          </w:p>
        </w:tc>
        <w:tc>
          <w:tcPr>
            <w:tcW w:w="77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单位</w:t>
            </w:r>
          </w:p>
        </w:tc>
        <w:tc>
          <w:tcPr>
            <w:tcW w:w="131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数量</w:t>
            </w:r>
          </w:p>
        </w:tc>
        <w:tc>
          <w:tcPr>
            <w:tcW w:w="131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单价/元</w:t>
            </w:r>
          </w:p>
        </w:tc>
        <w:tc>
          <w:tcPr>
            <w:tcW w:w="1694"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总价/元</w:t>
            </w:r>
          </w:p>
        </w:tc>
        <w:tc>
          <w:tcPr>
            <w:tcW w:w="2956"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备注</w:t>
            </w:r>
          </w:p>
        </w:tc>
      </w:tr>
      <w:tr>
        <w:tblPrEx>
          <w:tblCellMar>
            <w:top w:w="0" w:type="dxa"/>
            <w:left w:w="108" w:type="dxa"/>
            <w:bottom w:w="0" w:type="dxa"/>
            <w:right w:w="108" w:type="dxa"/>
          </w:tblCellMar>
        </w:tblPrEx>
        <w:trPr>
          <w:trHeight w:val="341"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259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温室配电柜</w:t>
            </w:r>
          </w:p>
        </w:tc>
        <w:tc>
          <w:tcPr>
            <w:tcW w:w="286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温室专用</w:t>
            </w:r>
          </w:p>
        </w:tc>
        <w:tc>
          <w:tcPr>
            <w:tcW w:w="77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131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1.00 </w:t>
            </w:r>
          </w:p>
        </w:tc>
        <w:tc>
          <w:tcPr>
            <w:tcW w:w="131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p>
        </w:tc>
        <w:tc>
          <w:tcPr>
            <w:tcW w:w="1694"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p>
        </w:tc>
        <w:tc>
          <w:tcPr>
            <w:tcW w:w="2956"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正泰电器</w:t>
            </w:r>
          </w:p>
        </w:tc>
      </w:tr>
      <w:tr>
        <w:tblPrEx>
          <w:tblCellMar>
            <w:top w:w="0" w:type="dxa"/>
            <w:left w:w="108" w:type="dxa"/>
            <w:bottom w:w="0" w:type="dxa"/>
            <w:right w:w="108" w:type="dxa"/>
          </w:tblCellMar>
        </w:tblPrEx>
        <w:trPr>
          <w:trHeight w:val="341"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259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电缆线</w:t>
            </w:r>
          </w:p>
        </w:tc>
        <w:tc>
          <w:tcPr>
            <w:tcW w:w="286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标准配电系统</w:t>
            </w:r>
          </w:p>
        </w:tc>
        <w:tc>
          <w:tcPr>
            <w:tcW w:w="77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31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1209.60 </w:t>
            </w:r>
          </w:p>
        </w:tc>
        <w:tc>
          <w:tcPr>
            <w:tcW w:w="131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p>
        </w:tc>
        <w:tc>
          <w:tcPr>
            <w:tcW w:w="1694"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p>
        </w:tc>
        <w:tc>
          <w:tcPr>
            <w:tcW w:w="2956"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国标电缆</w:t>
            </w:r>
          </w:p>
        </w:tc>
      </w:tr>
      <w:tr>
        <w:tblPrEx>
          <w:tblCellMar>
            <w:top w:w="0" w:type="dxa"/>
            <w:left w:w="108" w:type="dxa"/>
            <w:bottom w:w="0" w:type="dxa"/>
            <w:right w:w="108" w:type="dxa"/>
          </w:tblCellMar>
        </w:tblPrEx>
        <w:trPr>
          <w:trHeight w:val="341" w:hRule="atLeast"/>
        </w:trPr>
        <w:tc>
          <w:tcPr>
            <w:tcW w:w="9630" w:type="dxa"/>
            <w:gridSpan w:val="6"/>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小计/元</w:t>
            </w:r>
          </w:p>
        </w:tc>
        <w:tc>
          <w:tcPr>
            <w:tcW w:w="1694"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p>
        </w:tc>
        <w:tc>
          <w:tcPr>
            <w:tcW w:w="2956"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344"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259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名称</w:t>
            </w:r>
          </w:p>
        </w:tc>
        <w:tc>
          <w:tcPr>
            <w:tcW w:w="286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规格</w:t>
            </w:r>
          </w:p>
        </w:tc>
        <w:tc>
          <w:tcPr>
            <w:tcW w:w="77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单位</w:t>
            </w:r>
          </w:p>
        </w:tc>
        <w:tc>
          <w:tcPr>
            <w:tcW w:w="131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数量</w:t>
            </w:r>
          </w:p>
        </w:tc>
        <w:tc>
          <w:tcPr>
            <w:tcW w:w="131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单价/元</w:t>
            </w:r>
          </w:p>
        </w:tc>
        <w:tc>
          <w:tcPr>
            <w:tcW w:w="1694"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总价/元</w:t>
            </w:r>
          </w:p>
        </w:tc>
        <w:tc>
          <w:tcPr>
            <w:tcW w:w="2956"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备注</w:t>
            </w:r>
          </w:p>
        </w:tc>
      </w:tr>
      <w:tr>
        <w:tblPrEx>
          <w:tblCellMar>
            <w:top w:w="0" w:type="dxa"/>
            <w:left w:w="108" w:type="dxa"/>
            <w:bottom w:w="0" w:type="dxa"/>
            <w:right w:w="108" w:type="dxa"/>
          </w:tblCellMar>
        </w:tblPrEx>
        <w:trPr>
          <w:trHeight w:val="341"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259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安装费</w:t>
            </w:r>
          </w:p>
        </w:tc>
        <w:tc>
          <w:tcPr>
            <w:tcW w:w="286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p>
        </w:tc>
        <w:tc>
          <w:tcPr>
            <w:tcW w:w="77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w:t>
            </w:r>
          </w:p>
        </w:tc>
        <w:tc>
          <w:tcPr>
            <w:tcW w:w="131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1209.60 </w:t>
            </w:r>
          </w:p>
        </w:tc>
        <w:tc>
          <w:tcPr>
            <w:tcW w:w="1317"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p>
        </w:tc>
        <w:tc>
          <w:tcPr>
            <w:tcW w:w="1694"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p>
        </w:tc>
        <w:tc>
          <w:tcPr>
            <w:tcW w:w="2956"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371" w:hRule="atLeast"/>
        </w:trPr>
        <w:tc>
          <w:tcPr>
            <w:tcW w:w="772"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p>
        </w:tc>
        <w:tc>
          <w:tcPr>
            <w:tcW w:w="8858" w:type="dxa"/>
            <w:gridSpan w:val="5"/>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合计/元</w:t>
            </w:r>
          </w:p>
        </w:tc>
        <w:tc>
          <w:tcPr>
            <w:tcW w:w="1694"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default" w:ascii="宋体" w:hAnsi="宋体" w:eastAsia="宋体" w:cs="宋体"/>
                <w:color w:val="000000"/>
                <w:kern w:val="0"/>
                <w:sz w:val="24"/>
                <w:szCs w:val="24"/>
                <w:lang w:val="en-US" w:eastAsia="zh-CN"/>
              </w:rPr>
            </w:pPr>
          </w:p>
        </w:tc>
        <w:tc>
          <w:tcPr>
            <w:tcW w:w="2956"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eastAsia="宋体" w:cs="宋体"/>
                <w:color w:val="000000"/>
                <w:kern w:val="0"/>
                <w:sz w:val="24"/>
                <w:szCs w:val="24"/>
              </w:rPr>
            </w:pPr>
          </w:p>
        </w:tc>
      </w:tr>
      <w:tr>
        <w:tblPrEx>
          <w:tblCellMar>
            <w:top w:w="0" w:type="dxa"/>
            <w:left w:w="108" w:type="dxa"/>
            <w:bottom w:w="0" w:type="dxa"/>
            <w:right w:w="108" w:type="dxa"/>
          </w:tblCellMar>
        </w:tblPrEx>
        <w:trPr>
          <w:trHeight w:val="592" w:hRule="atLeast"/>
        </w:trPr>
        <w:tc>
          <w:tcPr>
            <w:tcW w:w="14280" w:type="dxa"/>
            <w:gridSpan w:val="8"/>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hAnsi="宋体" w:eastAsia="宋体" w:cs="宋体"/>
                <w:color w:val="000000"/>
                <w:kern w:val="0"/>
                <w:sz w:val="24"/>
                <w:szCs w:val="24"/>
              </w:rPr>
            </w:pPr>
            <w:r>
              <w:rPr>
                <w:rFonts w:hint="eastAsia" w:ascii="宋体" w:hAnsi="宋体" w:eastAsia="宋体" w:cs="宋体"/>
                <w:b/>
                <w:bCs/>
                <w:color w:val="000000"/>
                <w:kern w:val="0"/>
                <w:sz w:val="24"/>
                <w:szCs w:val="24"/>
              </w:rPr>
              <w:t xml:space="preserve"> 造价说明：  </w:t>
            </w:r>
            <w:r>
              <w:rPr>
                <w:rFonts w:hint="eastAsia" w:ascii="宋体" w:hAnsi="宋体" w:eastAsia="宋体" w:cs="宋体"/>
                <w:b/>
                <w:bCs/>
                <w:color w:val="000000"/>
                <w:kern w:val="0"/>
                <w:sz w:val="24"/>
                <w:szCs w:val="24"/>
              </w:rPr>
              <w:br w:type="textWrapping"/>
            </w:r>
            <w:r>
              <w:rPr>
                <w:rFonts w:hint="eastAsia" w:ascii="宋体" w:hAnsi="宋体" w:eastAsia="宋体" w:cs="宋体"/>
                <w:b/>
                <w:bCs/>
                <w:color w:val="000000"/>
                <w:kern w:val="0"/>
                <w:sz w:val="24"/>
                <w:szCs w:val="24"/>
              </w:rPr>
              <w:t xml:space="preserve">  1.以上价格</w:t>
            </w:r>
            <w:r>
              <w:rPr>
                <w:rFonts w:hint="eastAsia" w:ascii="宋体" w:hAnsi="宋体" w:eastAsia="宋体" w:cs="宋体"/>
                <w:b/>
                <w:bCs/>
                <w:color w:val="000000"/>
                <w:kern w:val="0"/>
                <w:sz w:val="24"/>
                <w:szCs w:val="24"/>
                <w:lang w:val="en-US" w:eastAsia="zh-CN"/>
              </w:rPr>
              <w:t>包括</w:t>
            </w:r>
            <w:r>
              <w:rPr>
                <w:rFonts w:hint="eastAsia" w:ascii="宋体" w:hAnsi="宋体" w:eastAsia="宋体" w:cs="宋体"/>
                <w:b/>
                <w:bCs/>
                <w:color w:val="000000"/>
                <w:kern w:val="0"/>
                <w:sz w:val="24"/>
                <w:szCs w:val="24"/>
              </w:rPr>
              <w:t>含税</w:t>
            </w:r>
            <w:r>
              <w:rPr>
                <w:rFonts w:hint="eastAsia" w:ascii="宋体" w:hAnsi="宋体" w:eastAsia="宋体" w:cs="宋体"/>
                <w:b/>
                <w:bCs/>
                <w:color w:val="000000"/>
                <w:kern w:val="0"/>
                <w:sz w:val="24"/>
                <w:szCs w:val="24"/>
                <w:lang w:eastAsia="zh-CN"/>
              </w:rPr>
              <w:t>、</w:t>
            </w:r>
            <w:r>
              <w:rPr>
                <w:rFonts w:hint="eastAsia" w:ascii="宋体" w:hAnsi="宋体" w:eastAsia="宋体" w:cs="宋体"/>
                <w:b/>
                <w:bCs/>
                <w:color w:val="000000"/>
                <w:kern w:val="0"/>
                <w:sz w:val="24"/>
                <w:szCs w:val="24"/>
              </w:rPr>
              <w:t>工程管理费</w:t>
            </w:r>
            <w:r>
              <w:rPr>
                <w:rFonts w:hint="eastAsia" w:ascii="宋体" w:hAnsi="宋体" w:eastAsia="宋体" w:cs="宋体"/>
                <w:b/>
                <w:bCs/>
                <w:color w:val="000000"/>
                <w:kern w:val="0"/>
                <w:sz w:val="24"/>
                <w:szCs w:val="24"/>
                <w:lang w:eastAsia="zh-CN"/>
              </w:rPr>
              <w:t>、</w:t>
            </w:r>
            <w:r>
              <w:rPr>
                <w:rFonts w:hint="eastAsia" w:ascii="宋体" w:hAnsi="宋体" w:eastAsia="宋体" w:cs="宋体"/>
                <w:b/>
                <w:bCs/>
                <w:color w:val="000000"/>
                <w:kern w:val="0"/>
                <w:sz w:val="24"/>
                <w:szCs w:val="24"/>
              </w:rPr>
              <w:t>运输费</w:t>
            </w:r>
            <w:r>
              <w:rPr>
                <w:rFonts w:hint="eastAsia" w:ascii="宋体" w:hAnsi="宋体" w:eastAsia="宋体" w:cs="宋体"/>
                <w:b/>
                <w:bCs/>
                <w:color w:val="000000"/>
                <w:kern w:val="0"/>
                <w:sz w:val="24"/>
                <w:szCs w:val="24"/>
                <w:lang w:eastAsia="zh-CN"/>
              </w:rPr>
              <w:t>、安全措施费、企业利润。</w:t>
            </w:r>
          </w:p>
        </w:tc>
      </w:tr>
    </w:tbl>
    <w:p>
      <w:pPr>
        <w:pStyle w:val="2"/>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B31"/>
    <w:rsid w:val="00790B31"/>
    <w:rsid w:val="00922F50"/>
    <w:rsid w:val="00D24B15"/>
    <w:rsid w:val="01580542"/>
    <w:rsid w:val="019A0126"/>
    <w:rsid w:val="06FE4A34"/>
    <w:rsid w:val="0CD9632C"/>
    <w:rsid w:val="0CE17D0C"/>
    <w:rsid w:val="0D850B0B"/>
    <w:rsid w:val="0F5B5B35"/>
    <w:rsid w:val="0FE61592"/>
    <w:rsid w:val="13FE62A9"/>
    <w:rsid w:val="14973829"/>
    <w:rsid w:val="14D27A7A"/>
    <w:rsid w:val="158613E6"/>
    <w:rsid w:val="199E2DA2"/>
    <w:rsid w:val="1BBD39BE"/>
    <w:rsid w:val="1DD857F7"/>
    <w:rsid w:val="207B74B6"/>
    <w:rsid w:val="20F758C6"/>
    <w:rsid w:val="26753137"/>
    <w:rsid w:val="2D3E09B7"/>
    <w:rsid w:val="2D5A2988"/>
    <w:rsid w:val="32424199"/>
    <w:rsid w:val="36DD231F"/>
    <w:rsid w:val="3D1E0A52"/>
    <w:rsid w:val="3F7F1483"/>
    <w:rsid w:val="41433440"/>
    <w:rsid w:val="47004285"/>
    <w:rsid w:val="487A2F43"/>
    <w:rsid w:val="487E4CC8"/>
    <w:rsid w:val="4A7252FC"/>
    <w:rsid w:val="4CA858C3"/>
    <w:rsid w:val="4CF354A5"/>
    <w:rsid w:val="4DF93AC6"/>
    <w:rsid w:val="5A217B4A"/>
    <w:rsid w:val="5D762637"/>
    <w:rsid w:val="5E8614BD"/>
    <w:rsid w:val="602C0D25"/>
    <w:rsid w:val="623D6059"/>
    <w:rsid w:val="64465E68"/>
    <w:rsid w:val="6509534C"/>
    <w:rsid w:val="656C64EF"/>
    <w:rsid w:val="65C16A13"/>
    <w:rsid w:val="666026F9"/>
    <w:rsid w:val="72D14898"/>
    <w:rsid w:val="74042C4D"/>
    <w:rsid w:val="789024DD"/>
    <w:rsid w:val="7F9731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标题 Char Char"/>
    <w:basedOn w:val="1"/>
    <w:next w:val="1"/>
    <w:qFormat/>
    <w:uiPriority w:val="0"/>
    <w:pPr>
      <w:jc w:val="center"/>
      <w:outlineLvl w:val="0"/>
    </w:pPr>
    <w:rPr>
      <w:rFonts w:ascii="Arial" w:hAnsi="Arial" w:eastAsia="宋体" w:cs="Times New Roman"/>
      <w:b/>
      <w:kern w:val="2"/>
      <w:sz w:val="32"/>
      <w:szCs w:val="24"/>
    </w:rPr>
  </w:style>
  <w:style w:type="paragraph" w:styleId="4">
    <w:name w:val="Body Text 3"/>
    <w:basedOn w:val="1"/>
    <w:uiPriority w:val="0"/>
    <w:rPr>
      <w:rFonts w:ascii="宋体"/>
      <w:kern w:val="2"/>
      <w:sz w:val="24"/>
    </w:rPr>
  </w:style>
  <w:style w:type="paragraph" w:styleId="5">
    <w:name w:val="Body Text"/>
    <w:basedOn w:val="1"/>
    <w:next w:val="1"/>
    <w:qFormat/>
    <w:uiPriority w:val="0"/>
    <w:pPr>
      <w:spacing w:after="120"/>
    </w:pPr>
    <w:rPr>
      <w:szCs w:val="24"/>
    </w:rPr>
  </w:style>
  <w:style w:type="paragraph" w:styleId="6">
    <w:name w:val="Plain Text"/>
    <w:basedOn w:val="1"/>
    <w:qFormat/>
    <w:uiPriority w:val="0"/>
    <w:rPr>
      <w:rFonts w:ascii="宋体" w:hAnsi="Courier New"/>
    </w:rPr>
  </w:style>
  <w:style w:type="paragraph" w:styleId="7">
    <w:name w:val="footer"/>
    <w:basedOn w:val="1"/>
    <w:qFormat/>
    <w:uiPriority w:val="0"/>
    <w:pPr>
      <w:tabs>
        <w:tab w:val="center" w:pos="4153"/>
        <w:tab w:val="right" w:pos="8306"/>
      </w:tabs>
      <w:snapToGrid w:val="0"/>
      <w:jc w:val="left"/>
    </w:pPr>
    <w:rPr>
      <w:rFonts w:ascii="宋体" w:hAnsi="Courier New"/>
      <w:snapToGrid w:val="0"/>
      <w:kern w:val="0"/>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Default"/>
    <w:qFormat/>
    <w:uiPriority w:val="0"/>
    <w:pPr>
      <w:widowControl w:val="0"/>
      <w:autoSpaceDE w:val="0"/>
      <w:autoSpaceDN w:val="0"/>
      <w:adjustRightInd w:val="0"/>
    </w:pPr>
    <w:rPr>
      <w:rFonts w:ascii="宋体" w:hAnsi="Times New Roman" w:eastAsiaTheme="minorEastAsia" w:cstheme="minorBidi"/>
      <w:color w:val="000000"/>
      <w:sz w:val="24"/>
      <w:szCs w:val="24"/>
      <w:lang w:val="en-US" w:eastAsia="zh-CN" w:bidi="ar-SA"/>
    </w:rPr>
  </w:style>
  <w:style w:type="paragraph" w:customStyle="1" w:styleId="13">
    <w:name w:val="Heading #3|1"/>
    <w:basedOn w:val="1"/>
    <w:qFormat/>
    <w:uiPriority w:val="0"/>
    <w:pPr>
      <w:spacing w:after="450"/>
      <w:ind w:firstLine="460"/>
      <w:outlineLvl w:val="2"/>
    </w:pPr>
    <w:rPr>
      <w:rFonts w:ascii="宋体" w:hAnsi="宋体" w:eastAsia="宋体" w:cs="宋体"/>
      <w:b/>
      <w:bCs/>
      <w:lang w:val="zh-TW" w:eastAsia="zh-TW" w:bidi="zh-TW"/>
    </w:rPr>
  </w:style>
  <w:style w:type="paragraph" w:customStyle="1" w:styleId="14">
    <w:name w:val="Body text|1"/>
    <w:basedOn w:val="1"/>
    <w:qFormat/>
    <w:uiPriority w:val="0"/>
    <w:pPr>
      <w:spacing w:line="415" w:lineRule="auto"/>
    </w:pPr>
    <w:rPr>
      <w:rFonts w:ascii="宋体" w:hAnsi="宋体" w:eastAsia="宋体" w:cs="宋体"/>
      <w:sz w:val="22"/>
      <w:szCs w:val="22"/>
      <w:lang w:val="zh-TW" w:eastAsia="zh-TW" w:bidi="zh-TW"/>
    </w:rPr>
  </w:style>
  <w:style w:type="paragraph" w:customStyle="1" w:styleId="15">
    <w:name w:val="Other|1"/>
    <w:basedOn w:val="1"/>
    <w:qFormat/>
    <w:uiPriority w:val="0"/>
    <w:pPr>
      <w:spacing w:line="403" w:lineRule="exact"/>
    </w:pPr>
    <w:rPr>
      <w:rFonts w:ascii="宋体" w:hAnsi="宋体" w:eastAsia="宋体" w:cs="宋体"/>
      <w:sz w:val="20"/>
      <w:szCs w:val="20"/>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248</Words>
  <Characters>198</Characters>
  <Lines>1</Lines>
  <Paragraphs>1</Paragraphs>
  <TotalTime>0</TotalTime>
  <ScaleCrop>false</ScaleCrop>
  <LinksUpToDate>false</LinksUpToDate>
  <CharactersWithSpaces>445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NTKO</cp:lastModifiedBy>
  <cp:lastPrinted>2021-01-03T05:46:00Z</cp:lastPrinted>
  <dcterms:modified xsi:type="dcterms:W3CDTF">2021-04-23T01:25:29Z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