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420"/>
        <w:jc w:val="right"/>
        <w:textAlignment w:val="auto"/>
      </w:pPr>
      <w:bookmarkStart w:id="21" w:name="_GoBack"/>
      <w:r>
        <w:drawing>
          <wp:inline distT="0" distB="0" distL="114300" distR="114300">
            <wp:extent cx="5256530" cy="7867650"/>
            <wp:effectExtent l="0" t="0" r="1270" b="11430"/>
            <wp:docPr id="1" name="图片 1" descr="扫描全能王 2021-04-23 09.1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4-23 09.11_2"/>
                    <pic:cNvPicPr>
                      <a:picLocks noChangeAspect="1"/>
                    </pic:cNvPicPr>
                  </pic:nvPicPr>
                  <pic:blipFill>
                    <a:blip r:embed="rId4"/>
                    <a:stretch>
                      <a:fillRect/>
                    </a:stretch>
                  </pic:blipFill>
                  <pic:spPr>
                    <a:xfrm>
                      <a:off x="0" y="0"/>
                      <a:ext cx="5256530" cy="7867650"/>
                    </a:xfrm>
                    <a:prstGeom prst="rect">
                      <a:avLst/>
                    </a:prstGeom>
                  </pic:spPr>
                </pic:pic>
              </a:graphicData>
            </a:graphic>
          </wp:inline>
        </w:drawing>
      </w:r>
      <w:bookmarkEnd w:id="21"/>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jc w:val="center"/>
        <w:textAlignment w:val="auto"/>
        <w:rPr>
          <w:rFonts w:hint="eastAsia" w:ascii="宋体" w:hAnsi="宋体" w:eastAsia="宋体" w:cs="宋体"/>
          <w:color w:val="333333"/>
          <w:sz w:val="36"/>
          <w:szCs w:val="36"/>
          <w:shd w:val="clear" w:color="auto" w:fill="FFFFFF"/>
          <w:lang w:val="en-US" w:eastAsia="zh-CN"/>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jc w:val="center"/>
        <w:textAlignment w:val="auto"/>
        <w:rPr>
          <w:rFonts w:hint="eastAsia" w:ascii="宋体" w:hAnsi="宋体" w:eastAsia="宋体" w:cs="宋体"/>
          <w:color w:val="333333"/>
          <w:sz w:val="36"/>
          <w:szCs w:val="36"/>
          <w:shd w:val="clear" w:color="auto" w:fill="FFFFFF"/>
          <w:lang w:val="en-US" w:eastAsia="zh-CN"/>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eastAsia="宋体" w:cs="宋体"/>
          <w:color w:val="333333"/>
          <w:sz w:val="36"/>
          <w:szCs w:val="36"/>
          <w:shd w:val="clear" w:color="auto" w:fill="FFFFFF"/>
          <w:lang w:val="en-US" w:eastAsia="zh-CN"/>
        </w:rPr>
      </w:pPr>
      <w:r>
        <w:rPr>
          <w:rFonts w:hint="eastAsia" w:ascii="宋体" w:hAnsi="宋体" w:eastAsia="宋体" w:cs="宋体"/>
          <w:color w:val="333333"/>
          <w:sz w:val="36"/>
          <w:szCs w:val="36"/>
          <w:shd w:val="clear" w:color="auto" w:fill="FFFFFF"/>
          <w:lang w:val="en-US" w:eastAsia="zh-CN"/>
        </w:rPr>
        <w:t>需求公示附件</w:t>
      </w:r>
    </w:p>
    <w:p>
      <w:pPr>
        <w:adjustRightInd w:val="0"/>
        <w:snapToGrid w:val="0"/>
        <w:spacing w:line="400" w:lineRule="exact"/>
        <w:ind w:firstLine="420" w:firstLineChars="200"/>
        <w:rPr>
          <w:rFonts w:asciiTheme="minorEastAsia" w:hAnsiTheme="minorEastAsia" w:eastAsiaTheme="minorEastAsia"/>
          <w:color w:val="000000" w:themeColor="text1"/>
          <w:lang w:eastAsia="zh-CN"/>
          <w14:textFill>
            <w14:solidFill>
              <w14:schemeClr w14:val="tx1"/>
            </w14:solidFill>
          </w14:textFill>
        </w:rPr>
      </w:pPr>
      <w:bookmarkStart w:id="0" w:name="bookmark19"/>
      <w:bookmarkStart w:id="1" w:name="bookmark23"/>
      <w:bookmarkStart w:id="2" w:name="bookmark20"/>
      <w:bookmarkStart w:id="3" w:name="bookmark21"/>
      <w:r>
        <w:rPr>
          <w:rFonts w:hint="eastAsia" w:cs="宋体" w:asciiTheme="minorEastAsia" w:hAnsiTheme="minorEastAsia" w:eastAsiaTheme="minorEastAsia"/>
          <w:lang w:eastAsia="zh-CN"/>
        </w:rPr>
        <w:t>（</w:t>
      </w:r>
      <w:bookmarkEnd w:id="0"/>
      <w:bookmarkEnd w:id="1"/>
      <w:bookmarkEnd w:id="2"/>
      <w:bookmarkEnd w:id="3"/>
      <w:r>
        <w:rPr>
          <w:rFonts w:asciiTheme="minorEastAsia" w:hAnsiTheme="minorEastAsia" w:eastAsiaTheme="minorEastAsia"/>
          <w:color w:val="000000" w:themeColor="text1"/>
          <w:lang w:eastAsia="zh-CN"/>
          <w14:textFill>
            <w14:solidFill>
              <w14:schemeClr w14:val="tx1"/>
            </w14:solidFill>
          </w14:textFill>
        </w:rPr>
        <w:t>1</w:t>
      </w:r>
      <w:r>
        <w:rPr>
          <w:rFonts w:hint="eastAsia" w:cs="宋体" w:asciiTheme="minorEastAsia" w:hAnsiTheme="minorEastAsia" w:eastAsiaTheme="minorEastAsia"/>
          <w:color w:val="000000" w:themeColor="text1"/>
          <w:lang w:eastAsia="zh-CN"/>
          <w14:textFill>
            <w14:solidFill>
              <w14:schemeClr w14:val="tx1"/>
            </w14:solidFill>
          </w14:textFill>
        </w:rPr>
        <w:t>）一般资格要求</w:t>
      </w:r>
    </w:p>
    <w:p>
      <w:pPr>
        <w:adjustRightInd w:val="0"/>
        <w:snapToGrid w:val="0"/>
        <w:spacing w:line="400" w:lineRule="exact"/>
        <w:ind w:firstLine="630" w:firstLineChars="300"/>
        <w:rPr>
          <w:rFonts w:hint="eastAsia" w:asciiTheme="minorEastAsia" w:hAnsiTheme="minorEastAsia" w:eastAsiaTheme="minorEastAsia"/>
          <w:color w:val="000000" w:themeColor="text1"/>
          <w:lang w:eastAsia="zh-CN"/>
          <w14:textFill>
            <w14:solidFill>
              <w14:schemeClr w14:val="tx1"/>
            </w14:solidFill>
          </w14:textFill>
        </w:rPr>
      </w:pPr>
      <w:bookmarkStart w:id="4" w:name="bookmark39"/>
      <w:bookmarkEnd w:id="4"/>
      <w:bookmarkStart w:id="5" w:name="bookmark22"/>
      <w:bookmarkEnd w:id="5"/>
      <w:r>
        <w:rPr>
          <w:rFonts w:hint="eastAsia" w:asciiTheme="minorEastAsia" w:hAnsiTheme="minorEastAsia" w:eastAsiaTheme="minorEastAsia"/>
          <w:color w:val="000000" w:themeColor="text1"/>
          <w:lang w:eastAsia="zh-CN"/>
          <w14:textFill>
            <w14:solidFill>
              <w14:schemeClr w14:val="tx1"/>
            </w14:solidFill>
          </w14:textFill>
        </w:rPr>
        <w:t>①具备《中华人民共和国政府采购法》第二十二条第一款规定的条件；</w:t>
      </w:r>
    </w:p>
    <w:p>
      <w:pPr>
        <w:adjustRightInd w:val="0"/>
        <w:snapToGrid w:val="0"/>
        <w:spacing w:line="400" w:lineRule="exact"/>
        <w:ind w:firstLine="630" w:firstLineChars="300"/>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②在中华人民共和国境内依法注册并有效存续的企业法人；具有有效的营 业执照等证明文件，或自然人身份证明；</w:t>
      </w:r>
    </w:p>
    <w:p>
      <w:pPr>
        <w:adjustRightInd w:val="0"/>
        <w:snapToGrid w:val="0"/>
        <w:spacing w:line="400" w:lineRule="exact"/>
        <w:ind w:firstLine="630" w:firstLineChars="300"/>
        <w:rPr>
          <w:rFonts w:hint="eastAsia" w:asciiTheme="minorEastAsia" w:hAnsiTheme="minorEastAsia" w:eastAsiaTheme="minorEastAsia"/>
          <w:color w:val="000000" w:themeColor="text1"/>
          <w:lang w:val="en-US" w:eastAsia="zh-CN"/>
          <w14:textFill>
            <w14:solidFill>
              <w14:schemeClr w14:val="tx1"/>
            </w14:solidFill>
          </w14:textFill>
        </w:rPr>
      </w:pPr>
      <w:bookmarkStart w:id="6" w:name="bookmark33"/>
      <w:bookmarkEnd w:id="6"/>
      <w:bookmarkStart w:id="7" w:name="bookmark29"/>
      <w:bookmarkEnd w:id="7"/>
      <w:bookmarkStart w:id="8" w:name="bookmark34"/>
      <w:bookmarkStart w:id="9" w:name="bookmark31"/>
      <w:bookmarkStart w:id="10" w:name="bookmark32"/>
      <w:r>
        <w:rPr>
          <w:rFonts w:hint="eastAsia" w:asciiTheme="minorEastAsia" w:hAnsiTheme="minorEastAsia" w:eastAsiaTheme="minorEastAsia"/>
          <w:color w:val="000000" w:themeColor="text1"/>
          <w:lang w:val="en-US" w:eastAsia="zh-CN"/>
          <w14:textFill>
            <w14:solidFill>
              <w14:schemeClr w14:val="tx1"/>
            </w14:solidFill>
          </w14:textFill>
        </w:rPr>
        <w:t>③法律、行政法规规定的其他条件：提供“信用中国”网站（www.creditchina.gov.cn）未被列入失信被执行人、重大税收违法案件当事人名单、政府采购严重违法失信行为记 录名单；“中国政府采购网(</w:t>
      </w:r>
      <w:r>
        <w:rPr>
          <w:rFonts w:hint="eastAsia" w:asciiTheme="minorEastAsia" w:hAnsiTheme="minorEastAsia" w:eastAsiaTheme="minorEastAsia"/>
          <w:color w:val="000000" w:themeColor="text1"/>
          <w:lang w:val="en-US" w:eastAsia="zh-CN"/>
          <w14:textFill>
            <w14:solidFill>
              <w14:schemeClr w14:val="tx1"/>
            </w14:solidFill>
          </w14:textFill>
        </w:rPr>
        <w:fldChar w:fldCharType="begin"/>
      </w:r>
      <w:r>
        <w:rPr>
          <w:rFonts w:hint="eastAsia" w:asciiTheme="minorEastAsia" w:hAnsiTheme="minorEastAsia" w:eastAsiaTheme="minorEastAsia"/>
          <w:color w:val="000000" w:themeColor="text1"/>
          <w:lang w:val="en-US" w:eastAsia="zh-CN"/>
          <w14:textFill>
            <w14:solidFill>
              <w14:schemeClr w14:val="tx1"/>
            </w14:solidFill>
          </w14:textFill>
        </w:rPr>
        <w:instrText xml:space="preserve"> HYPERLINK "http://www.ccgp.gov.cn" </w:instrText>
      </w:r>
      <w:r>
        <w:rPr>
          <w:rFonts w:hint="eastAsia" w:asciiTheme="minorEastAsia" w:hAnsiTheme="minorEastAsia" w:eastAsiaTheme="minorEastAsia"/>
          <w:color w:val="000000" w:themeColor="text1"/>
          <w:lang w:val="en-US" w:eastAsia="zh-CN"/>
          <w14:textFill>
            <w14:solidFill>
              <w14:schemeClr w14:val="tx1"/>
            </w14:solidFill>
          </w14:textFill>
        </w:rPr>
        <w:fldChar w:fldCharType="separate"/>
      </w:r>
      <w:r>
        <w:rPr>
          <w:rFonts w:hint="eastAsia" w:asciiTheme="minorEastAsia" w:hAnsiTheme="minorEastAsia" w:eastAsiaTheme="minorEastAsia"/>
          <w:color w:val="000000" w:themeColor="text1"/>
          <w:lang w:val="en-US" w:eastAsia="zh-CN"/>
          <w14:textFill>
            <w14:solidFill>
              <w14:schemeClr w14:val="tx1"/>
            </w14:solidFill>
          </w14:textFill>
        </w:rPr>
        <w:t>www.ccgp.gov.cn</w:t>
      </w:r>
      <w:r>
        <w:rPr>
          <w:rFonts w:hint="eastAsia" w:asciiTheme="minorEastAsia" w:hAnsiTheme="minorEastAsia" w:eastAsiaTheme="minorEastAsia"/>
          <w:color w:val="000000" w:themeColor="text1"/>
          <w:lang w:val="en-US" w:eastAsia="zh-CN"/>
          <w14:textFill>
            <w14:solidFill>
              <w14:schemeClr w14:val="tx1"/>
            </w14:solidFill>
          </w14:textFill>
        </w:rPr>
        <w:fldChar w:fldCharType="end"/>
      </w:r>
      <w:r>
        <w:rPr>
          <w:rFonts w:hint="eastAsia" w:asciiTheme="minorEastAsia" w:hAnsiTheme="minorEastAsia" w:eastAsiaTheme="minorEastAsia"/>
          <w:color w:val="000000" w:themeColor="text1"/>
          <w:lang w:val="en-US" w:eastAsia="zh-CN"/>
          <w14:textFill>
            <w14:solidFill>
              <w14:schemeClr w14:val="tx1"/>
            </w14:solidFill>
          </w14:textFill>
        </w:rPr>
        <w:t xml:space="preserve"> )”政府采购严重违法失信行为信息 记录；中国裁判文书网无犯罪记录证明的网页截图(时间为：公告发布当日起至开标前一天内任意时间)；上述网页截图需完整显示公司全称和截图时间。</w:t>
      </w:r>
    </w:p>
    <w:p>
      <w:pPr>
        <w:adjustRightInd w:val="0"/>
        <w:snapToGrid w:val="0"/>
        <w:spacing w:line="400" w:lineRule="exact"/>
        <w:ind w:firstLine="420" w:firstLineChars="200"/>
        <w:rPr>
          <w:rFonts w:hint="eastAsia" w:cs="宋体" w:asciiTheme="minorEastAsia" w:hAnsiTheme="minorEastAsia" w:eastAsiaTheme="minorEastAsia"/>
          <w:color w:val="000000" w:themeColor="text1"/>
          <w:lang w:val="en-US" w:eastAsia="zh-CN"/>
          <w14:textFill>
            <w14:solidFill>
              <w14:schemeClr w14:val="tx1"/>
            </w14:solidFill>
          </w14:textFill>
        </w:rPr>
      </w:pPr>
      <w:r>
        <w:rPr>
          <w:rFonts w:hint="eastAsia" w:cs="宋体" w:asciiTheme="minorEastAsia" w:hAnsiTheme="minorEastAsia" w:eastAsiaTheme="minorEastAsia"/>
          <w:color w:val="000000" w:themeColor="text1"/>
          <w:lang w:val="en-US" w:eastAsia="zh-CN"/>
          <w14:textFill>
            <w14:solidFill>
              <w14:schemeClr w14:val="tx1"/>
            </w14:solidFill>
          </w14:textFill>
        </w:rPr>
        <w:t>（2）开标评标时，投标供应商需提供以下原件：</w:t>
      </w:r>
    </w:p>
    <w:p>
      <w:pPr>
        <w:adjustRightInd w:val="0"/>
        <w:snapToGrid w:val="0"/>
        <w:spacing w:line="400" w:lineRule="exact"/>
        <w:ind w:firstLine="630" w:firstLineChars="300"/>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①工商营业执照副本原件或复印件加盖公章；</w:t>
      </w:r>
    </w:p>
    <w:p>
      <w:pPr>
        <w:adjustRightInd w:val="0"/>
        <w:snapToGrid w:val="0"/>
        <w:spacing w:line="400" w:lineRule="exact"/>
        <w:ind w:firstLine="630" w:firstLineChars="300"/>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②法定代表人身份证或委托代理人持授权委托书及代理人身份证。</w:t>
      </w:r>
    </w:p>
    <w:p>
      <w:pPr>
        <w:adjustRightInd w:val="0"/>
        <w:snapToGrid w:val="0"/>
        <w:spacing w:line="400" w:lineRule="exact"/>
        <w:ind w:firstLine="630" w:firstLineChars="300"/>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③</w:t>
      </w:r>
      <w:r>
        <w:rPr>
          <w:rFonts w:hint="eastAsia" w:asciiTheme="minorEastAsia" w:hAnsiTheme="minorEastAsia" w:eastAsiaTheme="minorEastAsia"/>
          <w:color w:val="000000" w:themeColor="text1"/>
          <w:lang w:eastAsia="zh-CN"/>
          <w14:textFill>
            <w14:solidFill>
              <w14:schemeClr w14:val="tx1"/>
            </w14:solidFill>
          </w14:textFill>
        </w:rPr>
        <w:t>本项目不接受联合体投标。</w:t>
      </w:r>
      <w:bookmarkEnd w:id="8"/>
      <w:bookmarkEnd w:id="9"/>
      <w:bookmarkEnd w:id="10"/>
    </w:p>
    <w:p>
      <w:pPr>
        <w:adjustRightInd w:val="0"/>
        <w:snapToGrid w:val="0"/>
        <w:spacing w:line="400" w:lineRule="exact"/>
        <w:ind w:firstLine="420" w:firstLineChars="200"/>
        <w:rPr>
          <w:rFonts w:hint="default" w:asciiTheme="minorEastAsia" w:hAnsiTheme="minorEastAsia" w:eastAsiaTheme="minorEastAsia"/>
          <w:color w:val="000000" w:themeColor="text1"/>
          <w:lang w:val="en-US" w:eastAsia="zh-CN"/>
          <w14:textFill>
            <w14:solidFill>
              <w14:schemeClr w14:val="tx1"/>
            </w14:solidFill>
          </w14:textFill>
        </w:rPr>
      </w:pPr>
      <w:bookmarkStart w:id="11" w:name="bookmark37"/>
      <w:bookmarkStart w:id="12" w:name="bookmark36"/>
      <w:bookmarkStart w:id="13" w:name="bookmark35"/>
      <w:bookmarkStart w:id="14" w:name="bookmark38"/>
      <w:r>
        <w:rPr>
          <w:rFonts w:hint="eastAsia" w:cs="宋体" w:asciiTheme="minorEastAsia" w:hAnsiTheme="minorEastAsia" w:eastAsiaTheme="minorEastAsia"/>
          <w:color w:val="000000" w:themeColor="text1"/>
          <w:lang w:eastAsia="zh-CN"/>
          <w14:textFill>
            <w14:solidFill>
              <w14:schemeClr w14:val="tx1"/>
            </w14:solidFill>
          </w14:textFill>
        </w:rPr>
        <w:t>（</w:t>
      </w:r>
      <w:bookmarkEnd w:id="11"/>
      <w:r>
        <w:rPr>
          <w:rFonts w:hint="eastAsia" w:asciiTheme="minorEastAsia" w:hAnsiTheme="minorEastAsia" w:eastAsiaTheme="minorEastAsia"/>
          <w:color w:val="000000" w:themeColor="text1"/>
          <w:lang w:val="en-US" w:eastAsia="zh-CN"/>
          <w14:textFill>
            <w14:solidFill>
              <w14:schemeClr w14:val="tx1"/>
            </w14:solidFill>
          </w14:textFill>
        </w:rPr>
        <w:t>3</w:t>
      </w:r>
      <w:r>
        <w:rPr>
          <w:rFonts w:hint="eastAsia" w:cs="宋体" w:asciiTheme="minorEastAsia" w:hAnsiTheme="minorEastAsia" w:eastAsiaTheme="minorEastAsia"/>
          <w:color w:val="000000" w:themeColor="text1"/>
          <w:lang w:eastAsia="zh-CN"/>
          <w14:textFill>
            <w14:solidFill>
              <w14:schemeClr w14:val="tx1"/>
            </w14:solidFill>
          </w14:textFill>
        </w:rPr>
        <w:t>）本项目所需特殊行业资质或要求：</w:t>
      </w:r>
      <w:bookmarkEnd w:id="12"/>
      <w:bookmarkEnd w:id="13"/>
      <w:bookmarkEnd w:id="14"/>
      <w:r>
        <w:rPr>
          <w:rFonts w:hint="eastAsia" w:cs="宋体" w:asciiTheme="minorEastAsia" w:hAnsiTheme="minorEastAsia" w:eastAsiaTheme="minorEastAsia"/>
          <w:color w:val="000000" w:themeColor="text1"/>
          <w:lang w:val="en-US" w:eastAsia="zh-CN"/>
          <w14:textFill>
            <w14:solidFill>
              <w14:schemeClr w14:val="tx1"/>
            </w14:solidFill>
          </w14:textFill>
        </w:rPr>
        <w:t>无。</w:t>
      </w:r>
    </w:p>
    <w:p>
      <w:pPr>
        <w:numPr>
          <w:numId w:val="0"/>
        </w:numPr>
        <w:rPr>
          <w:rFonts w:hint="eastAsia" w:cs="宋体" w:asciiTheme="minorEastAsia" w:hAnsiTheme="minorEastAsia" w:eastAsiaTheme="minorEastAsia"/>
          <w:lang w:val="en-US" w:eastAsia="zh-CN"/>
        </w:rPr>
      </w:pPr>
    </w:p>
    <w:p>
      <w:pPr>
        <w:pStyle w:val="12"/>
        <w:widowControl w:val="0"/>
        <w:numPr>
          <w:ilvl w:val="0"/>
          <w:numId w:val="0"/>
        </w:numPr>
        <w:jc w:val="center"/>
        <w:outlineLvl w:val="0"/>
      </w:pPr>
    </w:p>
    <w:p/>
    <w:p>
      <w:pPr>
        <w:pStyle w:val="12"/>
      </w:pPr>
    </w:p>
    <w:p/>
    <w:p>
      <w:pPr>
        <w:pStyle w:val="12"/>
      </w:pPr>
    </w:p>
    <w:p/>
    <w:p>
      <w:pPr>
        <w:pStyle w:val="12"/>
      </w:pPr>
    </w:p>
    <w:p/>
    <w:p>
      <w:pPr>
        <w:pStyle w:val="12"/>
      </w:pPr>
    </w:p>
    <w:p/>
    <w:p>
      <w:pPr>
        <w:pStyle w:val="12"/>
      </w:pPr>
    </w:p>
    <w:p/>
    <w:p>
      <w:pPr>
        <w:pStyle w:val="12"/>
      </w:pPr>
    </w:p>
    <w:p/>
    <w:p>
      <w:pPr>
        <w:pStyle w:val="12"/>
      </w:pPr>
    </w:p>
    <w:p/>
    <w:p/>
    <w:p/>
    <w:p>
      <w:pPr>
        <w:pStyle w:val="12"/>
      </w:pPr>
    </w:p>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6662"/>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top"/>
          </w:tcPr>
          <w:p>
            <w:pPr>
              <w:pStyle w:val="15"/>
              <w:adjustRightInd w:val="0"/>
              <w:snapToGrid w:val="0"/>
              <w:spacing w:before="72" w:beforeLines="30" w:after="72" w:afterLines="30" w:line="240" w:lineRule="auto"/>
              <w:jc w:val="center"/>
              <w:rPr>
                <w:rFonts w:asciiTheme="minorEastAsia" w:hAnsiTheme="minorEastAsia" w:eastAsiaTheme="minorEastAsia"/>
                <w:b/>
                <w:bCs/>
                <w:sz w:val="24"/>
                <w:szCs w:val="24"/>
              </w:rPr>
            </w:pPr>
            <w:bookmarkStart w:id="15" w:name="bookmark240"/>
            <w:bookmarkStart w:id="16" w:name="_Toc57035009"/>
            <w:bookmarkStart w:id="17" w:name="_Toc57034975"/>
            <w:bookmarkStart w:id="18" w:name="_Toc57034947"/>
            <w:bookmarkStart w:id="19" w:name="bookmark238"/>
            <w:bookmarkStart w:id="20" w:name="bookmark239"/>
            <w:r>
              <w:rPr>
                <w:rFonts w:hint="eastAsia" w:asciiTheme="minorEastAsia" w:hAnsiTheme="minorEastAsia" w:eastAsiaTheme="minorEastAsia"/>
                <w:b/>
                <w:bCs/>
                <w:color w:val="000000" w:themeColor="text1"/>
                <w:sz w:val="24"/>
                <w:szCs w:val="24"/>
                <w14:textFill>
                  <w14:solidFill>
                    <w14:schemeClr w14:val="tx1"/>
                  </w14:solidFill>
                </w14:textFill>
              </w:rPr>
              <w:t>磋商评审标准（综合评分法）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5"/>
              <w:adjustRightInd w:val="0"/>
              <w:snapToGrid w:val="0"/>
              <w:spacing w:before="72" w:beforeLines="30" w:after="72" w:afterLines="30" w:line="240" w:lineRule="auto"/>
              <w:jc w:val="center"/>
              <w:rPr>
                <w:rFonts w:asciiTheme="minorEastAsia" w:hAnsiTheme="minorEastAsia" w:eastAsia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价格分</w:t>
            </w:r>
          </w:p>
          <w:p>
            <w:pPr>
              <w:pStyle w:val="15"/>
              <w:adjustRightInd w:val="0"/>
              <w:snapToGrid w:val="0"/>
              <w:spacing w:before="72" w:beforeLines="30" w:after="72" w:afterLines="30" w:line="240" w:lineRule="auto"/>
              <w:jc w:val="center"/>
              <w:rPr>
                <w:rFonts w:asciiTheme="minorEastAsia" w:hAnsiTheme="minorEastAsia" w:eastAsiaTheme="minorEastAsia"/>
                <w:bCs/>
                <w:sz w:val="24"/>
                <w:szCs w:val="24"/>
                <w:lang w:eastAsia="zh-CN"/>
              </w:rPr>
            </w:pPr>
            <w:r>
              <w:rPr>
                <w:rFonts w:hint="eastAsia" w:asciiTheme="minorEastAsia" w:hAnsiTheme="minorEastAsia" w:eastAsiaTheme="minorEastAsia"/>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bCs/>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bCs/>
                <w:color w:val="000000" w:themeColor="text1"/>
                <w:sz w:val="24"/>
                <w:szCs w:val="24"/>
                <w:lang w:eastAsia="zh-CN"/>
                <w14:textFill>
                  <w14:solidFill>
                    <w14:schemeClr w14:val="tx1"/>
                  </w14:solidFill>
                </w14:textFill>
              </w:rPr>
              <w:t>0分）</w:t>
            </w:r>
          </w:p>
        </w:tc>
        <w:tc>
          <w:tcPr>
            <w:tcW w:w="6662"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72" w:beforeLines="30" w:after="72" w:afterLines="30" w:line="312" w:lineRule="auto"/>
              <w:textAlignment w:val="auto"/>
              <w:rPr>
                <w:rFonts w:asciiTheme="minorEastAsia" w:hAnsiTheme="minorEastAsia" w:eastAsiaTheme="minorEastAsia"/>
                <w:bCs/>
                <w:color w:val="000000" w:themeColor="text1"/>
                <w:sz w:val="24"/>
                <w:szCs w:val="24"/>
                <w14:textFill>
                  <w14:solidFill>
                    <w14:schemeClr w14:val="tx1"/>
                  </w14:solidFill>
                </w14:textFill>
              </w:rPr>
            </w:pPr>
            <w:r>
              <w:rPr>
                <w:rFonts w:asciiTheme="minorEastAsia" w:hAnsiTheme="minorEastAsia" w:eastAsiaTheme="minorEastAsia"/>
                <w:bCs/>
                <w:color w:val="000000" w:themeColor="text1"/>
                <w:sz w:val="24"/>
                <w:szCs w:val="24"/>
                <w14:textFill>
                  <w14:solidFill>
                    <w14:schemeClr w14:val="tx1"/>
                  </w14:solidFill>
                </w14:textFill>
              </w:rPr>
              <w:t>1</w:t>
            </w:r>
            <w:r>
              <w:rPr>
                <w:rFonts w:hint="eastAsia" w:asciiTheme="minorEastAsia" w:hAnsiTheme="minorEastAsia" w:eastAsiaTheme="minorEastAsia"/>
                <w:bCs/>
                <w:color w:val="000000" w:themeColor="text1"/>
                <w:sz w:val="24"/>
                <w:szCs w:val="24"/>
                <w14:textFill>
                  <w14:solidFill>
                    <w14:schemeClr w14:val="tx1"/>
                  </w14:solidFill>
                </w14:textFill>
              </w:rPr>
              <w:t>、评标基准价：即满足磋商文件要求且磋商后价格最低的报价为评标基准价，其价格分值为满分。其他供应商的价格分值按照下列公式计算</w:t>
            </w:r>
            <w:r>
              <w:rPr>
                <w:rFonts w:hint="eastAsia" w:asciiTheme="minorEastAsia" w:hAnsiTheme="minorEastAsia" w:eastAsiaTheme="minorEastAsia"/>
                <w:bCs/>
                <w:color w:val="000000" w:themeColor="text1"/>
                <w:sz w:val="24"/>
                <w:szCs w:val="24"/>
                <w:lang w:eastAsia="zh-CN"/>
                <w14:textFill>
                  <w14:solidFill>
                    <w14:schemeClr w14:val="tx1"/>
                  </w14:solidFill>
                </w14:textFill>
              </w:rPr>
              <w:t>：</w:t>
            </w:r>
          </w:p>
          <w:p>
            <w:pPr>
              <w:pStyle w:val="15"/>
              <w:keepNext w:val="0"/>
              <w:keepLines w:val="0"/>
              <w:pageBreakBefore w:val="0"/>
              <w:widowControl w:val="0"/>
              <w:kinsoku/>
              <w:wordWrap/>
              <w:overflowPunct/>
              <w:topLinePunct w:val="0"/>
              <w:autoSpaceDE/>
              <w:autoSpaceDN/>
              <w:bidi w:val="0"/>
              <w:adjustRightInd w:val="0"/>
              <w:snapToGrid w:val="0"/>
              <w:spacing w:before="72" w:beforeLines="30" w:after="72" w:afterLines="30" w:line="312" w:lineRule="auto"/>
              <w:textAlignment w:val="auto"/>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报价得分</w:t>
            </w:r>
            <w:r>
              <w:rPr>
                <w:rFonts w:asciiTheme="minorEastAsia" w:hAnsiTheme="minorEastAsia" w:eastAsiaTheme="minorEastAsia"/>
                <w:bCs/>
                <w:color w:val="000000" w:themeColor="text1"/>
                <w:sz w:val="24"/>
                <w:szCs w:val="24"/>
                <w14:textFill>
                  <w14:solidFill>
                    <w14:schemeClr w14:val="tx1"/>
                  </w14:solidFill>
                </w14:textFill>
              </w:rPr>
              <w:t>=</w:t>
            </w:r>
            <w:r>
              <w:rPr>
                <w:rFonts w:hint="eastAsia" w:asciiTheme="minorEastAsia" w:hAnsiTheme="minorEastAsia" w:eastAsiaTheme="minorEastAsia"/>
                <w:bCs/>
                <w:color w:val="000000" w:themeColor="text1"/>
                <w:sz w:val="24"/>
                <w:szCs w:val="24"/>
                <w14:textFill>
                  <w14:solidFill>
                    <w14:schemeClr w14:val="tx1"/>
                  </w14:solidFill>
                </w14:textFill>
              </w:rPr>
              <w:t>（评标基准价</w:t>
            </w:r>
            <w:r>
              <w:rPr>
                <w:rFonts w:asciiTheme="minorEastAsia" w:hAnsiTheme="minorEastAsia" w:eastAsiaTheme="minorEastAsia"/>
                <w:bCs/>
                <w:color w:val="000000" w:themeColor="text1"/>
                <w:sz w:val="24"/>
                <w:szCs w:val="24"/>
                <w14:textFill>
                  <w14:solidFill>
                    <w14:schemeClr w14:val="tx1"/>
                  </w14:solidFill>
                </w14:textFill>
              </w:rPr>
              <w:t>/</w:t>
            </w:r>
            <w:r>
              <w:rPr>
                <w:rFonts w:hint="eastAsia" w:asciiTheme="minorEastAsia" w:hAnsiTheme="minorEastAsia" w:eastAsiaTheme="minorEastAsia"/>
                <w:bCs/>
                <w:color w:val="000000" w:themeColor="text1"/>
                <w:sz w:val="24"/>
                <w:szCs w:val="24"/>
                <w14:textFill>
                  <w14:solidFill>
                    <w14:schemeClr w14:val="tx1"/>
                  </w14:solidFill>
                </w14:textFill>
              </w:rPr>
              <w:t>磋商报价）×</w:t>
            </w:r>
            <w:r>
              <w:rPr>
                <w:rFonts w:hint="eastAsia" w:asciiTheme="minorEastAsia" w:hAnsiTheme="minorEastAsia" w:eastAsiaTheme="minorEastAsia"/>
                <w:bCs/>
                <w:color w:val="000000" w:themeColor="text1"/>
                <w:sz w:val="24"/>
                <w:szCs w:val="24"/>
                <w:lang w:val="en-US" w:eastAsia="zh-CN"/>
                <w14:textFill>
                  <w14:solidFill>
                    <w14:schemeClr w14:val="tx1"/>
                  </w14:solidFill>
                </w14:textFill>
              </w:rPr>
              <w:t>3</w:t>
            </w:r>
            <w:r>
              <w:rPr>
                <w:rFonts w:asciiTheme="minorEastAsia" w:hAnsiTheme="minorEastAsia" w:eastAsiaTheme="minorEastAsia"/>
                <w:bCs/>
                <w:color w:val="000000" w:themeColor="text1"/>
                <w:sz w:val="24"/>
                <w:szCs w:val="24"/>
                <w14:textFill>
                  <w14:solidFill>
                    <w14:schemeClr w14:val="tx1"/>
                  </w14:solidFill>
                </w14:textFill>
              </w:rPr>
              <w:t>0</w:t>
            </w:r>
            <w:r>
              <w:rPr>
                <w:rFonts w:hint="eastAsia" w:asciiTheme="minorEastAsia" w:hAnsiTheme="minorEastAsia" w:eastAsiaTheme="minorEastAsia"/>
                <w:bCs/>
                <w:color w:val="000000" w:themeColor="text1"/>
                <w:sz w:val="24"/>
                <w:szCs w:val="24"/>
                <w14:textFill>
                  <w14:solidFill>
                    <w14:schemeClr w14:val="tx1"/>
                  </w14:solidFill>
                </w14:textFill>
              </w:rPr>
              <w:t>。</w:t>
            </w:r>
          </w:p>
          <w:p>
            <w:pPr>
              <w:pStyle w:val="15"/>
              <w:keepNext w:val="0"/>
              <w:keepLines w:val="0"/>
              <w:pageBreakBefore w:val="0"/>
              <w:widowControl w:val="0"/>
              <w:kinsoku/>
              <w:wordWrap/>
              <w:overflowPunct/>
              <w:topLinePunct w:val="0"/>
              <w:autoSpaceDE/>
              <w:autoSpaceDN/>
              <w:bidi w:val="0"/>
              <w:adjustRightInd w:val="0"/>
              <w:snapToGrid w:val="0"/>
              <w:spacing w:before="72" w:beforeLines="30" w:after="72" w:afterLines="30" w:line="312" w:lineRule="auto"/>
              <w:ind w:right="-29" w:rightChars="-14"/>
              <w:textAlignment w:val="auto"/>
              <w:rPr>
                <w:rFonts w:asciiTheme="minorEastAsia" w:hAnsiTheme="minorEastAsia" w:eastAsiaTheme="minorEastAsia"/>
                <w:bCs/>
                <w:sz w:val="24"/>
                <w:szCs w:val="24"/>
              </w:rPr>
            </w:pPr>
            <w:r>
              <w:rPr>
                <w:rFonts w:hint="eastAsia" w:asciiTheme="minorEastAsia" w:hAnsiTheme="minorEastAsia" w:eastAsiaTheme="minorEastAsia"/>
                <w:bCs/>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bCs/>
                <w:color w:val="000000" w:themeColor="text1"/>
                <w:sz w:val="24"/>
                <w:szCs w:val="24"/>
                <w14:textFill>
                  <w14:solidFill>
                    <w14:schemeClr w14:val="tx1"/>
                  </w14:solidFill>
                </w14:textFill>
              </w:rPr>
              <w:t>、根据（中华人民共和国财政部令）第87号第60条规定精神，评标委员会认为投标人的报价明显低于其他通过符合性审查投标人的报价</w:t>
            </w:r>
            <w:r>
              <w:rPr>
                <w:rFonts w:hint="eastAsia" w:asciiTheme="minorEastAsia" w:hAnsiTheme="minorEastAsia" w:eastAsiaTheme="minorEastAsia"/>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bCs/>
                <w:color w:val="000000" w:themeColor="text1"/>
                <w:sz w:val="24"/>
                <w:szCs w:val="24"/>
                <w14:textFill>
                  <w14:solidFill>
                    <w14:schemeClr w14:val="tx1"/>
                  </w14:solidFill>
                </w14:textFill>
              </w:rPr>
              <w:t>有可能影响产品质量或者不能诚信履约的</w:t>
            </w:r>
            <w:r>
              <w:rPr>
                <w:rFonts w:hint="eastAsia" w:asciiTheme="minorEastAsia" w:hAnsiTheme="minorEastAsia" w:eastAsiaTheme="minorEastAsia"/>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bCs/>
                <w:color w:val="000000" w:themeColor="text1"/>
                <w:sz w:val="24"/>
                <w:szCs w:val="24"/>
                <w14:textFill>
                  <w14:solidFill>
                    <w14:schemeClr w14:val="tx1"/>
                  </w14:solidFill>
                </w14:textFill>
              </w:rPr>
              <w:t>应当要求其在评标现场合理的时间内提供书面说明</w:t>
            </w:r>
            <w:r>
              <w:rPr>
                <w:rFonts w:hint="eastAsia" w:asciiTheme="minorEastAsia" w:hAnsiTheme="minorEastAsia" w:eastAsiaTheme="minorEastAsia"/>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bCs/>
                <w:color w:val="000000" w:themeColor="text1"/>
                <w:sz w:val="24"/>
                <w:szCs w:val="24"/>
                <w14:textFill>
                  <w14:solidFill>
                    <w14:schemeClr w14:val="tx1"/>
                  </w14:solidFill>
                </w14:textFill>
              </w:rPr>
              <w:t>必要时提交相关证明材料；投标人不能证明其报价合理性的</w:t>
            </w:r>
            <w:r>
              <w:rPr>
                <w:rFonts w:hint="eastAsia" w:asciiTheme="minorEastAsia" w:hAnsiTheme="minorEastAsia" w:eastAsiaTheme="minorEastAsia"/>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bCs/>
                <w:color w:val="000000" w:themeColor="text1"/>
                <w:sz w:val="24"/>
                <w:szCs w:val="24"/>
                <w14:textFill>
                  <w14:solidFill>
                    <w14:schemeClr w14:val="tx1"/>
                  </w14:solidFill>
                </w14:textFill>
              </w:rPr>
              <w:t>评标委员会应当</w:t>
            </w:r>
            <w:r>
              <w:rPr>
                <w:rFonts w:hint="eastAsia" w:asciiTheme="minorEastAsia" w:hAnsiTheme="minorEastAsia" w:eastAsiaTheme="minorEastAsia"/>
                <w:b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bCs/>
                <w:color w:val="000000" w:themeColor="text1"/>
                <w:sz w:val="24"/>
                <w:szCs w:val="24"/>
                <w14:textFill>
                  <w14:solidFill>
                    <w14:schemeClr w14:val="tx1"/>
                  </w14:solidFill>
                </w14:textFill>
              </w:rPr>
              <w:t>将其作为无效投标处理。</w:t>
            </w:r>
          </w:p>
        </w:tc>
        <w:tc>
          <w:tcPr>
            <w:tcW w:w="759" w:type="dxa"/>
            <w:vAlign w:val="center"/>
          </w:tcPr>
          <w:p>
            <w:pPr>
              <w:pStyle w:val="15"/>
              <w:adjustRightInd w:val="0"/>
              <w:snapToGrid w:val="0"/>
              <w:spacing w:before="72" w:beforeLines="30" w:after="72" w:afterLines="30" w:line="240" w:lineRule="auto"/>
              <w:jc w:val="center"/>
              <w:rPr>
                <w:rFonts w:asciiTheme="minorEastAsia" w:hAnsiTheme="minorEastAsia" w:eastAsiaTheme="minorEastAsia"/>
                <w:bCs/>
                <w:sz w:val="24"/>
                <w:szCs w:val="24"/>
                <w:lang w:eastAsia="zh-CN"/>
              </w:rPr>
            </w:pPr>
            <w:r>
              <w:rPr>
                <w:rFonts w:hint="eastAsia" w:asciiTheme="minorEastAsia" w:hAnsiTheme="minorEastAsia" w:eastAsiaTheme="minorEastAsia"/>
                <w:bCs/>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bCs/>
                <w:color w:val="000000" w:themeColor="text1"/>
                <w:sz w:val="24"/>
                <w:szCs w:val="24"/>
                <w:lang w:eastAsia="zh-CN"/>
                <w14:textFill>
                  <w14:solidFill>
                    <w14:schemeClr w14:val="tx1"/>
                  </w14:solidFill>
                </w14:textFill>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pStyle w:val="15"/>
              <w:adjustRightInd w:val="0"/>
              <w:snapToGrid w:val="0"/>
              <w:spacing w:before="72" w:beforeLines="30" w:after="72" w:afterLines="30" w:line="240" w:lineRule="auto"/>
              <w:jc w:val="center"/>
              <w:rPr>
                <w:rFonts w:asciiTheme="minorEastAsia" w:hAnsiTheme="minorEastAsia" w:eastAsia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技术分</w:t>
            </w:r>
          </w:p>
          <w:p>
            <w:pPr>
              <w:pStyle w:val="15"/>
              <w:adjustRightInd w:val="0"/>
              <w:snapToGrid w:val="0"/>
              <w:spacing w:before="72" w:beforeLines="30" w:after="72" w:afterLines="30" w:line="240" w:lineRule="auto"/>
              <w:jc w:val="center"/>
              <w:rPr>
                <w:rFonts w:asciiTheme="minorEastAsia" w:hAnsiTheme="minorEastAsia" w:eastAsiaTheme="minorEastAsia"/>
                <w:bCs/>
                <w:sz w:val="24"/>
                <w:szCs w:val="24"/>
                <w:lang w:eastAsia="zh-CN"/>
              </w:rPr>
            </w:pPr>
            <w:r>
              <w:rPr>
                <w:rFonts w:hint="eastAsia" w:asciiTheme="minorEastAsia" w:hAnsiTheme="minorEastAsia" w:eastAsiaTheme="minorEastAsia"/>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bCs/>
                <w:color w:val="000000" w:themeColor="text1"/>
                <w:sz w:val="24"/>
                <w:szCs w:val="24"/>
                <w:lang w:val="en-US" w:eastAsia="zh-CN"/>
                <w14:textFill>
                  <w14:solidFill>
                    <w14:schemeClr w14:val="tx1"/>
                  </w14:solidFill>
                </w14:textFill>
              </w:rPr>
              <w:t>5</w:t>
            </w:r>
            <w:r>
              <w:rPr>
                <w:rFonts w:asciiTheme="minorEastAsia" w:hAnsiTheme="minorEastAsia" w:eastAsiaTheme="minorEastAsia"/>
                <w:bCs/>
                <w:color w:val="000000" w:themeColor="text1"/>
                <w:sz w:val="24"/>
                <w:szCs w:val="24"/>
                <w:lang w:eastAsia="zh-CN"/>
                <w14:textFill>
                  <w14:solidFill>
                    <w14:schemeClr w14:val="tx1"/>
                  </w14:solidFill>
                </w14:textFill>
              </w:rPr>
              <w:t>0</w:t>
            </w:r>
            <w:r>
              <w:rPr>
                <w:rFonts w:hint="eastAsia" w:asciiTheme="minorEastAsia" w:hAnsiTheme="minorEastAsia" w:eastAsiaTheme="minorEastAsia"/>
                <w:bCs/>
                <w:color w:val="000000" w:themeColor="text1"/>
                <w:sz w:val="24"/>
                <w:szCs w:val="24"/>
                <w:lang w:eastAsia="zh-CN"/>
                <w14:textFill>
                  <w14:solidFill>
                    <w14:schemeClr w14:val="tx1"/>
                  </w14:solidFill>
                </w14:textFill>
              </w:rPr>
              <w:t>分）</w:t>
            </w:r>
          </w:p>
        </w:tc>
        <w:tc>
          <w:tcPr>
            <w:tcW w:w="6662" w:type="dxa"/>
            <w:vAlign w:val="center"/>
          </w:tcPr>
          <w:p>
            <w:pPr>
              <w:adjustRightInd w:val="0"/>
              <w:snapToGrid w:val="0"/>
              <w:spacing w:before="72" w:beforeLines="30" w:after="72" w:afterLines="30"/>
              <w:rPr>
                <w:rFonts w:eastAsiaTheme="minorEastAsia"/>
              </w:rPr>
            </w:pPr>
            <w:r>
              <w:rPr>
                <w:rFonts w:hint="eastAsia" w:cs="宋体" w:asciiTheme="minorEastAsia" w:hAnsiTheme="minorEastAsia" w:eastAsiaTheme="minorEastAsia"/>
                <w:bCs/>
                <w:color w:val="000000" w:themeColor="text1"/>
                <w:kern w:val="2"/>
                <w:sz w:val="24"/>
                <w:szCs w:val="24"/>
                <w:lang w:val="en-US" w:eastAsia="zh-CN" w:bidi="zh-TW"/>
                <w14:textFill>
                  <w14:solidFill>
                    <w14:schemeClr w14:val="tx1"/>
                  </w14:solidFill>
                </w14:textFill>
              </w:rPr>
              <w:t xml:space="preserve">完全符合招标文件要求没有实质性负偏离得20分；招标文件中的参数必须完全符合，一项不符合扣 </w:t>
            </w:r>
            <w:r>
              <w:rPr>
                <w:rFonts w:hint="default" w:cs="宋体" w:asciiTheme="minorEastAsia" w:hAnsiTheme="minorEastAsia" w:eastAsiaTheme="minorEastAsia"/>
                <w:bCs/>
                <w:color w:val="000000" w:themeColor="text1"/>
                <w:kern w:val="2"/>
                <w:sz w:val="24"/>
                <w:szCs w:val="24"/>
                <w:lang w:val="en-US" w:eastAsia="zh-CN" w:bidi="zh-TW"/>
                <w14:textFill>
                  <w14:solidFill>
                    <w14:schemeClr w14:val="tx1"/>
                  </w14:solidFill>
                </w14:textFill>
              </w:rPr>
              <w:t xml:space="preserve">1 </w:t>
            </w:r>
            <w:r>
              <w:rPr>
                <w:rFonts w:hint="eastAsia" w:cs="宋体" w:asciiTheme="minorEastAsia" w:hAnsiTheme="minorEastAsia" w:eastAsiaTheme="minorEastAsia"/>
                <w:bCs/>
                <w:color w:val="000000" w:themeColor="text1"/>
                <w:kern w:val="2"/>
                <w:sz w:val="24"/>
                <w:szCs w:val="24"/>
                <w:lang w:val="en-US" w:eastAsia="zh-CN" w:bidi="zh-TW"/>
                <w14:textFill>
                  <w14:solidFill>
                    <w14:schemeClr w14:val="tx1"/>
                  </w14:solidFill>
                </w14:textFill>
              </w:rPr>
              <w:t xml:space="preserve">分，直至本项分数扣完为止。 </w:t>
            </w:r>
          </w:p>
        </w:tc>
        <w:tc>
          <w:tcPr>
            <w:tcW w:w="759" w:type="dxa"/>
            <w:vAlign w:val="center"/>
          </w:tcPr>
          <w:p>
            <w:pPr>
              <w:pStyle w:val="16"/>
              <w:adjustRightInd w:val="0"/>
              <w:snapToGrid w:val="0"/>
              <w:spacing w:before="30" w:after="72" w:afterLines="30" w:line="240" w:lineRule="auto"/>
              <w:rPr>
                <w:rFonts w:asciiTheme="minorEastAsia" w:hAnsiTheme="minorEastAsia" w:eastAsiaTheme="minorEastAsia"/>
                <w:sz w:val="24"/>
                <w:szCs w:val="24"/>
              </w:rPr>
            </w:pPr>
            <w:r>
              <w:rPr>
                <w:rFonts w:hint="eastAsia" w:asciiTheme="minorEastAsia" w:hAnsiTheme="minorEastAsia" w:eastAsiaTheme="minorEastAsia"/>
                <w:bCs/>
                <w:color w:val="000000" w:themeColor="text1"/>
                <w:sz w:val="24"/>
                <w:szCs w:val="24"/>
                <w:lang w:val="en-US" w:eastAsia="zh-CN"/>
                <w14:textFill>
                  <w14:solidFill>
                    <w14:schemeClr w14:val="tx1"/>
                  </w14:solidFill>
                </w14:textFill>
              </w:rPr>
              <w:t>2</w:t>
            </w:r>
            <w:r>
              <w:rPr>
                <w:rFonts w:asciiTheme="minorEastAsia" w:hAnsiTheme="minorEastAsia" w:eastAsiaTheme="minorEastAsia"/>
                <w:bCs/>
                <w:color w:val="000000" w:themeColor="text1"/>
                <w:sz w:val="24"/>
                <w:szCs w:val="24"/>
                <w14:textFill>
                  <w14:solidFill>
                    <w14:schemeClr w14:val="tx1"/>
                  </w14:solidFill>
                </w14:textFill>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pStyle w:val="15"/>
              <w:adjustRightInd w:val="0"/>
              <w:snapToGrid w:val="0"/>
              <w:spacing w:before="72" w:beforeLines="30" w:after="72" w:afterLines="30" w:line="240" w:lineRule="auto"/>
              <w:jc w:val="center"/>
              <w:rPr>
                <w:rFonts w:asciiTheme="minorEastAsia" w:hAnsiTheme="minorEastAsia" w:eastAsiaTheme="minorEastAsia"/>
                <w:bCs/>
                <w:sz w:val="24"/>
                <w:szCs w:val="24"/>
              </w:rPr>
            </w:pPr>
          </w:p>
        </w:tc>
        <w:tc>
          <w:tcPr>
            <w:tcW w:w="6662"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72" w:beforeLines="30" w:after="72" w:afterLines="30" w:line="312" w:lineRule="auto"/>
              <w:ind w:right="-29" w:rightChars="-14"/>
              <w:textAlignment w:val="auto"/>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lang w:val="en-US" w:eastAsia="zh-CN"/>
                <w14:textFill>
                  <w14:solidFill>
                    <w14:schemeClr w14:val="tx1"/>
                  </w14:solidFill>
                </w14:textFill>
              </w:rPr>
              <w:t xml:space="preserve">技术方案（5 分） </w:t>
            </w:r>
          </w:p>
          <w:p>
            <w:pPr>
              <w:pStyle w:val="15"/>
              <w:keepNext w:val="0"/>
              <w:keepLines w:val="0"/>
              <w:pageBreakBefore w:val="0"/>
              <w:widowControl w:val="0"/>
              <w:kinsoku/>
              <w:wordWrap/>
              <w:overflowPunct/>
              <w:topLinePunct w:val="0"/>
              <w:autoSpaceDE/>
              <w:autoSpaceDN/>
              <w:bidi w:val="0"/>
              <w:adjustRightInd w:val="0"/>
              <w:snapToGrid w:val="0"/>
              <w:spacing w:before="72" w:beforeLines="30" w:after="72" w:afterLines="30" w:line="312" w:lineRule="auto"/>
              <w:ind w:right="-29" w:rightChars="-14"/>
              <w:textAlignment w:val="auto"/>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lang w:val="en-US" w:eastAsia="zh-CN"/>
                <w14:textFill>
                  <w14:solidFill>
                    <w14:schemeClr w14:val="tx1"/>
                  </w14:solidFill>
                </w14:textFill>
              </w:rPr>
              <w:t xml:space="preserve">安装方案，设计合理，方案明显优于招标要求，且方案整体性、完善性、合理性、可扩展性、可维护性、安全性等进行综合评分：0～5 分。 </w:t>
            </w:r>
          </w:p>
          <w:p>
            <w:pPr>
              <w:pStyle w:val="15"/>
              <w:keepNext w:val="0"/>
              <w:keepLines w:val="0"/>
              <w:pageBreakBefore w:val="0"/>
              <w:widowControl w:val="0"/>
              <w:kinsoku/>
              <w:wordWrap/>
              <w:overflowPunct/>
              <w:topLinePunct w:val="0"/>
              <w:autoSpaceDE/>
              <w:autoSpaceDN/>
              <w:bidi w:val="0"/>
              <w:adjustRightInd w:val="0"/>
              <w:snapToGrid w:val="0"/>
              <w:spacing w:before="72" w:beforeLines="30" w:after="72" w:afterLines="30" w:line="312" w:lineRule="auto"/>
              <w:ind w:right="-29" w:rightChars="-14"/>
              <w:textAlignment w:val="auto"/>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lang w:val="en-US" w:eastAsia="zh-CN"/>
                <w14:textFill>
                  <w14:solidFill>
                    <w14:schemeClr w14:val="tx1"/>
                  </w14:solidFill>
                </w14:textFill>
              </w:rPr>
              <w:t xml:space="preserve">实施方案（5 分） </w:t>
            </w:r>
          </w:p>
          <w:p>
            <w:pPr>
              <w:pStyle w:val="15"/>
              <w:keepNext w:val="0"/>
              <w:keepLines w:val="0"/>
              <w:pageBreakBefore w:val="0"/>
              <w:widowControl w:val="0"/>
              <w:kinsoku/>
              <w:wordWrap/>
              <w:overflowPunct/>
              <w:topLinePunct w:val="0"/>
              <w:autoSpaceDE/>
              <w:autoSpaceDN/>
              <w:bidi w:val="0"/>
              <w:adjustRightInd w:val="0"/>
              <w:snapToGrid w:val="0"/>
              <w:spacing w:before="72" w:beforeLines="30" w:after="72" w:afterLines="30" w:line="312" w:lineRule="auto"/>
              <w:ind w:right="-29" w:rightChars="-14"/>
              <w:textAlignment w:val="auto"/>
              <w:rPr>
                <w:rFonts w:asciiTheme="minorEastAsia" w:hAnsiTheme="minorEastAsia" w:eastAsiaTheme="minorEastAsia"/>
                <w:sz w:val="24"/>
                <w:szCs w:val="24"/>
              </w:rPr>
            </w:pPr>
            <w:r>
              <w:rPr>
                <w:rFonts w:hint="eastAsia" w:asciiTheme="minorEastAsia" w:hAnsiTheme="minorEastAsia" w:eastAsiaTheme="minorEastAsia"/>
                <w:bCs/>
                <w:color w:val="000000" w:themeColor="text1"/>
                <w:sz w:val="24"/>
                <w:szCs w:val="24"/>
                <w:lang w:val="en-US" w:eastAsia="zh-CN"/>
                <w14:textFill>
                  <w14:solidFill>
                    <w14:schemeClr w14:val="tx1"/>
                  </w14:solidFill>
                </w14:textFill>
              </w:rPr>
              <w:t>有完善的安装进度计划和工期保证措施、质量保证措施、安全文明措施、项目 验收计划、应急预案措施等进行综合评分：0～5 分。</w:t>
            </w:r>
          </w:p>
        </w:tc>
        <w:tc>
          <w:tcPr>
            <w:tcW w:w="759" w:type="dxa"/>
            <w:vAlign w:val="center"/>
          </w:tcPr>
          <w:p>
            <w:pPr>
              <w:pStyle w:val="16"/>
              <w:adjustRightInd w:val="0"/>
              <w:snapToGrid w:val="0"/>
              <w:spacing w:before="30" w:after="72" w:afterLines="30" w:line="240" w:lineRule="auto"/>
              <w:rPr>
                <w:rFonts w:asciiTheme="minorEastAsia" w:hAnsiTheme="minorEastAsia" w:eastAsiaTheme="minorEastAsia"/>
                <w:sz w:val="24"/>
                <w:szCs w:val="24"/>
              </w:rPr>
            </w:pPr>
            <w:r>
              <w:rPr>
                <w:rFonts w:asciiTheme="minorEastAsia" w:hAnsiTheme="minorEastAsia" w:eastAsiaTheme="minorEastAsia"/>
                <w:bCs/>
                <w:color w:val="000000" w:themeColor="text1"/>
                <w:sz w:val="24"/>
                <w:szCs w:val="24"/>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pStyle w:val="15"/>
              <w:adjustRightInd w:val="0"/>
              <w:snapToGrid w:val="0"/>
              <w:spacing w:before="72" w:beforeLines="30" w:after="72" w:afterLines="30" w:line="240" w:lineRule="auto"/>
              <w:jc w:val="center"/>
              <w:rPr>
                <w:rFonts w:asciiTheme="minorEastAsia" w:hAnsiTheme="minorEastAsia" w:eastAsiaTheme="minorEastAsia"/>
                <w:bCs/>
                <w:sz w:val="24"/>
                <w:szCs w:val="24"/>
              </w:rPr>
            </w:pPr>
          </w:p>
        </w:tc>
        <w:tc>
          <w:tcPr>
            <w:tcW w:w="6662"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72" w:beforeLines="30" w:after="72" w:afterLines="30" w:line="312" w:lineRule="auto"/>
              <w:ind w:right="-29" w:rightChars="-14"/>
              <w:textAlignment w:val="auto"/>
              <w:rPr>
                <w:rFonts w:asciiTheme="minorEastAsia" w:hAnsiTheme="minorEastAsia" w:eastAsiaTheme="minorEastAsia"/>
                <w:sz w:val="24"/>
                <w:szCs w:val="24"/>
              </w:rPr>
            </w:pPr>
            <w:r>
              <w:rPr>
                <w:rFonts w:hint="eastAsia" w:asciiTheme="minorEastAsia" w:hAnsiTheme="minorEastAsia" w:eastAsiaTheme="minorEastAsia"/>
                <w:bCs/>
                <w:color w:val="000000" w:themeColor="text1"/>
                <w:sz w:val="24"/>
                <w:szCs w:val="24"/>
                <w14:textFill>
                  <w14:solidFill>
                    <w14:schemeClr w14:val="tx1"/>
                  </w14:solidFill>
                </w14:textFill>
              </w:rPr>
              <w:t>针对本项目施工措施和应急救援预案，措施齐全、预案可行程度</w:t>
            </w:r>
            <w:r>
              <w:rPr>
                <w:rFonts w:hint="eastAsia" w:asciiTheme="minorEastAsia" w:hAnsiTheme="minorEastAsia" w:eastAsiaTheme="minorEastAsia"/>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bCs/>
                <w:color w:val="000000" w:themeColor="text1"/>
                <w:sz w:val="24"/>
                <w:szCs w:val="24"/>
                <w14:textFill>
                  <w14:solidFill>
                    <w14:schemeClr w14:val="tx1"/>
                  </w14:solidFill>
                </w14:textFill>
              </w:rPr>
              <w:t>得</w:t>
            </w:r>
            <w:r>
              <w:rPr>
                <w:rFonts w:hint="eastAsia" w:asciiTheme="minorEastAsia" w:hAnsiTheme="minorEastAsia" w:eastAsiaTheme="minorEastAsia"/>
                <w:bCs/>
                <w:color w:val="000000" w:themeColor="text1"/>
                <w:sz w:val="24"/>
                <w:szCs w:val="24"/>
                <w:lang w:val="en-US" w:eastAsia="zh-CN"/>
                <w14:textFill>
                  <w14:solidFill>
                    <w14:schemeClr w14:val="tx1"/>
                  </w14:solidFill>
                </w14:textFill>
              </w:rPr>
              <w:t>8分；根据合理性、可行性</w:t>
            </w:r>
            <w:r>
              <w:rPr>
                <w:rFonts w:hint="eastAsia" w:asciiTheme="minorEastAsia" w:hAnsiTheme="minorEastAsia" w:eastAsiaTheme="minorEastAsia"/>
                <w:bCs/>
                <w:color w:val="000000" w:themeColor="text1"/>
                <w:sz w:val="24"/>
                <w:szCs w:val="24"/>
                <w:lang w:eastAsia="zh-CN"/>
                <w14:textFill>
                  <w14:solidFill>
                    <w14:schemeClr w14:val="tx1"/>
                  </w14:solidFill>
                </w14:textFill>
              </w:rPr>
              <w:t>进行比较打分，得</w:t>
            </w:r>
            <w:r>
              <w:rPr>
                <w:rFonts w:hint="eastAsia" w:asciiTheme="minorEastAsia" w:hAnsiTheme="minorEastAsia" w:eastAsiaTheme="minorEastAsia"/>
                <w:bCs/>
                <w:color w:val="000000" w:themeColor="text1"/>
                <w:sz w:val="24"/>
                <w:szCs w:val="24"/>
                <w:lang w:val="en-US" w:eastAsia="zh-CN"/>
                <w14:textFill>
                  <w14:solidFill>
                    <w14:schemeClr w14:val="tx1"/>
                  </w14:solidFill>
                </w14:textFill>
              </w:rPr>
              <w:t>0～2分，不提供不得分</w:t>
            </w:r>
            <w:r>
              <w:rPr>
                <w:rFonts w:hint="eastAsia" w:asciiTheme="minorEastAsia" w:hAnsiTheme="minorEastAsia" w:eastAsiaTheme="minorEastAsia"/>
                <w:bCs/>
                <w:color w:val="000000" w:themeColor="text1"/>
                <w:sz w:val="24"/>
                <w:szCs w:val="24"/>
                <w14:textFill>
                  <w14:solidFill>
                    <w14:schemeClr w14:val="tx1"/>
                  </w14:solidFill>
                </w14:textFill>
              </w:rPr>
              <w:t>。</w:t>
            </w:r>
          </w:p>
        </w:tc>
        <w:tc>
          <w:tcPr>
            <w:tcW w:w="759" w:type="dxa"/>
            <w:vAlign w:val="center"/>
          </w:tcPr>
          <w:p>
            <w:pPr>
              <w:pStyle w:val="16"/>
              <w:adjustRightInd w:val="0"/>
              <w:snapToGrid w:val="0"/>
              <w:spacing w:before="30" w:after="72" w:afterLines="30" w:line="240" w:lineRule="auto"/>
              <w:rPr>
                <w:rFonts w:asciiTheme="minorEastAsia" w:hAnsiTheme="minorEastAsia" w:eastAsiaTheme="minorEastAsia"/>
                <w:sz w:val="24"/>
                <w:szCs w:val="24"/>
              </w:rPr>
            </w:pPr>
            <w:r>
              <w:rPr>
                <w:rFonts w:asciiTheme="minorEastAsia" w:hAnsiTheme="minorEastAsia" w:eastAsiaTheme="minorEastAsia"/>
                <w:bCs/>
                <w:color w:val="000000" w:themeColor="text1"/>
                <w:sz w:val="24"/>
                <w:szCs w:val="24"/>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pStyle w:val="15"/>
              <w:adjustRightInd w:val="0"/>
              <w:snapToGrid w:val="0"/>
              <w:spacing w:before="72" w:beforeLines="30" w:after="72" w:afterLines="30" w:line="240" w:lineRule="auto"/>
              <w:jc w:val="center"/>
              <w:rPr>
                <w:rFonts w:asciiTheme="minorEastAsia" w:hAnsiTheme="minorEastAsia" w:eastAsiaTheme="minorEastAsia"/>
                <w:bCs/>
                <w:sz w:val="24"/>
                <w:szCs w:val="24"/>
              </w:rPr>
            </w:pPr>
          </w:p>
        </w:tc>
        <w:tc>
          <w:tcPr>
            <w:tcW w:w="6662"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72" w:beforeLines="30" w:after="72" w:afterLines="30" w:line="312" w:lineRule="auto"/>
              <w:ind w:right="-29" w:rightChars="-14"/>
              <w:textAlignment w:val="auto"/>
              <w:rPr>
                <w:rFonts w:asciiTheme="minorEastAsia" w:hAnsiTheme="minorEastAsia" w:eastAsiaTheme="minorEastAsia"/>
                <w:sz w:val="24"/>
                <w:szCs w:val="24"/>
              </w:rPr>
            </w:pPr>
            <w:r>
              <w:rPr>
                <w:rFonts w:hint="eastAsia" w:asciiTheme="minorEastAsia" w:hAnsiTheme="minorEastAsia" w:eastAsiaTheme="minorEastAsia"/>
                <w:bCs/>
                <w:color w:val="000000" w:themeColor="text1"/>
                <w:sz w:val="24"/>
                <w:szCs w:val="24"/>
                <w14:textFill>
                  <w14:solidFill>
                    <w14:schemeClr w14:val="tx1"/>
                  </w14:solidFill>
                </w14:textFill>
              </w:rPr>
              <w:t>安全生产体系完整、制度健全；环境保护措施齐全、具体、合理</w:t>
            </w:r>
            <w:r>
              <w:rPr>
                <w:rFonts w:hint="eastAsia" w:asciiTheme="minorEastAsia" w:hAnsiTheme="minorEastAsia" w:eastAsiaTheme="minorEastAsia"/>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bCs/>
                <w:color w:val="000000" w:themeColor="text1"/>
                <w:sz w:val="24"/>
                <w:szCs w:val="24"/>
                <w14:textFill>
                  <w14:solidFill>
                    <w14:schemeClr w14:val="tx1"/>
                  </w14:solidFill>
                </w14:textFill>
              </w:rPr>
              <w:t>得</w:t>
            </w:r>
            <w:r>
              <w:rPr>
                <w:rFonts w:hint="eastAsia" w:asciiTheme="minorEastAsia" w:hAnsiTheme="minorEastAsia" w:eastAsiaTheme="minorEastAsia"/>
                <w:bCs/>
                <w:color w:val="000000" w:themeColor="text1"/>
                <w:sz w:val="24"/>
                <w:szCs w:val="24"/>
                <w:lang w:val="en-US" w:eastAsia="zh-CN"/>
                <w14:textFill>
                  <w14:solidFill>
                    <w14:schemeClr w14:val="tx1"/>
                  </w14:solidFill>
                </w14:textFill>
              </w:rPr>
              <w:t>10分</w:t>
            </w:r>
            <w:r>
              <w:rPr>
                <w:rFonts w:hint="eastAsia" w:asciiTheme="minorEastAsia" w:hAnsiTheme="minorEastAsia" w:eastAsiaTheme="minorEastAsia"/>
                <w:bCs/>
                <w:color w:val="000000" w:themeColor="text1"/>
                <w:sz w:val="24"/>
                <w:szCs w:val="24"/>
                <w14:textFill>
                  <w14:solidFill>
                    <w14:schemeClr w14:val="tx1"/>
                  </w14:solidFill>
                </w14:textFill>
              </w:rPr>
              <w:t>。</w:t>
            </w:r>
            <w:r>
              <w:rPr>
                <w:rFonts w:hint="eastAsia" w:asciiTheme="minorEastAsia" w:hAnsiTheme="minorEastAsia" w:eastAsiaTheme="minorEastAsia"/>
                <w:bCs/>
                <w:color w:val="000000" w:themeColor="text1"/>
                <w:sz w:val="24"/>
                <w:szCs w:val="24"/>
                <w:lang w:val="en-US" w:eastAsia="zh-CN"/>
                <w14:textFill>
                  <w14:solidFill>
                    <w14:schemeClr w14:val="tx1"/>
                  </w14:solidFill>
                </w14:textFill>
              </w:rPr>
              <w:t>不提供不得分。</w:t>
            </w:r>
          </w:p>
        </w:tc>
        <w:tc>
          <w:tcPr>
            <w:tcW w:w="759" w:type="dxa"/>
            <w:vAlign w:val="center"/>
          </w:tcPr>
          <w:p>
            <w:pPr>
              <w:pStyle w:val="16"/>
              <w:adjustRightInd w:val="0"/>
              <w:snapToGrid w:val="0"/>
              <w:spacing w:before="30" w:after="72" w:afterLines="30" w:line="240" w:lineRule="auto"/>
              <w:rPr>
                <w:rFonts w:asciiTheme="minorEastAsia" w:hAnsiTheme="minorEastAsia" w:eastAsiaTheme="minorEastAsia"/>
                <w:sz w:val="24"/>
                <w:szCs w:val="24"/>
              </w:rPr>
            </w:pPr>
            <w:r>
              <w:rPr>
                <w:rFonts w:hint="eastAsia" w:asciiTheme="minorEastAsia" w:hAnsiTheme="minorEastAsia" w:eastAsiaTheme="minorEastAsia"/>
                <w:bCs/>
                <w:color w:val="000000" w:themeColor="text1"/>
                <w:sz w:val="24"/>
                <w:szCs w:val="24"/>
                <w:lang w:val="en-US" w:eastAsia="zh-CN"/>
                <w14:textFill>
                  <w14:solidFill>
                    <w14:schemeClr w14:val="tx1"/>
                  </w14:solidFill>
                </w14:textFill>
              </w:rPr>
              <w:t>1</w:t>
            </w:r>
            <w:r>
              <w:rPr>
                <w:rFonts w:asciiTheme="minorEastAsia" w:hAnsiTheme="minorEastAsia" w:eastAsiaTheme="minorEastAsia"/>
                <w:bCs/>
                <w:color w:val="000000" w:themeColor="text1"/>
                <w:sz w:val="24"/>
                <w:szCs w:val="24"/>
                <w14:textFill>
                  <w14:solidFill>
                    <w14:schemeClr w14:val="tx1"/>
                  </w14:solidFill>
                </w14:textFill>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adjustRightInd w:val="0"/>
              <w:snapToGrid w:val="0"/>
              <w:spacing w:before="72" w:beforeLines="30" w:after="72" w:afterLines="30"/>
              <w:jc w:val="center"/>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商务分</w:t>
            </w:r>
          </w:p>
          <w:p>
            <w:pPr>
              <w:adjustRightInd w:val="0"/>
              <w:snapToGrid w:val="0"/>
              <w:spacing w:before="72" w:beforeLines="30" w:after="72" w:afterLines="30"/>
              <w:jc w:val="center"/>
              <w:rPr>
                <w:rFonts w:asciiTheme="minorEastAsia" w:hAnsiTheme="minorEastAsia" w:eastAsiaTheme="minorEastAsia"/>
              </w:rPr>
            </w:pPr>
            <w:r>
              <w:rPr>
                <w:rFonts w:hint="eastAsia" w:cs="宋体"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20</w:t>
            </w:r>
            <w:r>
              <w:rPr>
                <w:rFonts w:hint="eastAsia" w:cs="宋体" w:asciiTheme="minorEastAsia" w:hAnsiTheme="minorEastAsia" w:eastAsiaTheme="minorEastAsia"/>
                <w:color w:val="000000" w:themeColor="text1"/>
                <w14:textFill>
                  <w14:solidFill>
                    <w14:schemeClr w14:val="tx1"/>
                  </w14:solidFill>
                </w14:textFill>
              </w:rPr>
              <w:t>分）</w:t>
            </w:r>
          </w:p>
        </w:tc>
        <w:tc>
          <w:tcPr>
            <w:tcW w:w="6662" w:type="dxa"/>
            <w:vAlign w:val="center"/>
          </w:tcPr>
          <w:p>
            <w:pPr>
              <w:pStyle w:val="15"/>
              <w:keepNext w:val="0"/>
              <w:keepLines w:val="0"/>
              <w:pageBreakBefore w:val="0"/>
              <w:widowControl w:val="0"/>
              <w:kinsoku/>
              <w:wordWrap/>
              <w:overflowPunct/>
              <w:topLinePunct w:val="0"/>
              <w:autoSpaceDE/>
              <w:autoSpaceDN/>
              <w:bidi w:val="0"/>
              <w:adjustRightInd w:val="0"/>
              <w:snapToGrid w:val="0"/>
              <w:spacing w:before="72" w:beforeLines="30" w:after="72" w:afterLines="30" w:line="312" w:lineRule="auto"/>
              <w:ind w:right="-29" w:rightChars="-14"/>
              <w:textAlignment w:val="auto"/>
              <w:rPr>
                <w:rFonts w:asciiTheme="minorEastAsia" w:hAnsiTheme="minorEastAsia" w:eastAsiaTheme="minorEastAsia"/>
              </w:rPr>
            </w:pPr>
            <w:r>
              <w:rPr>
                <w:rFonts w:hint="eastAsia" w:asciiTheme="minorEastAsia" w:hAnsiTheme="minorEastAsia" w:eastAsiaTheme="minorEastAsia"/>
                <w:bCs/>
                <w:color w:val="000000" w:themeColor="text1"/>
                <w:sz w:val="24"/>
                <w:szCs w:val="24"/>
                <w:lang w:val="en-US" w:eastAsia="zh-CN"/>
                <w14:textFill>
                  <w14:solidFill>
                    <w14:schemeClr w14:val="tx1"/>
                  </w14:solidFill>
                </w14:textFill>
              </w:rPr>
              <w:t>投标人提供的售后服务方案得5分、应急维修时间承诺得5分、以及其它服务承诺得5分，不提供不得分。</w:t>
            </w:r>
          </w:p>
        </w:tc>
        <w:tc>
          <w:tcPr>
            <w:tcW w:w="759" w:type="dxa"/>
            <w:vAlign w:val="center"/>
          </w:tcPr>
          <w:p>
            <w:pPr>
              <w:adjustRightInd w:val="0"/>
              <w:snapToGrid w:val="0"/>
              <w:spacing w:before="72" w:beforeLines="30" w:after="72" w:afterLines="30"/>
              <w:jc w:val="center"/>
              <w:rPr>
                <w:rFonts w:asciiTheme="minorEastAsia" w:hAnsiTheme="minorEastAsia" w:eastAsiaTheme="minorEastAsia"/>
              </w:rPr>
            </w:pPr>
            <w:r>
              <w:rPr>
                <w:rFonts w:hint="eastAsia" w:cs="宋体" w:asciiTheme="minorEastAsia" w:hAnsiTheme="minorEastAsia" w:eastAsiaTheme="minorEastAsia"/>
                <w:color w:val="000000" w:themeColor="text1"/>
                <w:lang w:val="en-US" w:eastAsia="zh-CN"/>
                <w14:textFill>
                  <w14:solidFill>
                    <w14:schemeClr w14:val="tx1"/>
                  </w14:solidFill>
                </w14:textFill>
              </w:rPr>
              <w:t>15</w:t>
            </w:r>
            <w:r>
              <w:rPr>
                <w:rFonts w:hint="eastAsia" w:cs="宋体" w:asciiTheme="minorEastAsia" w:hAnsiTheme="minorEastAsia" w:eastAsiaTheme="minorEastAsia"/>
                <w:color w:val="000000" w:themeColor="text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adjustRightInd w:val="0"/>
              <w:snapToGrid w:val="0"/>
              <w:spacing w:before="72" w:beforeLines="30" w:after="72" w:afterLines="30"/>
              <w:rPr>
                <w:rFonts w:asciiTheme="minorEastAsia" w:hAnsiTheme="minorEastAsia" w:eastAsiaTheme="minorEastAsia"/>
              </w:rPr>
            </w:pPr>
          </w:p>
        </w:tc>
        <w:tc>
          <w:tcPr>
            <w:tcW w:w="6662" w:type="dxa"/>
            <w:vAlign w:val="bottom"/>
          </w:tcPr>
          <w:p>
            <w:pPr>
              <w:pStyle w:val="15"/>
              <w:keepNext w:val="0"/>
              <w:keepLines w:val="0"/>
              <w:pageBreakBefore w:val="0"/>
              <w:widowControl w:val="0"/>
              <w:kinsoku/>
              <w:wordWrap/>
              <w:overflowPunct/>
              <w:topLinePunct w:val="0"/>
              <w:autoSpaceDE/>
              <w:autoSpaceDN/>
              <w:bidi w:val="0"/>
              <w:adjustRightInd w:val="0"/>
              <w:snapToGrid w:val="0"/>
              <w:spacing w:before="72" w:beforeLines="30" w:after="72" w:afterLines="30" w:line="312" w:lineRule="auto"/>
              <w:ind w:right="-29" w:rightChars="-14"/>
              <w:textAlignment w:val="auto"/>
              <w:rPr>
                <w:rFonts w:asciiTheme="minorEastAsia" w:hAnsiTheme="minorEastAsia" w:eastAsiaTheme="minorEastAsia"/>
              </w:rPr>
            </w:pPr>
            <w:r>
              <w:rPr>
                <w:rFonts w:hint="default" w:ascii="宋体" w:hAnsi="宋体" w:eastAsia="宋体" w:cs="宋体"/>
                <w:color w:val="000000" w:themeColor="text1"/>
                <w:sz w:val="24"/>
                <w:lang w:val="en-US" w:eastAsia="zh-CN"/>
                <w14:textFill>
                  <w14:solidFill>
                    <w14:schemeClr w14:val="tx1"/>
                  </w14:solidFill>
                </w14:textFill>
              </w:rPr>
              <w:t>投标文件编写清晰整洁、目录、章节、页码清楚，查阅方便</w:t>
            </w:r>
            <w:r>
              <w:rPr>
                <w:rFonts w:hint="eastAsia" w:ascii="宋体" w:hAnsi="宋体" w:eastAsia="宋体" w:cs="宋体"/>
                <w:color w:val="000000" w:themeColor="text1"/>
                <w:sz w:val="24"/>
                <w:lang w:val="en-US" w:eastAsia="zh-CN"/>
                <w14:textFill>
                  <w14:solidFill>
                    <w14:schemeClr w14:val="tx1"/>
                  </w14:solidFill>
                </w14:textFill>
              </w:rPr>
              <w:t>，得2分；</w:t>
            </w:r>
            <w:r>
              <w:rPr>
                <w:rFonts w:hint="default" w:ascii="宋体" w:hAnsi="宋体" w:eastAsia="宋体" w:cs="宋体"/>
                <w:color w:val="000000" w:themeColor="text1"/>
                <w:sz w:val="24"/>
                <w:lang w:val="en-US" w:eastAsia="zh-CN"/>
                <w14:textFill>
                  <w14:solidFill>
                    <w14:schemeClr w14:val="tx1"/>
                  </w14:solidFill>
                </w14:textFill>
              </w:rPr>
              <w:t>要求提供资料完备清晰</w:t>
            </w:r>
            <w:r>
              <w:rPr>
                <w:rFonts w:hint="eastAsia" w:ascii="宋体" w:hAnsi="宋体" w:eastAsia="宋体" w:cs="宋体"/>
                <w:color w:val="000000" w:themeColor="text1"/>
                <w:sz w:val="24"/>
                <w:lang w:val="en-US" w:eastAsia="zh-CN"/>
                <w14:textFill>
                  <w14:solidFill>
                    <w14:schemeClr w14:val="tx1"/>
                  </w14:solidFill>
                </w14:textFill>
              </w:rPr>
              <w:t>，</w:t>
            </w:r>
            <w:r>
              <w:rPr>
                <w:rFonts w:hint="default" w:ascii="宋体" w:hAnsi="宋体" w:eastAsia="宋体" w:cs="宋体"/>
                <w:color w:val="000000" w:themeColor="text1"/>
                <w:sz w:val="24"/>
                <w:lang w:val="en-US" w:eastAsia="zh-CN"/>
                <w14:textFill>
                  <w14:solidFill>
                    <w14:schemeClr w14:val="tx1"/>
                  </w14:solidFill>
                </w14:textFill>
              </w:rPr>
              <w:t>文件签署、装订及盖章完备等</w:t>
            </w:r>
            <w:r>
              <w:rPr>
                <w:rFonts w:hint="eastAsia" w:ascii="宋体" w:hAnsi="宋体" w:eastAsia="宋体" w:cs="宋体"/>
                <w:color w:val="000000" w:themeColor="text1"/>
                <w:sz w:val="24"/>
                <w:lang w:val="en-US" w:eastAsia="zh-CN"/>
                <w14:textFill>
                  <w14:solidFill>
                    <w14:schemeClr w14:val="tx1"/>
                  </w14:solidFill>
                </w14:textFill>
              </w:rPr>
              <w:t>，得3分。</w:t>
            </w:r>
          </w:p>
        </w:tc>
        <w:tc>
          <w:tcPr>
            <w:tcW w:w="759" w:type="dxa"/>
            <w:vAlign w:val="center"/>
          </w:tcPr>
          <w:p>
            <w:pPr>
              <w:adjustRightInd w:val="0"/>
              <w:snapToGrid w:val="0"/>
              <w:spacing w:before="72" w:beforeLines="30" w:after="72" w:afterLines="30"/>
              <w:jc w:val="center"/>
              <w:rPr>
                <w:rFonts w:asciiTheme="minorEastAsia" w:hAnsiTheme="minorEastAsia" w:eastAsiaTheme="minorEastAsia"/>
              </w:rPr>
            </w:pPr>
            <w:r>
              <w:rPr>
                <w:rFonts w:hint="eastAsia" w:asciiTheme="minorEastAsia" w:hAnsiTheme="minorEastAsia" w:eastAsiaTheme="minorEastAsia"/>
                <w:color w:val="000000" w:themeColor="text1"/>
                <w:lang w:val="en-US" w:eastAsia="zh-CN"/>
                <w14:textFill>
                  <w14:solidFill>
                    <w14:schemeClr w14:val="tx1"/>
                  </w14:solidFill>
                </w14:textFill>
              </w:rPr>
              <w:t>5</w:t>
            </w:r>
            <w:r>
              <w:rPr>
                <w:rFonts w:hint="eastAsia" w:cs="宋体" w:asciiTheme="minorEastAsia" w:hAnsiTheme="minorEastAsia" w:eastAsiaTheme="minorEastAsia"/>
                <w:color w:val="000000" w:themeColor="text1"/>
                <w14:textFill>
                  <w14:solidFill>
                    <w14:schemeClr w14:val="tx1"/>
                  </w14:solidFill>
                </w14:textFill>
              </w:rPr>
              <w:t>分</w:t>
            </w:r>
          </w:p>
        </w:tc>
      </w:tr>
    </w:tbl>
    <w:p>
      <w:pPr>
        <w:pStyle w:val="14"/>
        <w:keepNext/>
        <w:keepLines/>
        <w:adjustRightInd w:val="0"/>
        <w:snapToGrid w:val="0"/>
        <w:spacing w:after="0" w:line="360" w:lineRule="auto"/>
        <w:ind w:firstLine="0"/>
        <w:jc w:val="center"/>
        <w:outlineLvl w:val="9"/>
        <w:rPr>
          <w:sz w:val="28"/>
          <w:szCs w:val="28"/>
        </w:rPr>
        <w:sectPr>
          <w:pgSz w:w="11906" w:h="16838"/>
          <w:pgMar w:top="1440" w:right="1800" w:bottom="1440" w:left="1800" w:header="851" w:footer="992" w:gutter="0"/>
          <w:cols w:space="425" w:num="1"/>
          <w:docGrid w:type="lines" w:linePitch="312" w:charSpace="0"/>
        </w:sectPr>
      </w:pPr>
    </w:p>
    <w:bookmarkEnd w:id="15"/>
    <w:bookmarkEnd w:id="16"/>
    <w:bookmarkEnd w:id="17"/>
    <w:bookmarkEnd w:id="18"/>
    <w:bookmarkEnd w:id="19"/>
    <w:bookmarkEnd w:id="20"/>
    <w:p>
      <w:pPr>
        <w:pStyle w:val="17"/>
        <w:keepNext/>
        <w:keepLines/>
        <w:adjustRightInd w:val="0"/>
        <w:snapToGrid w:val="0"/>
        <w:spacing w:after="0" w:line="360" w:lineRule="auto"/>
        <w:ind w:firstLine="0"/>
        <w:jc w:val="center"/>
        <w:rPr>
          <w:sz w:val="44"/>
          <w:szCs w:val="44"/>
        </w:rPr>
      </w:pPr>
      <w:r>
        <w:rPr>
          <w:b/>
          <w:bCs/>
          <w:sz w:val="44"/>
          <w:szCs w:val="44"/>
        </w:rPr>
        <w:t>磋商内容及要求</w:t>
      </w:r>
    </w:p>
    <w:p>
      <w:pPr>
        <w:pStyle w:val="14"/>
        <w:keepNext/>
        <w:keepLines/>
        <w:adjustRightInd w:val="0"/>
        <w:snapToGrid w:val="0"/>
        <w:spacing w:after="0" w:line="360" w:lineRule="auto"/>
        <w:ind w:firstLine="0"/>
        <w:jc w:val="both"/>
        <w:outlineLvl w:val="9"/>
        <w:rPr>
          <w:rFonts w:hint="eastAsia" w:ascii="宋体" w:eastAsia="宋体" w:cs="宋体"/>
          <w:b/>
          <w:bCs/>
          <w:color w:val="000000"/>
          <w:kern w:val="0"/>
          <w:sz w:val="24"/>
          <w:szCs w:val="24"/>
        </w:rPr>
      </w:pPr>
    </w:p>
    <w:tbl>
      <w:tblPr>
        <w:tblStyle w:val="9"/>
        <w:tblW w:w="13820" w:type="dxa"/>
        <w:tblInd w:w="96" w:type="dxa"/>
        <w:tblLayout w:type="autofit"/>
        <w:tblCellMar>
          <w:top w:w="0" w:type="dxa"/>
          <w:left w:w="108" w:type="dxa"/>
          <w:bottom w:w="0" w:type="dxa"/>
          <w:right w:w="108" w:type="dxa"/>
        </w:tblCellMar>
      </w:tblPr>
      <w:tblGrid>
        <w:gridCol w:w="2679"/>
        <w:gridCol w:w="3385"/>
        <w:gridCol w:w="1238"/>
        <w:gridCol w:w="927"/>
        <w:gridCol w:w="1247"/>
        <w:gridCol w:w="1656"/>
        <w:gridCol w:w="2688"/>
      </w:tblGrid>
      <w:tr>
        <w:tblPrEx>
          <w:tblCellMar>
            <w:top w:w="0" w:type="dxa"/>
            <w:left w:w="108" w:type="dxa"/>
            <w:bottom w:w="0" w:type="dxa"/>
            <w:right w:w="108" w:type="dxa"/>
          </w:tblCellMar>
        </w:tblPrEx>
        <w:trPr>
          <w:trHeight w:val="329" w:hRule="atLeast"/>
        </w:trPr>
        <w:tc>
          <w:tcPr>
            <w:tcW w:w="13820" w:type="dxa"/>
            <w:gridSpan w:val="7"/>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 xml:space="preserve">    </w:t>
            </w:r>
            <w:r>
              <w:rPr>
                <w:rFonts w:hint="eastAsia" w:ascii="宋体" w:eastAsia="宋体" w:cs="宋体"/>
                <w:b/>
                <w:bCs/>
                <w:color w:val="000000" w:themeColor="text1"/>
                <w:kern w:val="0"/>
                <w:sz w:val="24"/>
                <w:szCs w:val="24"/>
                <w:lang w:eastAsia="zh-CN"/>
                <w14:textFill>
                  <w14:solidFill>
                    <w14:schemeClr w14:val="tx1"/>
                  </w14:solidFill>
                </w14:textFill>
              </w:rPr>
              <w:t>谢桥连栋温室大棚建设项目</w:t>
            </w:r>
            <w:r>
              <w:rPr>
                <w:rFonts w:hint="eastAsia" w:ascii="宋体" w:eastAsia="宋体" w:cs="宋体"/>
                <w:b/>
                <w:bCs/>
                <w:color w:val="000000" w:themeColor="text1"/>
                <w:kern w:val="0"/>
                <w:sz w:val="24"/>
                <w:szCs w:val="24"/>
                <w:lang w:val="en-US" w:eastAsia="zh-CN"/>
                <w14:textFill>
                  <w14:solidFill>
                    <w14:schemeClr w14:val="tx1"/>
                  </w14:solidFill>
                </w14:textFill>
              </w:rPr>
              <w:t>清单</w:t>
            </w:r>
            <w:r>
              <w:rPr>
                <w:rFonts w:hint="eastAsia" w:ascii="宋体" w:eastAsia="宋体" w:cs="宋体"/>
                <w:b/>
                <w:bCs/>
                <w:color w:val="000000" w:themeColor="text1"/>
                <w:kern w:val="0"/>
                <w:sz w:val="24"/>
                <w:szCs w:val="24"/>
                <w14:textFill>
                  <w14:solidFill>
                    <w14:schemeClr w14:val="tx1"/>
                  </w14:solidFill>
                </w14:textFill>
              </w:rPr>
              <w:t>表</w:t>
            </w:r>
          </w:p>
        </w:tc>
      </w:tr>
      <w:tr>
        <w:tblPrEx>
          <w:tblCellMar>
            <w:top w:w="0" w:type="dxa"/>
            <w:left w:w="108" w:type="dxa"/>
            <w:bottom w:w="0" w:type="dxa"/>
            <w:right w:w="108" w:type="dxa"/>
          </w:tblCellMar>
        </w:tblPrEx>
        <w:trPr>
          <w:trHeight w:val="263" w:hRule="atLeast"/>
        </w:trPr>
        <w:tc>
          <w:tcPr>
            <w:tcW w:w="13820" w:type="dxa"/>
            <w:gridSpan w:val="7"/>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连栋温室主骨架大棚材料预算清单（一）</w:t>
            </w:r>
          </w:p>
        </w:tc>
      </w:tr>
      <w:tr>
        <w:tblPrEx>
          <w:tblCellMar>
            <w:top w:w="0" w:type="dxa"/>
            <w:left w:w="108" w:type="dxa"/>
            <w:bottom w:w="0" w:type="dxa"/>
            <w:right w:w="108" w:type="dxa"/>
          </w:tblCellMar>
        </w:tblPrEx>
        <w:trPr>
          <w:trHeight w:val="442"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规格：</w:t>
            </w:r>
          </w:p>
        </w:tc>
        <w:tc>
          <w:tcPr>
            <w:tcW w:w="11141"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温室大棚肩高3米，顶高4.8米，外遮阳5.3米，温室四周安装围梁,安装门和开窗系统。</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名称</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规格</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数量</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单位</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单价</w:t>
            </w: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小计</w:t>
            </w:r>
          </w:p>
        </w:tc>
        <w:tc>
          <w:tcPr>
            <w:tcW w:w="2688" w:type="dxa"/>
            <w:tcBorders>
              <w:top w:val="single" w:color="000000" w:sz="4" w:space="0"/>
              <w:left w:val="single" w:color="000000" w:sz="4" w:space="0"/>
              <w:bottom w:val="single" w:color="auto"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备注</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预埋件</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0.5*0.12螺杆</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225</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auto"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auto" w:sz="4" w:space="0"/>
              <w:left w:val="single" w:color="auto" w:sz="4" w:space="0"/>
              <w:bottom w:val="single" w:color="auto" w:sz="4" w:space="0"/>
              <w:right w:val="single" w:color="auto"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折弯加工</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主立柱</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□60×40×2.5×3000</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225</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auto"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auto" w:sz="4" w:space="0"/>
              <w:left w:val="single" w:color="auto" w:sz="4" w:space="0"/>
              <w:bottom w:val="single" w:color="auto" w:sz="4" w:space="0"/>
              <w:right w:val="single" w:color="auto"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镀锌地板加工</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山墙立柱</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□40×40×1.5×4770</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72</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auto"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auto" w:sz="4" w:space="0"/>
              <w:left w:val="single" w:color="auto" w:sz="4" w:space="0"/>
              <w:bottom w:val="single" w:color="auto" w:sz="4" w:space="0"/>
              <w:right w:val="single" w:color="auto"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镀锌切割打孔加工</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侧墙辅立柱</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□40×40×1.5×4500</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162</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auto"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auto" w:sz="4" w:space="0"/>
              <w:left w:val="single" w:color="auto" w:sz="4" w:space="0"/>
              <w:bottom w:val="single" w:color="auto" w:sz="4" w:space="0"/>
              <w:right w:val="single" w:color="auto"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镀锌打孔加工</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温室四周两道围梁</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□40×40×1.5×6000</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207</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auto"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auto" w:sz="4" w:space="0"/>
              <w:left w:val="single" w:color="auto" w:sz="4" w:space="0"/>
              <w:bottom w:val="single" w:color="auto" w:sz="4" w:space="0"/>
              <w:right w:val="single" w:color="auto"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镀锌切割加工</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立柱底板</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120*120*5</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225</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auto"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auto" w:sz="4" w:space="0"/>
              <w:left w:val="single" w:color="auto" w:sz="4" w:space="0"/>
              <w:bottom w:val="single" w:color="auto" w:sz="4" w:space="0"/>
              <w:right w:val="single" w:color="auto" w:sz="4" w:space="0"/>
            </w:tcBorders>
            <w:noWrap/>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中水槽</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S2.0×450×4000</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121.5</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auto"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auto" w:sz="4" w:space="0"/>
              <w:left w:val="single" w:color="auto" w:sz="4" w:space="0"/>
              <w:bottom w:val="single" w:color="auto" w:sz="4" w:space="0"/>
              <w:right w:val="single" w:color="auto"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镀锌</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边水槽</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S2.0×410×4000</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81</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auto"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auto" w:sz="4" w:space="0"/>
              <w:left w:val="single" w:color="auto" w:sz="4" w:space="0"/>
              <w:bottom w:val="single" w:color="auto" w:sz="4" w:space="0"/>
              <w:right w:val="single" w:color="auto"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镀锌</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中托架</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卷边无孔</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135</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auto"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镀锌</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边托架</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卷边无孔</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90</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镀锌</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横拉杆</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Φ40×1.5×7905</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144</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镀锌</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拱架</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Ф25×1.5×8850</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504</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镀锌</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斜拱架</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Ф25×1.5×6000</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216</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根</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镀锌</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顶梁</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Ф25×1.5×6000</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324</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根</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镀锌</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Ф25×1.5×600</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103.5</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根</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卷膜管</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Ф25×1.5×6000</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292.5</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Ф25×1.5×2500</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103.5</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Ф25×1.5×600</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27</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斜撑杆斜</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Φ25×1.5×2420</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288</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镀锌</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斜撑杆边</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Φ25×1.5×2421</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288</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镀锌</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斜撑杆中</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Φ25×1.5×2422</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144</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镀锌</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拉线内</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Φ14圆钢</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22.5</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套</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拉线外</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Φ14圆钢</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22.5</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套</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门</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2000*1000</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18</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扇</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门柱</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□40×40×2×2000</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18</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490"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门上、下横梁</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□40×40×2×1500</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18</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490"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连接附件</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4513</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平米</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合计</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467" w:hRule="atLeast"/>
        </w:trPr>
        <w:tc>
          <w:tcPr>
            <w:tcW w:w="13820" w:type="dxa"/>
            <w:gridSpan w:val="7"/>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连栋温室大棚排水和连接件及覆盖材料预算清单（二）</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名称</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规格</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数量</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单位</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单价</w:t>
            </w: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总价</w:t>
            </w: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备注</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排水管</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Φ110</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45</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根</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弯头</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Φ110</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45</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管卡</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Φ110</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90</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只</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配自攻钉M5*38</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雨水斗</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45</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水槽接头</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中</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27</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边</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18</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塑料卡</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Φ25</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2205</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只</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卷膜器</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手动</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36</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套</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290"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爬升器</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36</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卡槽</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0.7</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1507.5</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根</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卡槽接头</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1507.5</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根</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卡簧</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5292</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根</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塑料膜</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15丝优质膜</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22.5</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顶</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15丝优质膜</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13.5</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侧</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15丝优质膜</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13.5</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密封</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15丝优质膜</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22.5</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端头</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15丝优质膜</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4.5</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密封</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15丝优质膜</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18</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密封</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合计</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467" w:hRule="atLeast"/>
        </w:trPr>
        <w:tc>
          <w:tcPr>
            <w:tcW w:w="13820" w:type="dxa"/>
            <w:gridSpan w:val="7"/>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连栋温室齿条传动外遮阳系统预算清单（三）</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名称</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规格</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数量</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单位</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单价</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总价</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备注</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边立柱</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□50×50×1.5×2300</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90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镀锌</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中立柱</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□50×50×1.5×2300</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135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镀锌</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上桁架</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□50×50×1.5×8000</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36</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镀锌</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下桁架</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□50×50×1.5×8000</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36</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镀锌</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桁架支撑</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Φ12×1100</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36</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镀锌</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桁架连接板</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S6*271</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72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镀锌</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横梁</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□50×50×1.5×8000</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162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镀锌</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横梁支撑</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Φ40×1.5×3000</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324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镀锌</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横梁连接板</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324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镀锌</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外遮阳边纵梁</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□50×50×1.5×4000</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202.5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镀锌</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外遮阳上纵梁</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□50×50×1.5×4000</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202.5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镀锌</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电机</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0.55kw</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4.5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套</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镀锌</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电机座</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4.5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配U型螺栓</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传动轴管</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Φ32×2.75</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144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米</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镀锌</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推拉管</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Φ25×1.5×6000</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180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镀锌</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Φ25×1.5×4500</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45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镀锌</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Φ25×1.5×600</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45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推拉杆接头</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202.5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只</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配M6*16螺栓</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推拉杆固定卡</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Φ32</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405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套</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挡网卡</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688.5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只</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配M6*12螺栓</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托幕线</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黑色</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13986</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米</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压片</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3024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只</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配自攻钉M5*19</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推拉滑轮</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Φ32</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315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套</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配自攻钉M5*19</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齿轮座</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45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配U型螺栓</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齿条</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45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齿条连接件</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Φ25</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90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配M8*16螺栓</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配重</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405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套</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配M6*16螺栓</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滑环</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405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只</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遮阳网</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70%针织网</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40.5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件</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4.3*32.5m</w:t>
            </w:r>
          </w:p>
        </w:tc>
      </w:tr>
      <w:tr>
        <w:tblPrEx>
          <w:tblCellMar>
            <w:top w:w="0" w:type="dxa"/>
            <w:left w:w="108" w:type="dxa"/>
            <w:bottom w:w="0" w:type="dxa"/>
            <w:right w:w="108" w:type="dxa"/>
          </w:tblCellMar>
        </w:tblPrEx>
        <w:trPr>
          <w:trHeight w:val="581"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外遮阳辅件</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4513</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平方米</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合计</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467" w:hRule="atLeast"/>
        </w:trPr>
        <w:tc>
          <w:tcPr>
            <w:tcW w:w="13820" w:type="dxa"/>
            <w:gridSpan w:val="7"/>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电控系统材料（四）</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名称</w:t>
            </w:r>
          </w:p>
        </w:tc>
        <w:tc>
          <w:tcPr>
            <w:tcW w:w="3385"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规格</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数量</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单位</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单价</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总价</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备注</w:t>
            </w: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控制柜</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台</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614"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塑料管、线槽及卡具</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410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m</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室内电线</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8</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卷</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lang w:val="en-US" w:eastAsia="zh-CN"/>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安装费用</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lang w:val="en-US" w:eastAsia="zh-CN"/>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4513</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lang w:val="en-US" w:eastAsia="zh-CN"/>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平方米</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lang w:val="en-US" w:eastAsia="zh-CN"/>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lang w:val="en-US" w:eastAsia="zh-CN"/>
              </w:rPr>
            </w:pP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合计</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467" w:hRule="atLeast"/>
        </w:trPr>
        <w:tc>
          <w:tcPr>
            <w:tcW w:w="2679"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r>
              <w:rPr>
                <w:rFonts w:hint="eastAsia" w:ascii="仿宋" w:hAnsi="仿宋" w:eastAsia="仿宋" w:cs="宋体"/>
                <w:b w:val="0"/>
                <w:bCs w:val="0"/>
                <w:color w:val="000000" w:themeColor="text1"/>
                <w:sz w:val="21"/>
                <w:szCs w:val="21"/>
                <w:lang w:val="en-US" w:eastAsia="zh-CN"/>
                <w14:textFill>
                  <w14:solidFill>
                    <w14:schemeClr w14:val="tx1"/>
                  </w14:solidFill>
                </w14:textFill>
              </w:rPr>
              <w:t>合计单价</w:t>
            </w:r>
          </w:p>
        </w:tc>
        <w:tc>
          <w:tcPr>
            <w:tcW w:w="3385"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rPr>
                <w:rFonts w:hint="eastAsia" w:ascii="仿宋" w:hAnsi="仿宋" w:eastAsia="仿宋" w:cs="宋体"/>
                <w:b w:val="0"/>
                <w:bCs w:val="0"/>
                <w:color w:val="auto"/>
                <w:sz w:val="21"/>
                <w:szCs w:val="21"/>
              </w:rPr>
            </w:pP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default" w:ascii="仿宋" w:hAnsi="仿宋" w:eastAsia="仿宋" w:cs="宋体"/>
                <w:b w:val="0"/>
                <w:bCs w:val="0"/>
                <w:color w:val="auto"/>
                <w:sz w:val="21"/>
                <w:szCs w:val="21"/>
                <w:lang w:val="en-US"/>
              </w:rPr>
            </w:pPr>
          </w:p>
        </w:tc>
        <w:tc>
          <w:tcPr>
            <w:tcW w:w="26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hint="eastAsia" w:ascii="仿宋" w:hAnsi="仿宋" w:eastAsia="仿宋" w:cs="宋体"/>
                <w:b w:val="0"/>
                <w:bCs w:val="0"/>
                <w:color w:val="auto"/>
                <w:sz w:val="21"/>
                <w:szCs w:val="21"/>
              </w:rPr>
            </w:pPr>
          </w:p>
        </w:tc>
      </w:tr>
      <w:tr>
        <w:tblPrEx>
          <w:tblCellMar>
            <w:top w:w="0" w:type="dxa"/>
            <w:left w:w="108" w:type="dxa"/>
            <w:bottom w:w="0" w:type="dxa"/>
            <w:right w:w="108" w:type="dxa"/>
          </w:tblCellMar>
        </w:tblPrEx>
        <w:trPr>
          <w:trHeight w:val="467" w:hRule="atLeast"/>
        </w:trPr>
        <w:tc>
          <w:tcPr>
            <w:tcW w:w="13820"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themeColor="text1"/>
                <w:kern w:val="0"/>
                <w:sz w:val="24"/>
                <w:szCs w:val="24"/>
                <w14:textFill>
                  <w14:solidFill>
                    <w14:schemeClr w14:val="tx1"/>
                  </w14:solidFill>
                </w14:textFill>
              </w:rPr>
              <w:t xml:space="preserve">  造价说明：  </w:t>
            </w:r>
            <w:r>
              <w:rPr>
                <w:rFonts w:hint="eastAsia" w:ascii="宋体" w:hAnsi="宋体" w:eastAsia="宋体" w:cs="宋体"/>
                <w:b/>
                <w:bCs/>
                <w:color w:val="000000" w:themeColor="text1"/>
                <w:kern w:val="0"/>
                <w:sz w:val="24"/>
                <w:szCs w:val="24"/>
                <w14:textFill>
                  <w14:solidFill>
                    <w14:schemeClr w14:val="tx1"/>
                  </w14:solidFill>
                </w14:textFill>
              </w:rPr>
              <w:br w:type="textWrapping"/>
            </w:r>
            <w:r>
              <w:rPr>
                <w:rFonts w:hint="eastAsia" w:ascii="宋体" w:hAnsi="宋体" w:eastAsia="宋体" w:cs="宋体"/>
                <w:b/>
                <w:bCs/>
                <w:color w:val="000000" w:themeColor="text1"/>
                <w:kern w:val="0"/>
                <w:sz w:val="24"/>
                <w:szCs w:val="24"/>
                <w14:textFill>
                  <w14:solidFill>
                    <w14:schemeClr w14:val="tx1"/>
                  </w14:solidFill>
                </w14:textFill>
              </w:rPr>
              <w:t xml:space="preserve">  1.以上价格</w:t>
            </w:r>
            <w:r>
              <w:rPr>
                <w:rFonts w:hint="eastAsia" w:ascii="宋体" w:hAnsi="宋体" w:eastAsia="宋体" w:cs="宋体"/>
                <w:b/>
                <w:bCs/>
                <w:color w:val="000000" w:themeColor="text1"/>
                <w:kern w:val="0"/>
                <w:sz w:val="24"/>
                <w:szCs w:val="24"/>
                <w:lang w:val="en-US" w:eastAsia="zh-CN"/>
                <w14:textFill>
                  <w14:solidFill>
                    <w14:schemeClr w14:val="tx1"/>
                  </w14:solidFill>
                </w14:textFill>
              </w:rPr>
              <w:t>包括</w:t>
            </w:r>
            <w:r>
              <w:rPr>
                <w:rFonts w:hint="eastAsia" w:ascii="宋体" w:hAnsi="宋体" w:eastAsia="宋体" w:cs="宋体"/>
                <w:b/>
                <w:bCs/>
                <w:color w:val="000000" w:themeColor="text1"/>
                <w:kern w:val="0"/>
                <w:sz w:val="24"/>
                <w:szCs w:val="24"/>
                <w14:textFill>
                  <w14:solidFill>
                    <w14:schemeClr w14:val="tx1"/>
                  </w14:solidFill>
                </w14:textFill>
              </w:rPr>
              <w:t>含税</w:t>
            </w:r>
            <w:r>
              <w:rPr>
                <w:rFonts w:hint="eastAsia" w:ascii="宋体" w:hAnsi="宋体" w:eastAsia="宋体" w:cs="宋体"/>
                <w:b/>
                <w:bCs/>
                <w:color w:val="000000" w:themeColor="text1"/>
                <w:kern w:val="0"/>
                <w:sz w:val="24"/>
                <w:szCs w:val="24"/>
                <w:lang w:eastAsia="zh-CN"/>
                <w14:textFill>
                  <w14:solidFill>
                    <w14:schemeClr w14:val="tx1"/>
                  </w14:solidFill>
                </w14:textFill>
              </w:rPr>
              <w:t>、</w:t>
            </w:r>
            <w:r>
              <w:rPr>
                <w:rFonts w:hint="eastAsia" w:ascii="宋体" w:hAnsi="宋体" w:eastAsia="宋体" w:cs="宋体"/>
                <w:b/>
                <w:bCs/>
                <w:color w:val="000000" w:themeColor="text1"/>
                <w:kern w:val="0"/>
                <w:sz w:val="24"/>
                <w:szCs w:val="24"/>
                <w14:textFill>
                  <w14:solidFill>
                    <w14:schemeClr w14:val="tx1"/>
                  </w14:solidFill>
                </w14:textFill>
              </w:rPr>
              <w:t>工程管理费</w:t>
            </w:r>
            <w:r>
              <w:rPr>
                <w:rFonts w:hint="eastAsia" w:ascii="宋体" w:hAnsi="宋体" w:eastAsia="宋体" w:cs="宋体"/>
                <w:b/>
                <w:bCs/>
                <w:color w:val="000000" w:themeColor="text1"/>
                <w:kern w:val="0"/>
                <w:sz w:val="24"/>
                <w:szCs w:val="24"/>
                <w:lang w:eastAsia="zh-CN"/>
                <w14:textFill>
                  <w14:solidFill>
                    <w14:schemeClr w14:val="tx1"/>
                  </w14:solidFill>
                </w14:textFill>
              </w:rPr>
              <w:t>、</w:t>
            </w:r>
            <w:r>
              <w:rPr>
                <w:rFonts w:hint="eastAsia" w:ascii="宋体" w:hAnsi="宋体" w:eastAsia="宋体" w:cs="宋体"/>
                <w:b/>
                <w:bCs/>
                <w:color w:val="000000" w:themeColor="text1"/>
                <w:kern w:val="0"/>
                <w:sz w:val="24"/>
                <w:szCs w:val="24"/>
                <w14:textFill>
                  <w14:solidFill>
                    <w14:schemeClr w14:val="tx1"/>
                  </w14:solidFill>
                </w14:textFill>
              </w:rPr>
              <w:t>运输费</w:t>
            </w:r>
            <w:r>
              <w:rPr>
                <w:rFonts w:hint="eastAsia" w:ascii="宋体" w:hAnsi="宋体" w:eastAsia="宋体" w:cs="宋体"/>
                <w:b/>
                <w:bCs/>
                <w:color w:val="000000" w:themeColor="text1"/>
                <w:kern w:val="0"/>
                <w:sz w:val="24"/>
                <w:szCs w:val="24"/>
                <w:lang w:eastAsia="zh-CN"/>
                <w14:textFill>
                  <w14:solidFill>
                    <w14:schemeClr w14:val="tx1"/>
                  </w14:solidFill>
                </w14:textFill>
              </w:rPr>
              <w:t>、安全措施费、企业利润。</w:t>
            </w:r>
          </w:p>
        </w:tc>
      </w:tr>
    </w:tbl>
    <w:p>
      <w:pPr>
        <w:pStyle w:val="12"/>
        <w:spacing w:line="520" w:lineRule="exact"/>
        <w:ind w:firstLine="640" w:firstLineChars="200"/>
        <w:jc w:val="both"/>
        <w:rPr>
          <w:rFonts w:ascii="仿宋_GB2312" w:hAnsi="仿宋_GB2312" w:eastAsia="仿宋_GB2312" w:cs="仿宋_GB2312"/>
          <w:b w:val="0"/>
          <w:color w:val="auto"/>
          <w:szCs w:val="32"/>
        </w:rPr>
      </w:pPr>
    </w:p>
    <w:p>
      <w:pPr>
        <w:pStyle w:val="1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B31"/>
    <w:rsid w:val="00790B31"/>
    <w:rsid w:val="00922F50"/>
    <w:rsid w:val="00D24B15"/>
    <w:rsid w:val="01580542"/>
    <w:rsid w:val="019A0126"/>
    <w:rsid w:val="06FE4A34"/>
    <w:rsid w:val="0C7B4842"/>
    <w:rsid w:val="0CD9632C"/>
    <w:rsid w:val="0CE17D0C"/>
    <w:rsid w:val="0E114CC9"/>
    <w:rsid w:val="0F5B5B35"/>
    <w:rsid w:val="0FE61592"/>
    <w:rsid w:val="13FE62A9"/>
    <w:rsid w:val="14973829"/>
    <w:rsid w:val="14D27A7A"/>
    <w:rsid w:val="158613E6"/>
    <w:rsid w:val="199E2DA2"/>
    <w:rsid w:val="1BBD39BE"/>
    <w:rsid w:val="1DD857F7"/>
    <w:rsid w:val="26753137"/>
    <w:rsid w:val="2D3E09B7"/>
    <w:rsid w:val="2D5A2988"/>
    <w:rsid w:val="32424199"/>
    <w:rsid w:val="36DD231F"/>
    <w:rsid w:val="3B4A5EC6"/>
    <w:rsid w:val="3D1E0A52"/>
    <w:rsid w:val="3F7F1483"/>
    <w:rsid w:val="41433440"/>
    <w:rsid w:val="47004285"/>
    <w:rsid w:val="487A2F43"/>
    <w:rsid w:val="487E4CC8"/>
    <w:rsid w:val="4A7252FC"/>
    <w:rsid w:val="4CA858C3"/>
    <w:rsid w:val="4CF354A5"/>
    <w:rsid w:val="4DF93AC6"/>
    <w:rsid w:val="5A217B4A"/>
    <w:rsid w:val="5D762637"/>
    <w:rsid w:val="5E8614BD"/>
    <w:rsid w:val="602C0D25"/>
    <w:rsid w:val="623D6059"/>
    <w:rsid w:val="64465E68"/>
    <w:rsid w:val="6509534C"/>
    <w:rsid w:val="656C64EF"/>
    <w:rsid w:val="666026F9"/>
    <w:rsid w:val="72D14898"/>
    <w:rsid w:val="74042C4D"/>
    <w:rsid w:val="789024DD"/>
    <w:rsid w:val="7F973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uiPriority w:val="99"/>
    <w:pPr>
      <w:ind w:firstLine="420"/>
    </w:pPr>
    <w:rPr>
      <w:kern w:val="2"/>
      <w:sz w:val="21"/>
      <w:lang w:bidi="ar-SA"/>
    </w:rPr>
  </w:style>
  <w:style w:type="paragraph" w:styleId="3">
    <w:name w:val="Body Text"/>
    <w:basedOn w:val="1"/>
    <w:next w:val="1"/>
    <w:qFormat/>
    <w:uiPriority w:val="0"/>
    <w:pPr>
      <w:spacing w:after="120"/>
    </w:pPr>
    <w:rPr>
      <w:szCs w:val="24"/>
    </w:rPr>
  </w:style>
  <w:style w:type="paragraph" w:styleId="5">
    <w:name w:val="Body Text 3"/>
    <w:basedOn w:val="1"/>
    <w:uiPriority w:val="0"/>
    <w:rPr>
      <w:rFonts w:ascii="宋体"/>
      <w:kern w:val="2"/>
      <w:sz w:val="24"/>
    </w:r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rFonts w:ascii="宋体" w:hAnsi="Courier New"/>
      <w:snapToGrid w:val="0"/>
      <w:kern w:val="0"/>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标题 Char Char"/>
    <w:basedOn w:val="1"/>
    <w:next w:val="1"/>
    <w:qFormat/>
    <w:uiPriority w:val="0"/>
    <w:pPr>
      <w:jc w:val="center"/>
      <w:outlineLvl w:val="0"/>
    </w:pPr>
    <w:rPr>
      <w:rFonts w:ascii="Arial" w:hAnsi="Arial" w:eastAsia="宋体" w:cs="Times New Roman"/>
      <w:b/>
      <w:kern w:val="2"/>
      <w:sz w:val="32"/>
      <w:szCs w:val="24"/>
    </w:rPr>
  </w:style>
  <w:style w:type="paragraph" w:customStyle="1" w:styleId="13">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14">
    <w:name w:val="Heading #3|1"/>
    <w:basedOn w:val="1"/>
    <w:qFormat/>
    <w:uiPriority w:val="0"/>
    <w:pPr>
      <w:spacing w:after="450"/>
      <w:ind w:firstLine="460"/>
      <w:outlineLvl w:val="2"/>
    </w:pPr>
    <w:rPr>
      <w:rFonts w:ascii="宋体" w:hAnsi="宋体" w:eastAsia="宋体" w:cs="宋体"/>
      <w:b/>
      <w:bCs/>
      <w:lang w:val="zh-TW" w:eastAsia="zh-TW" w:bidi="zh-TW"/>
    </w:rPr>
  </w:style>
  <w:style w:type="paragraph" w:customStyle="1" w:styleId="15">
    <w:name w:val="Body text|1"/>
    <w:basedOn w:val="1"/>
    <w:qFormat/>
    <w:uiPriority w:val="0"/>
    <w:pPr>
      <w:spacing w:line="415" w:lineRule="auto"/>
    </w:pPr>
    <w:rPr>
      <w:rFonts w:ascii="宋体" w:hAnsi="宋体" w:eastAsia="宋体" w:cs="宋体"/>
      <w:sz w:val="22"/>
      <w:szCs w:val="22"/>
      <w:lang w:val="zh-TW" w:eastAsia="zh-TW" w:bidi="zh-TW"/>
    </w:rPr>
  </w:style>
  <w:style w:type="paragraph" w:customStyle="1" w:styleId="16">
    <w:name w:val="Other|1"/>
    <w:basedOn w:val="1"/>
    <w:qFormat/>
    <w:uiPriority w:val="0"/>
    <w:pPr>
      <w:spacing w:line="403" w:lineRule="exact"/>
    </w:pPr>
    <w:rPr>
      <w:rFonts w:ascii="宋体" w:hAnsi="宋体" w:eastAsia="宋体" w:cs="宋体"/>
      <w:sz w:val="20"/>
      <w:szCs w:val="20"/>
      <w:lang w:val="zh-TW" w:eastAsia="zh-TW" w:bidi="zh-TW"/>
    </w:rPr>
  </w:style>
  <w:style w:type="paragraph" w:customStyle="1" w:styleId="17">
    <w:name w:val="Heading #1|1"/>
    <w:basedOn w:val="1"/>
    <w:qFormat/>
    <w:uiPriority w:val="0"/>
    <w:pPr>
      <w:spacing w:after="40" w:line="395" w:lineRule="exact"/>
      <w:ind w:firstLine="620"/>
      <w:outlineLvl w:val="0"/>
    </w:pPr>
    <w:rPr>
      <w:rFonts w:ascii="宋体" w:hAnsi="宋体" w:eastAsia="宋体" w:cs="宋体"/>
      <w:sz w:val="20"/>
      <w:szCs w:val="2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248</Words>
  <Characters>198</Characters>
  <Lines>1</Lines>
  <Paragraphs>1</Paragraphs>
  <TotalTime>1</TotalTime>
  <ScaleCrop>false</ScaleCrop>
  <LinksUpToDate>false</LinksUpToDate>
  <CharactersWithSpaces>445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cp:lastPrinted>2021-01-03T05:46:00Z</cp:lastPrinted>
  <dcterms:modified xsi:type="dcterms:W3CDTF">2021-04-23T01:15:24Z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