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FB" w:rsidRDefault="004261A8">
      <w:pPr>
        <w:spacing w:line="560" w:lineRule="exact"/>
        <w:jc w:val="center"/>
        <w:rPr>
          <w:rFonts w:ascii="黑体" w:eastAsia="黑体"/>
          <w:b/>
          <w:color w:val="000000" w:themeColor="text1"/>
          <w:sz w:val="36"/>
          <w:szCs w:val="36"/>
        </w:rPr>
      </w:pPr>
      <w:r>
        <w:rPr>
          <w:rFonts w:ascii="黑体" w:eastAsia="黑体" w:hAnsi="黑体" w:cs="方正小标宋简体" w:hint="eastAsia"/>
          <w:b/>
          <w:bCs/>
          <w:color w:val="000000" w:themeColor="text1"/>
          <w:sz w:val="36"/>
          <w:szCs w:val="36"/>
        </w:rPr>
        <w:t>德江县城关粮管所1号仓库等6处资产</w:t>
      </w:r>
      <w:r>
        <w:rPr>
          <w:rFonts w:ascii="黑体" w:eastAsia="黑体" w:hint="eastAsia"/>
          <w:b/>
          <w:color w:val="000000" w:themeColor="text1"/>
          <w:sz w:val="36"/>
          <w:szCs w:val="36"/>
        </w:rPr>
        <w:t>招租公告</w:t>
      </w:r>
    </w:p>
    <w:p w:rsidR="006132FB" w:rsidRDefault="006132FB">
      <w:pPr>
        <w:spacing w:line="560" w:lineRule="exact"/>
        <w:jc w:val="center"/>
        <w:rPr>
          <w:rFonts w:ascii="黑体" w:eastAsia="黑体"/>
          <w:b/>
          <w:color w:val="000000" w:themeColor="text1"/>
          <w:sz w:val="36"/>
          <w:szCs w:val="36"/>
        </w:rPr>
      </w:pPr>
    </w:p>
    <w:p w:rsidR="006132FB" w:rsidRDefault="004261A8">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受</w:t>
      </w:r>
      <w:r w:rsidRPr="004261A8">
        <w:rPr>
          <w:rFonts w:ascii="仿宋" w:eastAsia="仿宋" w:hAnsi="仿宋" w:cs="仿宋_GB2312" w:hint="eastAsia"/>
          <w:color w:val="000000" w:themeColor="text1"/>
          <w:sz w:val="32"/>
          <w:szCs w:val="32"/>
        </w:rPr>
        <w:t>德江县惠德国有资产经营管理有限公司</w:t>
      </w:r>
      <w:r>
        <w:rPr>
          <w:rFonts w:ascii="仿宋" w:eastAsia="仿宋" w:hAnsi="仿宋" w:hint="eastAsia"/>
          <w:color w:val="000000" w:themeColor="text1"/>
          <w:sz w:val="32"/>
          <w:szCs w:val="32"/>
        </w:rPr>
        <w:t>委托，铜仁市公共资源交易中心德江分中心定于</w:t>
      </w:r>
      <w:r>
        <w:rPr>
          <w:rFonts w:ascii="仿宋" w:eastAsia="仿宋" w:hAnsi="仿宋" w:hint="eastAsia"/>
          <w:color w:val="000000" w:themeColor="text1"/>
          <w:sz w:val="32"/>
          <w:szCs w:val="32"/>
          <w:u w:val="single"/>
        </w:rPr>
        <w:t xml:space="preserve"> 2021 </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u w:val="single"/>
        </w:rPr>
        <w:t xml:space="preserve"> 5 </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u w:val="single"/>
        </w:rPr>
        <w:t xml:space="preserve"> 11 </w:t>
      </w:r>
      <w:r>
        <w:rPr>
          <w:rFonts w:ascii="仿宋" w:eastAsia="仿宋" w:hAnsi="仿宋" w:hint="eastAsia"/>
          <w:color w:val="000000" w:themeColor="text1"/>
          <w:sz w:val="32"/>
          <w:szCs w:val="32"/>
        </w:rPr>
        <w:t>日</w:t>
      </w:r>
      <w:r w:rsidRPr="004261A8">
        <w:rPr>
          <w:rFonts w:ascii="仿宋" w:eastAsia="仿宋" w:hAnsi="仿宋" w:hint="eastAsia"/>
          <w:color w:val="000000" w:themeColor="text1"/>
          <w:sz w:val="32"/>
          <w:szCs w:val="32"/>
          <w:u w:val="single"/>
        </w:rPr>
        <w:t>1</w:t>
      </w:r>
      <w:r w:rsidR="00816089">
        <w:rPr>
          <w:rFonts w:ascii="仿宋" w:eastAsia="仿宋" w:hAnsi="仿宋" w:hint="eastAsia"/>
          <w:color w:val="000000" w:themeColor="text1"/>
          <w:sz w:val="32"/>
          <w:szCs w:val="32"/>
          <w:u w:val="single"/>
        </w:rPr>
        <w:t>6</w:t>
      </w:r>
      <w:r w:rsidRPr="004261A8">
        <w:rPr>
          <w:rFonts w:ascii="仿宋" w:eastAsia="仿宋" w:hAnsi="仿宋" w:hint="eastAsia"/>
          <w:color w:val="000000" w:themeColor="text1"/>
          <w:sz w:val="32"/>
          <w:szCs w:val="32"/>
          <w:u w:val="single"/>
        </w:rPr>
        <w:t>:00</w:t>
      </w:r>
      <w:r>
        <w:rPr>
          <w:rFonts w:ascii="仿宋" w:eastAsia="仿宋" w:hAnsi="仿宋" w:hint="eastAsia"/>
          <w:color w:val="000000" w:themeColor="text1"/>
          <w:sz w:val="32"/>
          <w:szCs w:val="32"/>
        </w:rPr>
        <w:t>时，在中心开标</w:t>
      </w:r>
      <w:r>
        <w:rPr>
          <w:rFonts w:ascii="仿宋" w:eastAsia="仿宋" w:hAnsi="仿宋" w:hint="eastAsia"/>
          <w:color w:val="000000" w:themeColor="text1"/>
          <w:sz w:val="32"/>
          <w:szCs w:val="32"/>
          <w:u w:val="single"/>
        </w:rPr>
        <w:t xml:space="preserve"> 1 </w:t>
      </w:r>
      <w:r>
        <w:rPr>
          <w:rFonts w:ascii="仿宋" w:eastAsia="仿宋" w:hAnsi="仿宋" w:hint="eastAsia"/>
          <w:color w:val="000000" w:themeColor="text1"/>
          <w:sz w:val="32"/>
          <w:szCs w:val="32"/>
        </w:rPr>
        <w:t>室公开招租以下标的：</w:t>
      </w:r>
    </w:p>
    <w:p w:rsidR="006132FB" w:rsidRDefault="004261A8">
      <w:pPr>
        <w:numPr>
          <w:ilvl w:val="0"/>
          <w:numId w:val="1"/>
        </w:num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标</w:t>
      </w:r>
      <w:bookmarkStart w:id="0" w:name="_GoBack"/>
      <w:bookmarkEnd w:id="0"/>
      <w:r>
        <w:rPr>
          <w:rFonts w:ascii="仿宋" w:eastAsia="仿宋" w:hAnsi="仿宋" w:hint="eastAsia"/>
          <w:b/>
          <w:color w:val="000000" w:themeColor="text1"/>
          <w:sz w:val="32"/>
          <w:szCs w:val="32"/>
        </w:rPr>
        <w:t>的物概况</w:t>
      </w:r>
    </w:p>
    <w:tbl>
      <w:tblPr>
        <w:tblpPr w:leftFromText="180" w:rightFromText="180" w:vertAnchor="text" w:horzAnchor="page" w:tblpX="1680" w:tblpY="183"/>
        <w:tblOverlap w:val="neve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4"/>
        <w:gridCol w:w="2089"/>
        <w:gridCol w:w="969"/>
        <w:gridCol w:w="1129"/>
        <w:gridCol w:w="1433"/>
        <w:gridCol w:w="1273"/>
      </w:tblGrid>
      <w:tr w:rsidR="006132FB">
        <w:trPr>
          <w:trHeight w:val="1235"/>
        </w:trPr>
        <w:tc>
          <w:tcPr>
            <w:tcW w:w="2164" w:type="dxa"/>
            <w:vAlign w:val="center"/>
          </w:tcPr>
          <w:p w:rsidR="006132FB" w:rsidRDefault="004261A8">
            <w:pPr>
              <w:spacing w:line="400" w:lineRule="exact"/>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资产名称</w:t>
            </w:r>
          </w:p>
        </w:tc>
        <w:tc>
          <w:tcPr>
            <w:tcW w:w="2089" w:type="dxa"/>
            <w:vAlign w:val="center"/>
          </w:tcPr>
          <w:p w:rsidR="006132FB" w:rsidRDefault="004261A8">
            <w:pPr>
              <w:spacing w:line="400" w:lineRule="exact"/>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坐落</w:t>
            </w:r>
          </w:p>
          <w:p w:rsidR="006132FB" w:rsidRDefault="004261A8">
            <w:pPr>
              <w:spacing w:line="400" w:lineRule="exact"/>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位置</w:t>
            </w:r>
          </w:p>
        </w:tc>
        <w:tc>
          <w:tcPr>
            <w:tcW w:w="969" w:type="dxa"/>
            <w:vAlign w:val="center"/>
          </w:tcPr>
          <w:p w:rsidR="006132FB" w:rsidRDefault="004261A8">
            <w:pPr>
              <w:spacing w:line="400" w:lineRule="exact"/>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面积(㎡）</w:t>
            </w:r>
          </w:p>
        </w:tc>
        <w:tc>
          <w:tcPr>
            <w:tcW w:w="1129" w:type="dxa"/>
            <w:vAlign w:val="center"/>
          </w:tcPr>
          <w:p w:rsidR="006132FB" w:rsidRDefault="004261A8">
            <w:pPr>
              <w:spacing w:line="400" w:lineRule="exact"/>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租期时间（年）</w:t>
            </w:r>
          </w:p>
        </w:tc>
        <w:tc>
          <w:tcPr>
            <w:tcW w:w="1433" w:type="dxa"/>
            <w:vAlign w:val="center"/>
          </w:tcPr>
          <w:p w:rsidR="006132FB" w:rsidRDefault="004261A8">
            <w:pPr>
              <w:spacing w:line="400" w:lineRule="exact"/>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竞租起价</w:t>
            </w:r>
          </w:p>
          <w:p w:rsidR="006132FB" w:rsidRDefault="004261A8">
            <w:pPr>
              <w:spacing w:line="400" w:lineRule="exact"/>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（元/年）</w:t>
            </w:r>
          </w:p>
        </w:tc>
        <w:tc>
          <w:tcPr>
            <w:tcW w:w="1273" w:type="dxa"/>
            <w:vAlign w:val="center"/>
          </w:tcPr>
          <w:p w:rsidR="006132FB" w:rsidRDefault="004261A8">
            <w:pPr>
              <w:spacing w:line="400" w:lineRule="exact"/>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竞价</w:t>
            </w:r>
          </w:p>
          <w:p w:rsidR="006132FB" w:rsidRDefault="004261A8">
            <w:pPr>
              <w:spacing w:line="400" w:lineRule="exact"/>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保证金</w:t>
            </w:r>
          </w:p>
          <w:p w:rsidR="006132FB" w:rsidRDefault="004261A8">
            <w:pPr>
              <w:spacing w:line="400" w:lineRule="exact"/>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（元）</w:t>
            </w:r>
          </w:p>
        </w:tc>
      </w:tr>
      <w:tr w:rsidR="006132FB">
        <w:trPr>
          <w:trHeight w:val="889"/>
        </w:trPr>
        <w:tc>
          <w:tcPr>
            <w:tcW w:w="2164" w:type="dxa"/>
            <w:vAlign w:val="center"/>
          </w:tcPr>
          <w:p w:rsidR="006132FB" w:rsidRDefault="004261A8">
            <w:pPr>
              <w:widowControl/>
              <w:jc w:val="center"/>
              <w:textAlignment w:val="center"/>
              <w:rPr>
                <w:color w:val="000000" w:themeColor="text1"/>
                <w:szCs w:val="21"/>
              </w:rPr>
            </w:pPr>
            <w:r>
              <w:rPr>
                <w:rFonts w:hint="eastAsia"/>
                <w:color w:val="000000" w:themeColor="text1"/>
                <w:szCs w:val="21"/>
              </w:rPr>
              <w:t>城关粮管所</w:t>
            </w:r>
            <w:r>
              <w:rPr>
                <w:rFonts w:hint="eastAsia"/>
                <w:color w:val="000000" w:themeColor="text1"/>
                <w:szCs w:val="21"/>
              </w:rPr>
              <w:t>1</w:t>
            </w:r>
            <w:r>
              <w:rPr>
                <w:rFonts w:hint="eastAsia"/>
                <w:color w:val="000000" w:themeColor="text1"/>
                <w:szCs w:val="21"/>
              </w:rPr>
              <w:t>号</w:t>
            </w:r>
          </w:p>
          <w:p w:rsidR="006132FB" w:rsidRDefault="004261A8">
            <w:pPr>
              <w:pStyle w:val="a0"/>
              <w:rPr>
                <w:color w:val="000000" w:themeColor="text1"/>
                <w:szCs w:val="21"/>
              </w:rPr>
            </w:pPr>
            <w:r>
              <w:rPr>
                <w:rFonts w:hint="eastAsia"/>
                <w:color w:val="000000" w:themeColor="text1"/>
                <w:szCs w:val="21"/>
              </w:rPr>
              <w:t>仓库</w:t>
            </w:r>
          </w:p>
        </w:tc>
        <w:tc>
          <w:tcPr>
            <w:tcW w:w="2089" w:type="dxa"/>
            <w:vAlign w:val="center"/>
          </w:tcPr>
          <w:p w:rsidR="006132FB" w:rsidRDefault="004261A8">
            <w:pPr>
              <w:widowControl/>
              <w:jc w:val="center"/>
              <w:textAlignment w:val="center"/>
              <w:rPr>
                <w:color w:val="000000" w:themeColor="text1"/>
                <w:szCs w:val="21"/>
              </w:rPr>
            </w:pPr>
            <w:r>
              <w:rPr>
                <w:rFonts w:hint="eastAsia"/>
                <w:color w:val="000000" w:themeColor="text1"/>
                <w:szCs w:val="21"/>
              </w:rPr>
              <w:t>城关粮管所（原发改局对面）</w:t>
            </w:r>
          </w:p>
        </w:tc>
        <w:tc>
          <w:tcPr>
            <w:tcW w:w="969" w:type="dxa"/>
            <w:vAlign w:val="center"/>
          </w:tcPr>
          <w:p w:rsidR="006132FB" w:rsidRDefault="004261A8">
            <w:pPr>
              <w:widowControl/>
              <w:jc w:val="center"/>
              <w:textAlignment w:val="center"/>
              <w:rPr>
                <w:rFonts w:ascii="宋体" w:hAnsi="宋体" w:cs="宋体"/>
                <w:color w:val="000000" w:themeColor="text1"/>
                <w:szCs w:val="21"/>
              </w:rPr>
            </w:pPr>
            <w:r>
              <w:rPr>
                <w:rFonts w:ascii="宋体" w:hAnsi="宋体" w:cs="宋体"/>
                <w:color w:val="000000" w:themeColor="text1"/>
                <w:szCs w:val="21"/>
              </w:rPr>
              <w:t>160</w:t>
            </w:r>
          </w:p>
        </w:tc>
        <w:tc>
          <w:tcPr>
            <w:tcW w:w="1129"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2</w:t>
            </w:r>
          </w:p>
        </w:tc>
        <w:tc>
          <w:tcPr>
            <w:tcW w:w="1433"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13760.00</w:t>
            </w:r>
          </w:p>
        </w:tc>
        <w:tc>
          <w:tcPr>
            <w:tcW w:w="1273"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2000.00</w:t>
            </w:r>
          </w:p>
        </w:tc>
      </w:tr>
      <w:tr w:rsidR="006132FB">
        <w:trPr>
          <w:trHeight w:val="889"/>
        </w:trPr>
        <w:tc>
          <w:tcPr>
            <w:tcW w:w="2164" w:type="dxa"/>
            <w:vAlign w:val="center"/>
          </w:tcPr>
          <w:p w:rsidR="006132FB" w:rsidRDefault="004261A8">
            <w:pPr>
              <w:widowControl/>
              <w:jc w:val="center"/>
              <w:textAlignment w:val="center"/>
              <w:rPr>
                <w:color w:val="000000" w:themeColor="text1"/>
                <w:szCs w:val="21"/>
              </w:rPr>
            </w:pPr>
            <w:r>
              <w:rPr>
                <w:rFonts w:hint="eastAsia"/>
                <w:color w:val="000000" w:themeColor="text1"/>
                <w:szCs w:val="21"/>
              </w:rPr>
              <w:t>城关粮管所</w:t>
            </w:r>
            <w:r>
              <w:rPr>
                <w:rFonts w:hint="eastAsia"/>
                <w:color w:val="000000" w:themeColor="text1"/>
                <w:szCs w:val="21"/>
              </w:rPr>
              <w:t>15</w:t>
            </w:r>
            <w:r>
              <w:rPr>
                <w:rFonts w:hint="eastAsia"/>
                <w:color w:val="000000" w:themeColor="text1"/>
                <w:szCs w:val="21"/>
              </w:rPr>
              <w:t>号</w:t>
            </w:r>
          </w:p>
          <w:p w:rsidR="006132FB" w:rsidRDefault="004261A8">
            <w:pPr>
              <w:pStyle w:val="a0"/>
              <w:rPr>
                <w:color w:val="000000" w:themeColor="text1"/>
                <w:szCs w:val="21"/>
              </w:rPr>
            </w:pPr>
            <w:r>
              <w:rPr>
                <w:rFonts w:hint="eastAsia"/>
                <w:color w:val="000000" w:themeColor="text1"/>
                <w:szCs w:val="21"/>
              </w:rPr>
              <w:t>仓库</w:t>
            </w:r>
          </w:p>
        </w:tc>
        <w:tc>
          <w:tcPr>
            <w:tcW w:w="2089" w:type="dxa"/>
            <w:vAlign w:val="center"/>
          </w:tcPr>
          <w:p w:rsidR="006132FB" w:rsidRDefault="004261A8">
            <w:pPr>
              <w:widowControl/>
              <w:jc w:val="center"/>
              <w:textAlignment w:val="center"/>
              <w:rPr>
                <w:color w:val="000000" w:themeColor="text1"/>
                <w:szCs w:val="21"/>
              </w:rPr>
            </w:pPr>
            <w:r>
              <w:rPr>
                <w:rFonts w:hint="eastAsia"/>
                <w:color w:val="000000" w:themeColor="text1"/>
                <w:szCs w:val="21"/>
              </w:rPr>
              <w:t>城关粮管所（原发改局对面）</w:t>
            </w:r>
          </w:p>
        </w:tc>
        <w:tc>
          <w:tcPr>
            <w:tcW w:w="969" w:type="dxa"/>
            <w:vAlign w:val="center"/>
          </w:tcPr>
          <w:p w:rsidR="006132FB" w:rsidRDefault="004261A8">
            <w:pPr>
              <w:widowControl/>
              <w:jc w:val="center"/>
              <w:textAlignment w:val="center"/>
              <w:rPr>
                <w:rFonts w:ascii="宋体" w:hAnsi="宋体" w:cs="宋体"/>
                <w:color w:val="000000" w:themeColor="text1"/>
                <w:szCs w:val="21"/>
              </w:rPr>
            </w:pPr>
            <w:r>
              <w:rPr>
                <w:rFonts w:ascii="宋体" w:hAnsi="宋体" w:cs="宋体" w:hint="eastAsia"/>
                <w:color w:val="000000" w:themeColor="text1"/>
                <w:szCs w:val="21"/>
              </w:rPr>
              <w:t>228</w:t>
            </w:r>
          </w:p>
        </w:tc>
        <w:tc>
          <w:tcPr>
            <w:tcW w:w="1129"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2</w:t>
            </w:r>
          </w:p>
        </w:tc>
        <w:tc>
          <w:tcPr>
            <w:tcW w:w="1433"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20520.00</w:t>
            </w:r>
          </w:p>
        </w:tc>
        <w:tc>
          <w:tcPr>
            <w:tcW w:w="1273"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2000.00</w:t>
            </w:r>
          </w:p>
        </w:tc>
      </w:tr>
      <w:tr w:rsidR="006132FB">
        <w:trPr>
          <w:trHeight w:val="969"/>
        </w:trPr>
        <w:tc>
          <w:tcPr>
            <w:tcW w:w="2164" w:type="dxa"/>
            <w:vAlign w:val="center"/>
          </w:tcPr>
          <w:p w:rsidR="006132FB" w:rsidRDefault="004261A8">
            <w:pPr>
              <w:pStyle w:val="a0"/>
              <w:ind w:leftChars="0" w:left="0"/>
              <w:rPr>
                <w:color w:val="000000" w:themeColor="text1"/>
                <w:szCs w:val="21"/>
              </w:rPr>
            </w:pPr>
            <w:r>
              <w:rPr>
                <w:rFonts w:hint="eastAsia"/>
                <w:color w:val="000000" w:themeColor="text1"/>
                <w:szCs w:val="21"/>
              </w:rPr>
              <w:t>德江实验中学左侧门口</w:t>
            </w:r>
            <w:r>
              <w:rPr>
                <w:rFonts w:hint="eastAsia"/>
                <w:color w:val="000000" w:themeColor="text1"/>
                <w:szCs w:val="21"/>
              </w:rPr>
              <w:t>2</w:t>
            </w: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rFonts w:hint="eastAsia"/>
                <w:color w:val="000000" w:themeColor="text1"/>
                <w:szCs w:val="21"/>
              </w:rPr>
              <w:t>4</w:t>
            </w:r>
            <w:r>
              <w:rPr>
                <w:rFonts w:hint="eastAsia"/>
                <w:color w:val="000000" w:themeColor="text1"/>
                <w:szCs w:val="21"/>
              </w:rPr>
              <w:t>、号门面</w:t>
            </w:r>
          </w:p>
        </w:tc>
        <w:tc>
          <w:tcPr>
            <w:tcW w:w="2089" w:type="dxa"/>
            <w:vAlign w:val="center"/>
          </w:tcPr>
          <w:p w:rsidR="006132FB" w:rsidRDefault="004261A8">
            <w:pPr>
              <w:widowControl/>
              <w:jc w:val="center"/>
              <w:textAlignment w:val="center"/>
              <w:rPr>
                <w:color w:val="000000" w:themeColor="text1"/>
                <w:szCs w:val="21"/>
              </w:rPr>
            </w:pPr>
            <w:r>
              <w:rPr>
                <w:rFonts w:hint="eastAsia"/>
                <w:color w:val="000000" w:themeColor="text1"/>
                <w:szCs w:val="21"/>
              </w:rPr>
              <w:t>进德江实验中学门口左边</w:t>
            </w:r>
          </w:p>
        </w:tc>
        <w:tc>
          <w:tcPr>
            <w:tcW w:w="969" w:type="dxa"/>
            <w:vAlign w:val="center"/>
          </w:tcPr>
          <w:p w:rsidR="006132FB" w:rsidRDefault="004261A8">
            <w:pPr>
              <w:widowControl/>
              <w:jc w:val="center"/>
              <w:textAlignment w:val="center"/>
              <w:rPr>
                <w:rFonts w:ascii="宋体" w:hAnsi="宋体" w:cs="宋体"/>
                <w:color w:val="000000" w:themeColor="text1"/>
                <w:szCs w:val="21"/>
              </w:rPr>
            </w:pPr>
            <w:r>
              <w:rPr>
                <w:rFonts w:ascii="宋体" w:hAnsi="宋体" w:cs="宋体" w:hint="eastAsia"/>
                <w:color w:val="000000" w:themeColor="text1"/>
                <w:szCs w:val="21"/>
              </w:rPr>
              <w:t>67.11</w:t>
            </w:r>
          </w:p>
        </w:tc>
        <w:tc>
          <w:tcPr>
            <w:tcW w:w="1129"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2</w:t>
            </w:r>
          </w:p>
        </w:tc>
        <w:tc>
          <w:tcPr>
            <w:tcW w:w="1433"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94061.00</w:t>
            </w:r>
          </w:p>
        </w:tc>
        <w:tc>
          <w:tcPr>
            <w:tcW w:w="1273"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2000.00</w:t>
            </w:r>
          </w:p>
        </w:tc>
      </w:tr>
      <w:tr w:rsidR="006132FB">
        <w:trPr>
          <w:trHeight w:val="889"/>
        </w:trPr>
        <w:tc>
          <w:tcPr>
            <w:tcW w:w="2164" w:type="dxa"/>
            <w:vAlign w:val="center"/>
          </w:tcPr>
          <w:p w:rsidR="006132FB" w:rsidRDefault="004261A8">
            <w:pPr>
              <w:pStyle w:val="a0"/>
              <w:ind w:leftChars="0" w:left="0"/>
              <w:jc w:val="center"/>
              <w:rPr>
                <w:color w:val="000000" w:themeColor="text1"/>
                <w:szCs w:val="21"/>
              </w:rPr>
            </w:pPr>
            <w:r>
              <w:rPr>
                <w:rFonts w:hint="eastAsia"/>
                <w:color w:val="000000" w:themeColor="text1"/>
                <w:szCs w:val="21"/>
              </w:rPr>
              <w:t>德江实验中学左侧门口</w:t>
            </w:r>
            <w:r>
              <w:rPr>
                <w:rFonts w:hint="eastAsia"/>
                <w:color w:val="000000" w:themeColor="text1"/>
                <w:szCs w:val="21"/>
              </w:rPr>
              <w:t>1</w:t>
            </w:r>
            <w:r>
              <w:rPr>
                <w:rFonts w:hint="eastAsia"/>
                <w:color w:val="000000" w:themeColor="text1"/>
                <w:szCs w:val="21"/>
              </w:rPr>
              <w:t>号门面</w:t>
            </w:r>
          </w:p>
        </w:tc>
        <w:tc>
          <w:tcPr>
            <w:tcW w:w="2089" w:type="dxa"/>
            <w:vAlign w:val="center"/>
          </w:tcPr>
          <w:p w:rsidR="006132FB" w:rsidRDefault="004261A8">
            <w:pPr>
              <w:widowControl/>
              <w:jc w:val="center"/>
              <w:textAlignment w:val="center"/>
              <w:rPr>
                <w:color w:val="000000" w:themeColor="text1"/>
                <w:szCs w:val="21"/>
              </w:rPr>
            </w:pPr>
            <w:r>
              <w:rPr>
                <w:rFonts w:hint="eastAsia"/>
                <w:color w:val="000000" w:themeColor="text1"/>
                <w:szCs w:val="21"/>
              </w:rPr>
              <w:t>进德江实验中学门口左边</w:t>
            </w:r>
          </w:p>
        </w:tc>
        <w:tc>
          <w:tcPr>
            <w:tcW w:w="969" w:type="dxa"/>
            <w:vAlign w:val="center"/>
          </w:tcPr>
          <w:p w:rsidR="006132FB" w:rsidRDefault="004261A8">
            <w:pPr>
              <w:widowControl/>
              <w:jc w:val="center"/>
              <w:textAlignment w:val="center"/>
              <w:rPr>
                <w:rFonts w:ascii="宋体" w:hAnsi="宋体" w:cs="宋体"/>
                <w:color w:val="000000" w:themeColor="text1"/>
                <w:szCs w:val="21"/>
              </w:rPr>
            </w:pPr>
            <w:r>
              <w:rPr>
                <w:rFonts w:ascii="宋体" w:hAnsi="宋体" w:cs="宋体" w:hint="eastAsia"/>
                <w:color w:val="000000" w:themeColor="text1"/>
                <w:szCs w:val="21"/>
              </w:rPr>
              <w:t>16</w:t>
            </w:r>
          </w:p>
        </w:tc>
        <w:tc>
          <w:tcPr>
            <w:tcW w:w="1129"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2</w:t>
            </w:r>
          </w:p>
        </w:tc>
        <w:tc>
          <w:tcPr>
            <w:tcW w:w="1433"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25904.00</w:t>
            </w:r>
          </w:p>
        </w:tc>
        <w:tc>
          <w:tcPr>
            <w:tcW w:w="1273"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2000.00</w:t>
            </w:r>
          </w:p>
        </w:tc>
      </w:tr>
      <w:tr w:rsidR="006132FB">
        <w:trPr>
          <w:trHeight w:val="889"/>
        </w:trPr>
        <w:tc>
          <w:tcPr>
            <w:tcW w:w="2164" w:type="dxa"/>
            <w:vAlign w:val="center"/>
          </w:tcPr>
          <w:p w:rsidR="006132FB" w:rsidRDefault="004261A8">
            <w:pPr>
              <w:pStyle w:val="a0"/>
              <w:ind w:leftChars="0" w:left="0"/>
              <w:rPr>
                <w:color w:val="000000" w:themeColor="text1"/>
                <w:szCs w:val="21"/>
              </w:rPr>
            </w:pPr>
            <w:r>
              <w:rPr>
                <w:rFonts w:hint="eastAsia"/>
                <w:color w:val="000000" w:themeColor="text1"/>
                <w:szCs w:val="21"/>
              </w:rPr>
              <w:t>县政府人大左侧第一栋一层门面</w:t>
            </w:r>
          </w:p>
        </w:tc>
        <w:tc>
          <w:tcPr>
            <w:tcW w:w="2089" w:type="dxa"/>
            <w:vAlign w:val="center"/>
          </w:tcPr>
          <w:p w:rsidR="006132FB" w:rsidRDefault="004261A8">
            <w:pPr>
              <w:widowControl/>
              <w:jc w:val="center"/>
              <w:textAlignment w:val="center"/>
              <w:rPr>
                <w:color w:val="000000" w:themeColor="text1"/>
                <w:szCs w:val="21"/>
              </w:rPr>
            </w:pPr>
            <w:r>
              <w:rPr>
                <w:rFonts w:hint="eastAsia"/>
                <w:color w:val="000000" w:themeColor="text1"/>
                <w:szCs w:val="21"/>
              </w:rPr>
              <w:t>县政府人大左侧第一栋一层</w:t>
            </w:r>
          </w:p>
        </w:tc>
        <w:tc>
          <w:tcPr>
            <w:tcW w:w="969" w:type="dxa"/>
            <w:vAlign w:val="center"/>
          </w:tcPr>
          <w:p w:rsidR="006132FB" w:rsidRDefault="004261A8">
            <w:pPr>
              <w:widowControl/>
              <w:jc w:val="center"/>
              <w:textAlignment w:val="center"/>
              <w:rPr>
                <w:rFonts w:ascii="宋体" w:hAnsi="宋体" w:cs="宋体"/>
                <w:color w:val="000000" w:themeColor="text1"/>
                <w:szCs w:val="21"/>
              </w:rPr>
            </w:pPr>
            <w:r>
              <w:rPr>
                <w:rFonts w:ascii="宋体" w:hAnsi="宋体" w:cs="宋体" w:hint="eastAsia"/>
                <w:color w:val="000000" w:themeColor="text1"/>
                <w:szCs w:val="21"/>
              </w:rPr>
              <w:t>46</w:t>
            </w:r>
          </w:p>
        </w:tc>
        <w:tc>
          <w:tcPr>
            <w:tcW w:w="1129"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2</w:t>
            </w:r>
          </w:p>
        </w:tc>
        <w:tc>
          <w:tcPr>
            <w:tcW w:w="1433"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15900.00</w:t>
            </w:r>
          </w:p>
        </w:tc>
        <w:tc>
          <w:tcPr>
            <w:tcW w:w="1273"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2000.00</w:t>
            </w:r>
          </w:p>
        </w:tc>
      </w:tr>
      <w:tr w:rsidR="006132FB">
        <w:trPr>
          <w:trHeight w:val="889"/>
        </w:trPr>
        <w:tc>
          <w:tcPr>
            <w:tcW w:w="2164" w:type="dxa"/>
            <w:vAlign w:val="center"/>
          </w:tcPr>
          <w:p w:rsidR="006132FB" w:rsidRDefault="004261A8">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兰亭宾馆</w:t>
            </w:r>
          </w:p>
        </w:tc>
        <w:tc>
          <w:tcPr>
            <w:tcW w:w="2089" w:type="dxa"/>
            <w:vAlign w:val="center"/>
          </w:tcPr>
          <w:p w:rsidR="006132FB" w:rsidRDefault="004261A8">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步行街</w:t>
            </w:r>
          </w:p>
        </w:tc>
        <w:tc>
          <w:tcPr>
            <w:tcW w:w="969" w:type="dxa"/>
            <w:vAlign w:val="center"/>
          </w:tcPr>
          <w:p w:rsidR="006132FB" w:rsidRDefault="004261A8">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789.88</w:t>
            </w:r>
          </w:p>
        </w:tc>
        <w:tc>
          <w:tcPr>
            <w:tcW w:w="1129" w:type="dxa"/>
            <w:vAlign w:val="center"/>
          </w:tcPr>
          <w:p w:rsidR="006132FB" w:rsidRDefault="004261A8">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2</w:t>
            </w:r>
          </w:p>
        </w:tc>
        <w:tc>
          <w:tcPr>
            <w:tcW w:w="1433" w:type="dxa"/>
            <w:vAlign w:val="center"/>
          </w:tcPr>
          <w:p w:rsidR="006132FB" w:rsidRDefault="004261A8">
            <w:pPr>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102684.00</w:t>
            </w:r>
          </w:p>
        </w:tc>
        <w:tc>
          <w:tcPr>
            <w:tcW w:w="1273" w:type="dxa"/>
            <w:vAlign w:val="center"/>
          </w:tcPr>
          <w:p w:rsidR="006132FB" w:rsidRDefault="004261A8">
            <w:pPr>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20000.00</w:t>
            </w:r>
          </w:p>
        </w:tc>
      </w:tr>
      <w:tr w:rsidR="006132FB">
        <w:trPr>
          <w:trHeight w:val="899"/>
        </w:trPr>
        <w:tc>
          <w:tcPr>
            <w:tcW w:w="9057" w:type="dxa"/>
            <w:gridSpan w:val="6"/>
            <w:tcBorders>
              <w:bottom w:val="single" w:sz="4" w:space="0" w:color="auto"/>
            </w:tcBorders>
            <w:vAlign w:val="center"/>
          </w:tcPr>
          <w:p w:rsidR="006132FB" w:rsidRDefault="004261A8">
            <w:pPr>
              <w:spacing w:line="400" w:lineRule="exact"/>
              <w:jc w:val="center"/>
              <w:rPr>
                <w:rFonts w:ascii="宋体" w:hAnsi="宋体" w:cs="宋体"/>
                <w:color w:val="000000" w:themeColor="text1"/>
                <w:kern w:val="0"/>
                <w:szCs w:val="21"/>
              </w:rPr>
            </w:pPr>
            <w:r>
              <w:rPr>
                <w:rFonts w:hint="eastAsia"/>
              </w:rPr>
              <w:t>注：</w:t>
            </w:r>
            <w:r>
              <w:rPr>
                <w:rFonts w:ascii="仿宋" w:eastAsia="仿宋" w:hAnsi="仿宋" w:cs="仿宋" w:hint="eastAsia"/>
                <w:sz w:val="24"/>
              </w:rPr>
              <w:t>应在法律规定范围内从事合法经营活动</w:t>
            </w:r>
          </w:p>
        </w:tc>
      </w:tr>
    </w:tbl>
    <w:p w:rsidR="006132FB" w:rsidRDefault="004261A8">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二、参加竞价条件及要求：</w:t>
      </w:r>
    </w:p>
    <w:p w:rsidR="006132FB" w:rsidRDefault="004261A8">
      <w:pPr>
        <w:widowControl/>
        <w:spacing w:line="560" w:lineRule="exact"/>
        <w:ind w:firstLineChars="200"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1、中国境内依法设立且有效存续的企业法人、事业单位或其他组织和具有完全民事行为能力的自然人均可报名参与竞价。</w:t>
      </w:r>
    </w:p>
    <w:p w:rsidR="006132FB" w:rsidRDefault="004261A8">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2、凡自愿参加竞价者，请登录铜仁市公共资源交易中心官方网址（</w:t>
      </w:r>
      <w:proofErr w:type="spellStart"/>
      <w:r>
        <w:rPr>
          <w:rFonts w:ascii="仿宋" w:eastAsia="仿宋" w:hAnsi="仿宋"/>
          <w:color w:val="000000" w:themeColor="text1"/>
          <w:sz w:val="32"/>
          <w:szCs w:val="32"/>
        </w:rPr>
        <w:t>jyzx.trs.gov.cn</w:t>
      </w:r>
      <w:proofErr w:type="spellEnd"/>
      <w:r>
        <w:rPr>
          <w:rFonts w:ascii="仿宋" w:eastAsia="仿宋" w:hAnsi="仿宋" w:hint="eastAsia"/>
          <w:color w:val="000000" w:themeColor="text1"/>
          <w:sz w:val="32"/>
          <w:szCs w:val="32"/>
        </w:rPr>
        <w:t>）进行网上报名并下载招租须知文件，按要求缴纳竞价保证金后，方可参加竞价，未按要求缴纳保证金的，自行承担责任。</w:t>
      </w:r>
      <w:r>
        <w:rPr>
          <w:rFonts w:ascii="仿宋" w:eastAsia="仿宋" w:hAnsi="仿宋" w:hint="eastAsia"/>
          <w:color w:val="000000" w:themeColor="text1"/>
          <w:sz w:val="32"/>
          <w:szCs w:val="32"/>
        </w:rPr>
        <w:br/>
        <w:t xml:space="preserve">    3详细资料请在铜仁市公共资源交易中心网站下载。</w:t>
      </w:r>
    </w:p>
    <w:p w:rsidR="006132FB" w:rsidRDefault="004261A8">
      <w:pPr>
        <w:widowControl/>
        <w:spacing w:line="560" w:lineRule="exact"/>
        <w:ind w:firstLineChars="200" w:firstLine="640"/>
        <w:jc w:val="left"/>
        <w:rPr>
          <w:color w:val="000000" w:themeColor="text1"/>
        </w:rPr>
      </w:pPr>
      <w:r>
        <w:rPr>
          <w:rFonts w:ascii="仿宋" w:eastAsia="仿宋" w:hAnsi="仿宋" w:hint="eastAsia"/>
          <w:color w:val="000000" w:themeColor="text1"/>
          <w:sz w:val="32"/>
          <w:szCs w:val="32"/>
        </w:rPr>
        <w:t>4、竞价人在参加竞拍前，对拟从事行业的经营范围及房屋结构改变等情况要向招租人咨询，符合招租人的条件后，再进行竞拍，否则后果自负。</w:t>
      </w:r>
    </w:p>
    <w:p w:rsidR="006132FB" w:rsidRDefault="004261A8">
      <w:pPr>
        <w:widowControl/>
        <w:spacing w:line="560" w:lineRule="exact"/>
        <w:ind w:firstLineChars="200"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sz w:val="32"/>
          <w:szCs w:val="32"/>
        </w:rPr>
        <w:t>5、竞价人报名时需到铜仁市公共资源交易中心德江分中心指定银行和账户足额缴纳</w:t>
      </w:r>
      <w:r>
        <w:rPr>
          <w:rFonts w:ascii="仿宋" w:eastAsia="仿宋" w:hAnsi="仿宋" w:cs="宋体" w:hint="eastAsia"/>
          <w:b/>
          <w:bCs/>
          <w:color w:val="000000" w:themeColor="text1"/>
          <w:sz w:val="32"/>
          <w:szCs w:val="32"/>
        </w:rPr>
        <w:t>竞价保证金（具体金额详见上表标的</w:t>
      </w:r>
      <w:r>
        <w:rPr>
          <w:rFonts w:ascii="仿宋" w:eastAsia="仿宋" w:hAnsi="仿宋" w:hint="eastAsia"/>
          <w:b/>
          <w:color w:val="000000" w:themeColor="text1"/>
          <w:sz w:val="32"/>
          <w:szCs w:val="32"/>
        </w:rPr>
        <w:t>概</w:t>
      </w:r>
      <w:r>
        <w:rPr>
          <w:rFonts w:ascii="仿宋" w:eastAsia="仿宋" w:hAnsi="仿宋" w:cs="宋体" w:hint="eastAsia"/>
          <w:b/>
          <w:bCs/>
          <w:color w:val="000000" w:themeColor="text1"/>
          <w:sz w:val="32"/>
          <w:szCs w:val="32"/>
        </w:rPr>
        <w:t>况）</w:t>
      </w:r>
      <w:r>
        <w:rPr>
          <w:rFonts w:ascii="仿宋" w:eastAsia="仿宋" w:hAnsi="仿宋" w:cs="宋体" w:hint="eastAsia"/>
          <w:color w:val="000000" w:themeColor="text1"/>
          <w:sz w:val="32"/>
          <w:szCs w:val="32"/>
        </w:rPr>
        <w:t>。竞得人在五个工作日内凭《租赁成交确认书》缴清当年租金后到德江惠德国有资产经营管理有限公司签订《租赁合同》。按时签订合同的竞得人凭《租赁合同》到铜仁市公共资源交易中心德江分中心办理竞价保证金退还手续，逾期不签订《租赁合同》的竞价保证金不予退还；未成交者，三个工作日内到铜仁市公共资源交易中心德江分中心办理竞价保证金退还手续。</w:t>
      </w:r>
    </w:p>
    <w:p w:rsidR="006132FB" w:rsidRDefault="004261A8">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Pr>
          <w:rFonts w:ascii="仿宋" w:eastAsia="仿宋" w:hAnsi="仿宋" w:hint="eastAsia"/>
          <w:color w:val="000000" w:themeColor="text1"/>
          <w:sz w:val="32"/>
          <w:szCs w:val="32"/>
        </w:rPr>
        <w:t>账户名称：</w:t>
      </w:r>
      <w:r>
        <w:rPr>
          <w:rFonts w:ascii="仿宋" w:eastAsia="仿宋" w:hAnsi="仿宋" w:cs="宋体" w:hint="eastAsia"/>
          <w:color w:val="000000" w:themeColor="text1"/>
          <w:kern w:val="0"/>
          <w:sz w:val="32"/>
          <w:szCs w:val="32"/>
          <w:u w:val="single"/>
        </w:rPr>
        <w:t>德江县产权交易中心</w:t>
      </w:r>
    </w:p>
    <w:p w:rsidR="006132FB" w:rsidRDefault="004261A8">
      <w:pPr>
        <w:widowControl/>
        <w:spacing w:line="560" w:lineRule="exact"/>
        <w:ind w:firstLineChars="200" w:firstLine="640"/>
        <w:jc w:val="left"/>
        <w:rPr>
          <w:rFonts w:ascii="仿宋" w:eastAsia="仿宋" w:hAnsi="仿宋" w:cs="仿宋"/>
          <w:color w:val="000000" w:themeColor="text1"/>
          <w:sz w:val="32"/>
          <w:szCs w:val="32"/>
          <w:u w:val="single"/>
          <w:shd w:val="clear" w:color="auto" w:fill="FFFFFF"/>
        </w:rPr>
      </w:pPr>
      <w:r>
        <w:rPr>
          <w:rFonts w:ascii="仿宋" w:eastAsia="仿宋" w:hAnsi="仿宋" w:cs="宋体" w:hint="eastAsia"/>
          <w:color w:val="000000" w:themeColor="text1"/>
          <w:kern w:val="0"/>
          <w:sz w:val="32"/>
          <w:szCs w:val="32"/>
        </w:rPr>
        <w:t>账    号：</w:t>
      </w:r>
      <w:r>
        <w:rPr>
          <w:rFonts w:ascii="仿宋" w:eastAsia="仿宋" w:hAnsi="仿宋" w:cs="仿宋" w:hint="eastAsia"/>
          <w:color w:val="000000" w:themeColor="text1"/>
          <w:sz w:val="32"/>
          <w:szCs w:val="32"/>
          <w:u w:val="single"/>
          <w:shd w:val="clear" w:color="auto" w:fill="FFFFFF"/>
        </w:rPr>
        <w:t>0602001100000274</w:t>
      </w:r>
    </w:p>
    <w:p w:rsidR="006132FB" w:rsidRDefault="004261A8">
      <w:pPr>
        <w:spacing w:line="560" w:lineRule="exact"/>
        <w:ind w:firstLineChars="200" w:firstLine="640"/>
        <w:rPr>
          <w:rFonts w:ascii="仿宋" w:eastAsia="仿宋" w:hAnsi="仿宋" w:cs="仿宋"/>
          <w:color w:val="000000" w:themeColor="text1"/>
          <w:sz w:val="32"/>
          <w:szCs w:val="32"/>
          <w:u w:val="single"/>
          <w:shd w:val="clear" w:color="auto" w:fill="FFFFFF"/>
        </w:rPr>
      </w:pPr>
      <w:r>
        <w:rPr>
          <w:rFonts w:ascii="仿宋" w:eastAsia="仿宋" w:hAnsi="仿宋" w:cs="宋体" w:hint="eastAsia"/>
          <w:color w:val="000000" w:themeColor="text1"/>
          <w:kern w:val="0"/>
          <w:sz w:val="32"/>
          <w:szCs w:val="32"/>
        </w:rPr>
        <w:t>开 户 行：</w:t>
      </w:r>
      <w:r>
        <w:rPr>
          <w:rFonts w:ascii="仿宋" w:eastAsia="仿宋" w:hAnsi="仿宋" w:cs="仿宋" w:hint="eastAsia"/>
          <w:color w:val="000000" w:themeColor="text1"/>
          <w:sz w:val="32"/>
          <w:szCs w:val="32"/>
          <w:u w:val="single"/>
          <w:shd w:val="clear" w:color="auto" w:fill="FFFFFF"/>
        </w:rPr>
        <w:t>贵州银行股份有限公司德江支行</w:t>
      </w:r>
    </w:p>
    <w:p w:rsidR="006132FB" w:rsidRDefault="004261A8">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4、缴纳竞价保证金的截止时间为：</w:t>
      </w:r>
      <w:r w:rsidR="00816089">
        <w:rPr>
          <w:rFonts w:ascii="仿宋" w:eastAsia="仿宋" w:hAnsi="仿宋" w:hint="eastAsia"/>
          <w:color w:val="000000" w:themeColor="text1"/>
          <w:sz w:val="32"/>
          <w:szCs w:val="32"/>
          <w:u w:val="single"/>
        </w:rPr>
        <w:t>2021</w:t>
      </w:r>
      <w:r>
        <w:rPr>
          <w:rFonts w:ascii="仿宋" w:eastAsia="仿宋" w:hAnsi="仿宋" w:hint="eastAsia"/>
          <w:color w:val="000000" w:themeColor="text1"/>
          <w:sz w:val="32"/>
          <w:szCs w:val="32"/>
          <w:u w:val="single"/>
        </w:rPr>
        <w:t>年</w:t>
      </w:r>
      <w:r w:rsidR="00816089">
        <w:rPr>
          <w:rFonts w:ascii="仿宋" w:eastAsia="仿宋" w:hAnsi="仿宋" w:hint="eastAsia"/>
          <w:color w:val="000000" w:themeColor="text1"/>
          <w:sz w:val="32"/>
          <w:szCs w:val="32"/>
          <w:u w:val="single"/>
        </w:rPr>
        <w:t>5</w:t>
      </w:r>
      <w:r>
        <w:rPr>
          <w:rFonts w:ascii="仿宋" w:eastAsia="仿宋" w:hAnsi="仿宋" w:hint="eastAsia"/>
          <w:color w:val="000000" w:themeColor="text1"/>
          <w:sz w:val="32"/>
          <w:szCs w:val="32"/>
          <w:u w:val="single"/>
        </w:rPr>
        <w:t>月</w:t>
      </w:r>
      <w:r w:rsidR="00816089">
        <w:rPr>
          <w:rFonts w:ascii="仿宋" w:eastAsia="仿宋" w:hAnsi="仿宋" w:hint="eastAsia"/>
          <w:color w:val="000000" w:themeColor="text1"/>
          <w:sz w:val="32"/>
          <w:szCs w:val="32"/>
          <w:u w:val="single"/>
        </w:rPr>
        <w:t>10</w:t>
      </w:r>
      <w:r>
        <w:rPr>
          <w:rFonts w:ascii="仿宋" w:eastAsia="仿宋" w:hAnsi="仿宋" w:hint="eastAsia"/>
          <w:color w:val="000000" w:themeColor="text1"/>
          <w:sz w:val="32"/>
          <w:szCs w:val="32"/>
          <w:u w:val="single"/>
        </w:rPr>
        <w:t>日下午</w:t>
      </w:r>
      <w:r w:rsidR="00816089">
        <w:rPr>
          <w:rFonts w:ascii="仿宋" w:eastAsia="仿宋" w:hAnsi="仿宋" w:hint="eastAsia"/>
          <w:color w:val="000000" w:themeColor="text1"/>
          <w:sz w:val="32"/>
          <w:szCs w:val="32"/>
          <w:u w:val="single"/>
        </w:rPr>
        <w:t>17:00</w:t>
      </w:r>
      <w:r>
        <w:rPr>
          <w:rFonts w:ascii="仿宋" w:eastAsia="仿宋" w:hAnsi="仿宋" w:hint="eastAsia"/>
          <w:color w:val="000000" w:themeColor="text1"/>
          <w:sz w:val="32"/>
          <w:szCs w:val="32"/>
          <w:u w:val="single"/>
        </w:rPr>
        <w:t>时止</w:t>
      </w:r>
      <w:r>
        <w:rPr>
          <w:rFonts w:ascii="仿宋" w:eastAsia="仿宋" w:hAnsi="仿宋" w:hint="eastAsia"/>
          <w:color w:val="000000" w:themeColor="text1"/>
          <w:sz w:val="32"/>
          <w:szCs w:val="32"/>
        </w:rPr>
        <w:t>，竞价保证金到帐情况以到</w:t>
      </w:r>
      <w:r>
        <w:rPr>
          <w:rFonts w:ascii="仿宋" w:eastAsia="仿宋" w:hAnsi="仿宋" w:cs="宋体" w:hint="eastAsia"/>
          <w:color w:val="000000" w:themeColor="text1"/>
          <w:kern w:val="0"/>
          <w:sz w:val="32"/>
          <w:szCs w:val="32"/>
        </w:rPr>
        <w:t>德江县产权交易中心</w:t>
      </w:r>
      <w:r>
        <w:rPr>
          <w:rFonts w:ascii="仿宋" w:eastAsia="仿宋" w:hAnsi="仿宋" w:hint="eastAsia"/>
          <w:color w:val="000000" w:themeColor="text1"/>
          <w:sz w:val="32"/>
          <w:szCs w:val="32"/>
        </w:rPr>
        <w:t>账户显示为准。</w:t>
      </w:r>
    </w:p>
    <w:p w:rsidR="006132FB" w:rsidRDefault="004261A8">
      <w:pPr>
        <w:tabs>
          <w:tab w:val="center" w:pos="4153"/>
        </w:tabs>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5、温馨提示：由于银行转账当天不一定能够到账，建</w:t>
      </w:r>
      <w:r>
        <w:rPr>
          <w:rFonts w:ascii="仿宋" w:eastAsia="仿宋" w:hAnsi="仿宋" w:hint="eastAsia"/>
          <w:color w:val="000000" w:themeColor="text1"/>
          <w:sz w:val="32"/>
          <w:szCs w:val="32"/>
        </w:rPr>
        <w:lastRenderedPageBreak/>
        <w:t>议至少提前一至二个工作日转账。</w:t>
      </w:r>
    </w:p>
    <w:p w:rsidR="006132FB" w:rsidRDefault="004261A8">
      <w:pPr>
        <w:spacing w:line="560" w:lineRule="exact"/>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三、报名时间：</w:t>
      </w:r>
      <w:r>
        <w:rPr>
          <w:rFonts w:ascii="仿宋" w:eastAsia="仿宋" w:hAnsi="仿宋" w:hint="eastAsia"/>
          <w:b/>
          <w:color w:val="000000" w:themeColor="text1"/>
          <w:sz w:val="32"/>
          <w:szCs w:val="32"/>
          <w:u w:val="single"/>
        </w:rPr>
        <w:t xml:space="preserve"> </w:t>
      </w:r>
      <w:r w:rsidR="00816089">
        <w:rPr>
          <w:rFonts w:ascii="仿宋" w:eastAsia="仿宋" w:hAnsi="仿宋" w:hint="eastAsia"/>
          <w:b/>
          <w:color w:val="000000" w:themeColor="text1"/>
          <w:sz w:val="32"/>
          <w:szCs w:val="32"/>
          <w:u w:val="single"/>
        </w:rPr>
        <w:t>2021</w:t>
      </w:r>
      <w:r>
        <w:rPr>
          <w:rFonts w:ascii="仿宋" w:eastAsia="仿宋" w:hAnsi="仿宋" w:hint="eastAsia"/>
          <w:color w:val="000000" w:themeColor="text1"/>
          <w:sz w:val="32"/>
          <w:szCs w:val="32"/>
          <w:u w:val="single"/>
        </w:rPr>
        <w:t>年</w:t>
      </w:r>
      <w:r w:rsidR="00816089">
        <w:rPr>
          <w:rFonts w:ascii="仿宋" w:eastAsia="仿宋" w:hAnsi="仿宋" w:hint="eastAsia"/>
          <w:color w:val="000000" w:themeColor="text1"/>
          <w:sz w:val="32"/>
          <w:szCs w:val="32"/>
          <w:u w:val="single"/>
        </w:rPr>
        <w:t>4</w:t>
      </w:r>
      <w:r>
        <w:rPr>
          <w:rFonts w:ascii="仿宋" w:eastAsia="仿宋" w:hAnsi="仿宋" w:hint="eastAsia"/>
          <w:color w:val="000000" w:themeColor="text1"/>
          <w:sz w:val="32"/>
          <w:szCs w:val="32"/>
          <w:u w:val="single"/>
        </w:rPr>
        <w:t>月</w:t>
      </w:r>
      <w:r w:rsidR="00816089">
        <w:rPr>
          <w:rFonts w:ascii="仿宋" w:eastAsia="仿宋" w:hAnsi="仿宋" w:hint="eastAsia"/>
          <w:color w:val="000000" w:themeColor="text1"/>
          <w:sz w:val="32"/>
          <w:szCs w:val="32"/>
          <w:u w:val="single"/>
        </w:rPr>
        <w:t>23</w:t>
      </w:r>
      <w:r>
        <w:rPr>
          <w:rFonts w:ascii="仿宋" w:eastAsia="仿宋" w:hAnsi="仿宋" w:hint="eastAsia"/>
          <w:color w:val="000000" w:themeColor="text1"/>
          <w:sz w:val="32"/>
          <w:szCs w:val="32"/>
          <w:u w:val="single"/>
        </w:rPr>
        <w:t>日至</w:t>
      </w:r>
      <w:r w:rsidR="00816089">
        <w:rPr>
          <w:rFonts w:ascii="仿宋" w:eastAsia="仿宋" w:hAnsi="仿宋" w:hint="eastAsia"/>
          <w:color w:val="000000" w:themeColor="text1"/>
          <w:sz w:val="32"/>
          <w:szCs w:val="32"/>
          <w:u w:val="single"/>
        </w:rPr>
        <w:t>2021</w:t>
      </w:r>
      <w:r>
        <w:rPr>
          <w:rFonts w:ascii="仿宋" w:eastAsia="仿宋" w:hAnsi="仿宋" w:hint="eastAsia"/>
          <w:color w:val="000000" w:themeColor="text1"/>
          <w:sz w:val="32"/>
          <w:szCs w:val="32"/>
          <w:u w:val="single"/>
        </w:rPr>
        <w:t>年</w:t>
      </w:r>
      <w:r w:rsidR="00816089">
        <w:rPr>
          <w:rFonts w:ascii="仿宋" w:eastAsia="仿宋" w:hAnsi="仿宋" w:hint="eastAsia"/>
          <w:color w:val="000000" w:themeColor="text1"/>
          <w:sz w:val="32"/>
          <w:szCs w:val="32"/>
          <w:u w:val="single"/>
        </w:rPr>
        <w:t>5</w:t>
      </w:r>
      <w:r>
        <w:rPr>
          <w:rFonts w:ascii="仿宋" w:eastAsia="仿宋" w:hAnsi="仿宋" w:hint="eastAsia"/>
          <w:color w:val="000000" w:themeColor="text1"/>
          <w:sz w:val="32"/>
          <w:szCs w:val="32"/>
          <w:u w:val="single"/>
        </w:rPr>
        <w:t>月</w:t>
      </w:r>
      <w:r w:rsidR="00816089">
        <w:rPr>
          <w:rFonts w:ascii="仿宋" w:eastAsia="仿宋" w:hAnsi="仿宋" w:hint="eastAsia"/>
          <w:color w:val="000000" w:themeColor="text1"/>
          <w:sz w:val="32"/>
          <w:szCs w:val="32"/>
          <w:u w:val="single"/>
        </w:rPr>
        <w:t>10</w:t>
      </w:r>
      <w:r>
        <w:rPr>
          <w:rFonts w:ascii="仿宋" w:eastAsia="仿宋" w:hAnsi="仿宋" w:hint="eastAsia"/>
          <w:color w:val="000000" w:themeColor="text1"/>
          <w:sz w:val="32"/>
          <w:szCs w:val="32"/>
          <w:u w:val="single"/>
        </w:rPr>
        <w:t>日上午9:00至下午17:00</w:t>
      </w:r>
      <w:r>
        <w:rPr>
          <w:rFonts w:ascii="仿宋" w:eastAsia="仿宋" w:hAnsi="仿宋" w:hint="eastAsia"/>
          <w:color w:val="000000" w:themeColor="text1"/>
          <w:sz w:val="32"/>
          <w:szCs w:val="32"/>
        </w:rPr>
        <w:t>，以保证金到账时间为准，节假日除外。</w:t>
      </w:r>
      <w:r>
        <w:rPr>
          <w:rFonts w:ascii="仿宋" w:eastAsia="仿宋" w:hAnsi="仿宋" w:cs="宋体" w:hint="eastAsia"/>
          <w:color w:val="000000" w:themeColor="text1"/>
          <w:sz w:val="32"/>
          <w:szCs w:val="32"/>
        </w:rPr>
        <w:t>（温馨提示，因交易中心需要查账，敬请各意向竞价人提前报名，以免耽误）</w:t>
      </w:r>
    </w:p>
    <w:p w:rsidR="006132FB" w:rsidRDefault="004261A8">
      <w:pPr>
        <w:spacing w:line="560" w:lineRule="exact"/>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四、展样地点：</w:t>
      </w:r>
      <w:r>
        <w:rPr>
          <w:rFonts w:ascii="仿宋" w:eastAsia="仿宋" w:hAnsi="仿宋" w:hint="eastAsia"/>
          <w:color w:val="000000" w:themeColor="text1"/>
          <w:sz w:val="32"/>
          <w:szCs w:val="32"/>
        </w:rPr>
        <w:t>标的物所在地</w:t>
      </w:r>
    </w:p>
    <w:p w:rsidR="006132FB" w:rsidRDefault="004261A8">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五、报名方式、咨询电话：</w:t>
      </w:r>
    </w:p>
    <w:p w:rsidR="006132FB" w:rsidRDefault="004261A8">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1、报名方式：线下报名或网上报名（铜仁市公共资源交易中心网址（</w:t>
      </w:r>
      <w:proofErr w:type="spellStart"/>
      <w:r>
        <w:rPr>
          <w:rFonts w:ascii="仿宋" w:eastAsia="仿宋" w:hAnsi="仿宋" w:hint="eastAsia"/>
          <w:color w:val="000000" w:themeColor="text1"/>
          <w:sz w:val="32"/>
          <w:szCs w:val="32"/>
        </w:rPr>
        <w:t>jyzx.trs.gov.cn</w:t>
      </w:r>
      <w:proofErr w:type="spellEnd"/>
      <w:r>
        <w:rPr>
          <w:rFonts w:ascii="仿宋" w:eastAsia="仿宋" w:hAnsi="仿宋" w:hint="eastAsia"/>
          <w:color w:val="000000" w:themeColor="text1"/>
          <w:sz w:val="32"/>
          <w:szCs w:val="32"/>
        </w:rPr>
        <w:t>/））</w:t>
      </w:r>
    </w:p>
    <w:p w:rsidR="006132FB" w:rsidRDefault="004261A8">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2、咨询电话：</w:t>
      </w:r>
    </w:p>
    <w:p w:rsidR="006132FB" w:rsidRPr="00816089" w:rsidRDefault="004261A8">
      <w:pPr>
        <w:spacing w:line="560" w:lineRule="exact"/>
        <w:ind w:leftChars="266" w:left="559" w:firstLineChars="200" w:firstLine="640"/>
        <w:rPr>
          <w:rFonts w:ascii="仿宋" w:eastAsia="仿宋" w:hAnsi="仿宋" w:cs="仿宋_GB2312"/>
          <w:color w:val="000000" w:themeColor="text1"/>
          <w:sz w:val="32"/>
          <w:szCs w:val="32"/>
        </w:rPr>
      </w:pPr>
      <w:r w:rsidRPr="00816089">
        <w:rPr>
          <w:rFonts w:ascii="仿宋" w:eastAsia="仿宋" w:hAnsi="仿宋" w:cs="仿宋_GB2312" w:hint="eastAsia"/>
          <w:color w:val="000000" w:themeColor="text1"/>
          <w:sz w:val="32"/>
          <w:szCs w:val="32"/>
        </w:rPr>
        <w:t>德江县惠德国有资产经营管理有限公司</w:t>
      </w:r>
    </w:p>
    <w:p w:rsidR="006132FB" w:rsidRDefault="004261A8">
      <w:pPr>
        <w:spacing w:line="560" w:lineRule="exact"/>
        <w:ind w:leftChars="266" w:left="559"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电话号码</w:t>
      </w:r>
      <w:r>
        <w:rPr>
          <w:rFonts w:ascii="仿宋" w:eastAsia="仿宋" w:hAnsi="仿宋" w:cs="宋体" w:hint="eastAsia"/>
          <w:color w:val="000000" w:themeColor="text1"/>
          <w:sz w:val="32"/>
          <w:szCs w:val="32"/>
        </w:rPr>
        <w:t>13595659435</w:t>
      </w:r>
      <w:r>
        <w:rPr>
          <w:rFonts w:ascii="仿宋" w:eastAsia="仿宋" w:hAnsi="仿宋" w:hint="eastAsia"/>
          <w:color w:val="000000" w:themeColor="text1"/>
          <w:sz w:val="32"/>
          <w:szCs w:val="32"/>
        </w:rPr>
        <w:t xml:space="preserve">   联系人：田  波            </w:t>
      </w:r>
    </w:p>
    <w:p w:rsidR="006132FB" w:rsidRDefault="004261A8">
      <w:pPr>
        <w:spacing w:line="560" w:lineRule="exact"/>
        <w:ind w:leftChars="266" w:left="559"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铜仁市公共资源交易中心德江分中心</w:t>
      </w:r>
    </w:p>
    <w:p w:rsidR="006132FB" w:rsidRDefault="004261A8">
      <w:pPr>
        <w:spacing w:line="560" w:lineRule="exact"/>
        <w:ind w:leftChars="266" w:left="559"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电话号码0856-8534001  联系人：陈启芬</w:t>
      </w:r>
    </w:p>
    <w:p w:rsidR="006132FB" w:rsidRDefault="004261A8">
      <w:pPr>
        <w:spacing w:line="560" w:lineRule="exact"/>
        <w:ind w:leftChars="266" w:left="559"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网上报名技术支持电话：0856-3960513（固话），18352864732。</w:t>
      </w:r>
    </w:p>
    <w:p w:rsidR="006132FB" w:rsidRDefault="006132FB">
      <w:pPr>
        <w:spacing w:line="560" w:lineRule="exact"/>
        <w:ind w:firstLineChars="1500" w:firstLine="4800"/>
        <w:jc w:val="right"/>
        <w:rPr>
          <w:rFonts w:ascii="仿宋" w:eastAsia="仿宋" w:hAnsi="仿宋"/>
          <w:color w:val="000000" w:themeColor="text1"/>
          <w:sz w:val="32"/>
          <w:szCs w:val="32"/>
        </w:rPr>
      </w:pPr>
    </w:p>
    <w:p w:rsidR="006132FB" w:rsidRDefault="006132FB">
      <w:pPr>
        <w:spacing w:line="560" w:lineRule="exact"/>
        <w:jc w:val="right"/>
        <w:rPr>
          <w:rFonts w:ascii="仿宋" w:eastAsia="仿宋" w:hAnsi="仿宋"/>
          <w:color w:val="000000" w:themeColor="text1"/>
          <w:sz w:val="32"/>
          <w:szCs w:val="32"/>
        </w:rPr>
      </w:pPr>
    </w:p>
    <w:p w:rsidR="006132FB" w:rsidRDefault="006132FB">
      <w:pPr>
        <w:spacing w:line="560" w:lineRule="exact"/>
        <w:jc w:val="right"/>
        <w:rPr>
          <w:rFonts w:ascii="仿宋" w:eastAsia="仿宋" w:hAnsi="仿宋"/>
          <w:color w:val="000000" w:themeColor="text1"/>
          <w:sz w:val="32"/>
          <w:szCs w:val="32"/>
        </w:rPr>
      </w:pPr>
    </w:p>
    <w:p w:rsidR="006132FB" w:rsidRDefault="004261A8">
      <w:pPr>
        <w:spacing w:line="560" w:lineRule="exact"/>
        <w:ind w:left="4480" w:hangingChars="1400" w:hanging="4480"/>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铜仁市公共资源交易中心德江分中心                     </w:t>
      </w:r>
      <w:r w:rsidR="00816089">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w:t>
      </w:r>
      <w:r w:rsidR="00816089">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月</w:t>
      </w:r>
      <w:r w:rsidR="00816089">
        <w:rPr>
          <w:rFonts w:ascii="仿宋" w:eastAsia="仿宋" w:hAnsi="仿宋" w:hint="eastAsia"/>
          <w:color w:val="000000" w:themeColor="text1"/>
          <w:sz w:val="32"/>
          <w:szCs w:val="32"/>
        </w:rPr>
        <w:t>22</w:t>
      </w:r>
      <w:r>
        <w:rPr>
          <w:rFonts w:ascii="仿宋" w:eastAsia="仿宋" w:hAnsi="仿宋" w:hint="eastAsia"/>
          <w:color w:val="000000" w:themeColor="text1"/>
          <w:sz w:val="32"/>
          <w:szCs w:val="32"/>
        </w:rPr>
        <w:t>日</w:t>
      </w:r>
    </w:p>
    <w:p w:rsidR="006132FB" w:rsidRDefault="006132FB">
      <w:pPr>
        <w:spacing w:line="560" w:lineRule="exact"/>
        <w:ind w:left="4160" w:hangingChars="1300" w:hanging="4160"/>
        <w:jc w:val="left"/>
        <w:rPr>
          <w:rFonts w:ascii="仿宋" w:eastAsia="仿宋" w:hAnsi="仿宋"/>
          <w:color w:val="000000" w:themeColor="text1"/>
          <w:sz w:val="32"/>
          <w:szCs w:val="32"/>
        </w:rPr>
      </w:pPr>
    </w:p>
    <w:sectPr w:rsidR="006132FB" w:rsidSect="006132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2DF" w:rsidRDefault="00F672DF" w:rsidP="00816089">
      <w:r>
        <w:separator/>
      </w:r>
    </w:p>
  </w:endnote>
  <w:endnote w:type="continuationSeparator" w:id="0">
    <w:p w:rsidR="00F672DF" w:rsidRDefault="00F672DF" w:rsidP="00816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2DF" w:rsidRDefault="00F672DF" w:rsidP="00816089">
      <w:r>
        <w:separator/>
      </w:r>
    </w:p>
  </w:footnote>
  <w:footnote w:type="continuationSeparator" w:id="0">
    <w:p w:rsidR="00F672DF" w:rsidRDefault="00F672DF" w:rsidP="00816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F294"/>
    <w:multiLevelType w:val="singleLevel"/>
    <w:tmpl w:val="18DCF29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DB41BC1"/>
    <w:rsid w:val="00042244"/>
    <w:rsid w:val="000E1A8F"/>
    <w:rsid w:val="003A09F9"/>
    <w:rsid w:val="004261A8"/>
    <w:rsid w:val="005430D5"/>
    <w:rsid w:val="0058323A"/>
    <w:rsid w:val="006132FB"/>
    <w:rsid w:val="00617734"/>
    <w:rsid w:val="00671D0A"/>
    <w:rsid w:val="006C6286"/>
    <w:rsid w:val="006D4022"/>
    <w:rsid w:val="007277EF"/>
    <w:rsid w:val="007A6044"/>
    <w:rsid w:val="00816089"/>
    <w:rsid w:val="00A15655"/>
    <w:rsid w:val="00A4750A"/>
    <w:rsid w:val="00AD53AC"/>
    <w:rsid w:val="00C274D6"/>
    <w:rsid w:val="00C758FA"/>
    <w:rsid w:val="00D94F5E"/>
    <w:rsid w:val="00DD1C75"/>
    <w:rsid w:val="00E97380"/>
    <w:rsid w:val="00F672DF"/>
    <w:rsid w:val="011631B1"/>
    <w:rsid w:val="0C9265B8"/>
    <w:rsid w:val="0D874F86"/>
    <w:rsid w:val="14E10130"/>
    <w:rsid w:val="192804E6"/>
    <w:rsid w:val="1A3079E1"/>
    <w:rsid w:val="1B46640A"/>
    <w:rsid w:val="1CD65F65"/>
    <w:rsid w:val="1D9B0D92"/>
    <w:rsid w:val="1E0041AD"/>
    <w:rsid w:val="1EC81118"/>
    <w:rsid w:val="200C5CC3"/>
    <w:rsid w:val="24371DAC"/>
    <w:rsid w:val="28FC0B21"/>
    <w:rsid w:val="296E6024"/>
    <w:rsid w:val="2A654173"/>
    <w:rsid w:val="2BCF2C1E"/>
    <w:rsid w:val="2C692A86"/>
    <w:rsid w:val="342E2263"/>
    <w:rsid w:val="371B15A1"/>
    <w:rsid w:val="39F57C2C"/>
    <w:rsid w:val="3C792AAE"/>
    <w:rsid w:val="3EC53414"/>
    <w:rsid w:val="46F9507A"/>
    <w:rsid w:val="48C95BD5"/>
    <w:rsid w:val="4B4E6785"/>
    <w:rsid w:val="4F7C1F1A"/>
    <w:rsid w:val="4FEC2F0F"/>
    <w:rsid w:val="546111F8"/>
    <w:rsid w:val="55187E2E"/>
    <w:rsid w:val="55875CD9"/>
    <w:rsid w:val="59D34AB5"/>
    <w:rsid w:val="5D1D6D52"/>
    <w:rsid w:val="5F0B734F"/>
    <w:rsid w:val="62945085"/>
    <w:rsid w:val="63113C2E"/>
    <w:rsid w:val="63736E7F"/>
    <w:rsid w:val="64094C61"/>
    <w:rsid w:val="64346CB4"/>
    <w:rsid w:val="6455197D"/>
    <w:rsid w:val="665E6CDA"/>
    <w:rsid w:val="68112B2E"/>
    <w:rsid w:val="69C71D92"/>
    <w:rsid w:val="6A372990"/>
    <w:rsid w:val="6C6C3D4E"/>
    <w:rsid w:val="6D4A1622"/>
    <w:rsid w:val="6F35638D"/>
    <w:rsid w:val="70F74A36"/>
    <w:rsid w:val="74130660"/>
    <w:rsid w:val="74240C9F"/>
    <w:rsid w:val="77665D71"/>
    <w:rsid w:val="77BF6776"/>
    <w:rsid w:val="7A2456F9"/>
    <w:rsid w:val="7CD12927"/>
    <w:rsid w:val="7DB41BC1"/>
    <w:rsid w:val="7DDD5BE0"/>
    <w:rsid w:val="7FA04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authorities"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132F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6132FB"/>
    <w:pPr>
      <w:ind w:leftChars="200" w:left="420"/>
    </w:pPr>
  </w:style>
  <w:style w:type="paragraph" w:styleId="a4">
    <w:name w:val="footer"/>
    <w:basedOn w:val="a"/>
    <w:link w:val="Char"/>
    <w:qFormat/>
    <w:rsid w:val="006132FB"/>
    <w:pPr>
      <w:tabs>
        <w:tab w:val="center" w:pos="4153"/>
        <w:tab w:val="right" w:pos="8306"/>
      </w:tabs>
      <w:snapToGrid w:val="0"/>
      <w:jc w:val="left"/>
    </w:pPr>
    <w:rPr>
      <w:sz w:val="18"/>
      <w:szCs w:val="18"/>
    </w:rPr>
  </w:style>
  <w:style w:type="paragraph" w:styleId="a5">
    <w:name w:val="header"/>
    <w:basedOn w:val="a"/>
    <w:link w:val="Char0"/>
    <w:qFormat/>
    <w:rsid w:val="006132FB"/>
    <w:pPr>
      <w:pBdr>
        <w:bottom w:val="single" w:sz="6" w:space="1" w:color="auto"/>
      </w:pBdr>
      <w:tabs>
        <w:tab w:val="center" w:pos="4153"/>
        <w:tab w:val="right" w:pos="8306"/>
      </w:tabs>
      <w:snapToGrid w:val="0"/>
      <w:jc w:val="center"/>
    </w:pPr>
    <w:rPr>
      <w:sz w:val="18"/>
      <w:szCs w:val="18"/>
    </w:rPr>
  </w:style>
  <w:style w:type="table" w:styleId="a6">
    <w:name w:val="Table Grid"/>
    <w:basedOn w:val="a2"/>
    <w:qFormat/>
    <w:rsid w:val="006132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5"/>
    <w:qFormat/>
    <w:rsid w:val="006132FB"/>
    <w:rPr>
      <w:kern w:val="2"/>
      <w:sz w:val="18"/>
      <w:szCs w:val="18"/>
    </w:rPr>
  </w:style>
  <w:style w:type="character" w:customStyle="1" w:styleId="Char">
    <w:name w:val="页脚 Char"/>
    <w:basedOn w:val="a1"/>
    <w:link w:val="a4"/>
    <w:qFormat/>
    <w:rsid w:val="006132F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叁。</dc:creator>
  <cp:lastModifiedBy>NTKO</cp:lastModifiedBy>
  <cp:revision>9</cp:revision>
  <cp:lastPrinted>2021-04-21T05:19:00Z</cp:lastPrinted>
  <dcterms:created xsi:type="dcterms:W3CDTF">2021-03-10T03:07:00Z</dcterms:created>
  <dcterms:modified xsi:type="dcterms:W3CDTF">2021-04-21T09:20:00Z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D9285BD662374ACD9C3F563A06E4EDCB</vt:lpwstr>
  </property>
</Properties>
</file>