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铜仁市公共资源交易中心</w:t>
      </w:r>
    </w:p>
    <w:p>
      <w:pPr>
        <w:pStyle w:val="11"/>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（政府采购）</w:t>
      </w:r>
    </w:p>
    <w:p>
      <w:pPr>
        <w:pStyle w:val="11"/>
        <w:spacing w:line="700" w:lineRule="exact"/>
        <w:jc w:val="center"/>
        <w:rPr>
          <w:rFonts w:ascii="黑体" w:hAnsi="黑体" w:eastAsia="黑体"/>
          <w:b/>
          <w:color w:val="000000" w:themeColor="text1"/>
          <w:spacing w:val="-4"/>
          <w:sz w:val="44"/>
          <w:szCs w:val="44"/>
          <w14:textFill>
            <w14:solidFill>
              <w14:schemeClr w14:val="tx1"/>
            </w14:solidFill>
          </w14:textFill>
        </w:rPr>
      </w:pPr>
    </w:p>
    <w:p>
      <w:pPr>
        <w:pStyle w:val="11"/>
        <w:spacing w:line="700" w:lineRule="exact"/>
        <w:rPr>
          <w:rFonts w:ascii="黑体" w:hAnsi="黑体" w:eastAsia="黑体"/>
          <w:b/>
          <w:color w:val="000000" w:themeColor="text1"/>
          <w:spacing w:val="-4"/>
          <w:sz w:val="44"/>
          <w:szCs w:val="44"/>
          <w14:textFill>
            <w14:solidFill>
              <w14:schemeClr w14:val="tx1"/>
            </w14:solidFill>
          </w14:textFill>
        </w:rPr>
      </w:pPr>
    </w:p>
    <w:p>
      <w:pPr>
        <w:pStyle w:val="11"/>
        <w:spacing w:line="700" w:lineRule="exact"/>
        <w:rPr>
          <w:rFonts w:ascii="黑体" w:hAnsi="黑体" w:eastAsia="黑体"/>
          <w:b/>
          <w:color w:val="000000" w:themeColor="text1"/>
          <w:spacing w:val="-4"/>
          <w:sz w:val="44"/>
          <w:szCs w:val="44"/>
          <w14:textFill>
            <w14:solidFill>
              <w14:schemeClr w14:val="tx1"/>
            </w14:solidFill>
          </w14:textFill>
        </w:rPr>
      </w:pPr>
    </w:p>
    <w:p>
      <w:pPr>
        <w:pStyle w:val="11"/>
        <w:spacing w:line="360" w:lineRule="auto"/>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磋</w:t>
      </w:r>
    </w:p>
    <w:p>
      <w:pPr>
        <w:pStyle w:val="11"/>
        <w:spacing w:line="360" w:lineRule="auto"/>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商</w:t>
      </w:r>
    </w:p>
    <w:p>
      <w:pPr>
        <w:pStyle w:val="11"/>
        <w:spacing w:line="360" w:lineRule="auto"/>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文</w:t>
      </w:r>
    </w:p>
    <w:p>
      <w:pPr>
        <w:pStyle w:val="11"/>
        <w:spacing w:line="360" w:lineRule="auto"/>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件</w:t>
      </w:r>
    </w:p>
    <w:p>
      <w:pPr>
        <w:pStyle w:val="11"/>
        <w:spacing w:line="360" w:lineRule="auto"/>
        <w:ind w:firstLine="1265" w:firstLineChars="45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11"/>
        <w:spacing w:line="360" w:lineRule="auto"/>
        <w:ind w:firstLine="1265" w:firstLineChars="450"/>
        <w:rPr>
          <w:rFonts w:ascii="黑体" w:hAnsi="黑体" w:eastAsia="黑体"/>
          <w:b/>
          <w:color w:val="000000" w:themeColor="text1"/>
          <w:sz w:val="28"/>
          <w:szCs w:val="28"/>
          <w14:textFill>
            <w14:solidFill>
              <w14:schemeClr w14:val="tx1"/>
            </w14:solidFill>
          </w14:textFill>
        </w:rPr>
      </w:pPr>
    </w:p>
    <w:p>
      <w:pPr>
        <w:pStyle w:val="11"/>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11"/>
        <w:spacing w:line="560" w:lineRule="exact"/>
        <w:ind w:firstLine="694" w:firstLineChars="247"/>
        <w:jc w:val="left"/>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招标项目：</w:t>
      </w:r>
      <w:r>
        <w:rPr>
          <w:rFonts w:hint="eastAsia" w:ascii="黑体" w:hAnsi="黑体" w:eastAsia="黑体" w:cstheme="minorBidi"/>
          <w:b/>
          <w:color w:val="000000"/>
          <w:kern w:val="0"/>
          <w:sz w:val="28"/>
          <w:szCs w:val="28"/>
          <w:lang w:val="en-US" w:eastAsia="zh-CN" w:bidi="ar-SA"/>
        </w:rPr>
        <w:t>遵义医科大学附属口腔医院铜仁分院（附属医院）一楼门面装饰装修工程项目</w:t>
      </w:r>
    </w:p>
    <w:p>
      <w:pPr>
        <w:pStyle w:val="11"/>
        <w:spacing w:line="560" w:lineRule="exact"/>
        <w:jc w:val="left"/>
        <w:rPr>
          <w:rFonts w:hint="eastAsia" w:ascii="黑体" w:hAnsi="黑体" w:eastAsia="黑体"/>
          <w:color w:val="000000" w:themeColor="text1"/>
          <w:sz w:val="28"/>
          <w:szCs w:val="28"/>
          <w:lang w:val="en-US" w:eastAsia="zh-CN"/>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招标编号：</w:t>
      </w:r>
      <w:r>
        <w:rPr>
          <w:rFonts w:hint="eastAsia" w:ascii="黑体" w:hAnsi="黑体" w:eastAsia="黑体"/>
          <w:color w:val="000000" w:themeColor="text1"/>
          <w:sz w:val="28"/>
          <w:szCs w:val="28"/>
          <w:lang w:eastAsia="zh-CN"/>
          <w14:textFill>
            <w14:solidFill>
              <w14:schemeClr w14:val="tx1"/>
            </w14:solidFill>
          </w14:textFill>
        </w:rPr>
        <w:t>TRZFCG-2021-008</w:t>
      </w:r>
    </w:p>
    <w:p>
      <w:pPr>
        <w:pStyle w:val="11"/>
        <w:spacing w:line="560" w:lineRule="exact"/>
        <w:jc w:val="lef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招标方式：竞争性磋商</w:t>
      </w:r>
    </w:p>
    <w:p>
      <w:pPr>
        <w:pStyle w:val="11"/>
        <w:spacing w:line="560" w:lineRule="exact"/>
        <w:jc w:val="lef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项目类别：工程类</w:t>
      </w:r>
    </w:p>
    <w:p>
      <w:pPr>
        <w:pStyle w:val="11"/>
        <w:spacing w:line="560" w:lineRule="exact"/>
        <w:jc w:val="lef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11"/>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7"/>
        <w:ind w:firstLine="0"/>
        <w:jc w:val="center"/>
        <w:rPr>
          <w:rFonts w:cs="Arial"/>
          <w:b/>
          <w:bCs/>
          <w:color w:val="000000" w:themeColor="text1"/>
          <w:sz w:val="30"/>
          <w:szCs w:val="30"/>
          <w14:textFill>
            <w14:solidFill>
              <w14:schemeClr w14:val="tx1"/>
            </w14:solidFill>
          </w14:textFill>
        </w:rPr>
      </w:pPr>
      <w:r>
        <w:rPr>
          <w:rFonts w:hint="eastAsia" w:ascii="黑体" w:hAnsi="黑体" w:eastAsia="黑体" w:cs="Arial"/>
          <w:b/>
          <w:bCs/>
          <w:color w:val="000000" w:themeColor="text1"/>
          <w:sz w:val="30"/>
          <w:szCs w:val="30"/>
          <w14:textFill>
            <w14:solidFill>
              <w14:schemeClr w14:val="tx1"/>
            </w14:solidFill>
          </w14:textFill>
        </w:rPr>
        <w:t>铜仁市公共资源交易中心编制</w:t>
      </w:r>
    </w:p>
    <w:p>
      <w:pPr>
        <w:pStyle w:val="7"/>
        <w:spacing w:line="360" w:lineRule="auto"/>
        <w:ind w:firstLine="0"/>
        <w:jc w:val="right"/>
        <w:rPr>
          <w:rFonts w:cs="Arial"/>
          <w:b/>
          <w:bCs/>
          <w:color w:val="000000" w:themeColor="text1"/>
          <w:sz w:val="30"/>
          <w:szCs w:val="30"/>
          <w14:textFill>
            <w14:solidFill>
              <w14:schemeClr w14:val="tx1"/>
            </w14:solidFill>
          </w14:textFill>
        </w:rPr>
      </w:pPr>
    </w:p>
    <w:p>
      <w:pPr>
        <w:spacing w:line="360" w:lineRule="auto"/>
        <w:jc w:val="center"/>
        <w:rPr>
          <w:rFonts w:ascii="宋体" w:hAnsi="宋体"/>
          <w:b/>
          <w:color w:val="000000" w:themeColor="text1"/>
          <w:sz w:val="52"/>
          <w:szCs w:val="52"/>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目   录</w:t>
      </w:r>
    </w:p>
    <w:p>
      <w:pPr>
        <w:numPr>
          <w:ilvl w:val="0"/>
          <w:numId w:val="1"/>
        </w:numPr>
        <w:spacing w:line="360" w:lineRule="auto"/>
        <w:rPr>
          <w:rFonts w:ascii="宋体" w:hAnsi="宋体"/>
          <w:b/>
          <w:sz w:val="28"/>
          <w:szCs w:val="28"/>
        </w:rPr>
      </w:pPr>
      <w:r>
        <w:rPr>
          <w:rFonts w:hint="eastAsia" w:ascii="宋体" w:hAnsi="宋体"/>
          <w:b/>
          <w:sz w:val="28"/>
          <w:szCs w:val="28"/>
        </w:rPr>
        <w:t>磋商邀请</w:t>
      </w:r>
    </w:p>
    <w:p>
      <w:pPr>
        <w:numPr>
          <w:ilvl w:val="0"/>
          <w:numId w:val="1"/>
        </w:numPr>
        <w:spacing w:line="360" w:lineRule="auto"/>
        <w:rPr>
          <w:rFonts w:ascii="宋体" w:hAnsi="宋体"/>
          <w:b/>
          <w:sz w:val="28"/>
          <w:szCs w:val="28"/>
        </w:rPr>
      </w:pPr>
      <w:r>
        <w:rPr>
          <w:rFonts w:hint="eastAsia" w:ascii="宋体" w:hAnsi="宋体"/>
          <w:b/>
          <w:sz w:val="28"/>
          <w:szCs w:val="28"/>
        </w:rPr>
        <w:t>磋商供应商须知</w:t>
      </w:r>
      <w:r>
        <w:rPr>
          <w:rFonts w:hint="eastAsia" w:ascii="宋体" w:hAnsi="宋体"/>
          <w:b/>
          <w:sz w:val="28"/>
          <w:szCs w:val="28"/>
          <w:lang w:eastAsia="zh-CN"/>
        </w:rPr>
        <w:t>表</w:t>
      </w:r>
    </w:p>
    <w:p>
      <w:pPr>
        <w:numPr>
          <w:ilvl w:val="0"/>
          <w:numId w:val="0"/>
        </w:numPr>
        <w:spacing w:line="360" w:lineRule="auto"/>
        <w:rPr>
          <w:rFonts w:ascii="宋体" w:hAnsi="宋体"/>
          <w:b/>
          <w:sz w:val="28"/>
          <w:szCs w:val="28"/>
        </w:rPr>
      </w:pPr>
      <w:r>
        <w:rPr>
          <w:rFonts w:hint="eastAsia" w:ascii="宋体" w:hAnsi="宋体"/>
          <w:b/>
          <w:sz w:val="28"/>
          <w:szCs w:val="28"/>
          <w:lang w:eastAsia="zh-CN"/>
        </w:rPr>
        <w:t>第三章</w:t>
      </w:r>
      <w:r>
        <w:rPr>
          <w:rFonts w:hint="eastAsia" w:ascii="宋体" w:hAnsi="宋体"/>
          <w:b/>
          <w:sz w:val="28"/>
          <w:szCs w:val="28"/>
          <w:lang w:val="en-US" w:eastAsia="zh-CN"/>
        </w:rPr>
        <w:t xml:space="preserve"> </w:t>
      </w:r>
      <w:r>
        <w:rPr>
          <w:rFonts w:hint="eastAsia" w:ascii="宋体" w:hAnsi="宋体"/>
          <w:b/>
          <w:sz w:val="28"/>
          <w:szCs w:val="28"/>
        </w:rPr>
        <w:t>磋商供应商须知</w:t>
      </w:r>
      <w:r>
        <w:rPr>
          <w:rFonts w:hint="eastAsia" w:ascii="宋体" w:hAnsi="宋体"/>
          <w:b/>
          <w:sz w:val="28"/>
          <w:szCs w:val="28"/>
          <w:lang w:eastAsia="zh-CN"/>
        </w:rPr>
        <w:t>正文部分</w:t>
      </w:r>
    </w:p>
    <w:p>
      <w:pPr>
        <w:numPr>
          <w:ilvl w:val="0"/>
          <w:numId w:val="0"/>
        </w:numPr>
        <w:spacing w:line="360" w:lineRule="auto"/>
        <w:rPr>
          <w:rFonts w:ascii="宋体" w:hAnsi="宋体"/>
          <w:b/>
          <w:sz w:val="28"/>
          <w:szCs w:val="28"/>
        </w:rPr>
      </w:pPr>
      <w:r>
        <w:rPr>
          <w:rFonts w:hint="eastAsia" w:ascii="宋体" w:hAnsi="宋体"/>
          <w:b/>
          <w:sz w:val="28"/>
          <w:szCs w:val="28"/>
          <w:lang w:eastAsia="zh-CN"/>
        </w:rPr>
        <w:t>第四章</w:t>
      </w:r>
      <w:r>
        <w:rPr>
          <w:rFonts w:hint="eastAsia" w:ascii="宋体" w:hAnsi="宋体"/>
          <w:b/>
          <w:sz w:val="28"/>
          <w:szCs w:val="28"/>
          <w:lang w:val="en-US" w:eastAsia="zh-CN"/>
        </w:rPr>
        <w:t xml:space="preserve"> </w:t>
      </w:r>
      <w:r>
        <w:rPr>
          <w:rFonts w:hint="eastAsia" w:ascii="宋体" w:hAnsi="宋体"/>
          <w:b/>
          <w:sz w:val="28"/>
          <w:szCs w:val="28"/>
        </w:rPr>
        <w:t>磋商内容及要求</w:t>
      </w:r>
    </w:p>
    <w:p>
      <w:pPr>
        <w:numPr>
          <w:ilvl w:val="0"/>
          <w:numId w:val="0"/>
        </w:numPr>
        <w:spacing w:line="360" w:lineRule="auto"/>
        <w:rPr>
          <w:rFonts w:ascii="宋体" w:hAnsi="宋体"/>
          <w:b/>
          <w:sz w:val="28"/>
          <w:szCs w:val="28"/>
        </w:rPr>
      </w:pPr>
      <w:r>
        <w:rPr>
          <w:rFonts w:hint="eastAsia" w:ascii="宋体" w:hAnsi="宋体"/>
          <w:b/>
          <w:sz w:val="28"/>
          <w:szCs w:val="28"/>
          <w:lang w:eastAsia="zh-CN"/>
        </w:rPr>
        <w:t>第五章</w:t>
      </w:r>
      <w:r>
        <w:rPr>
          <w:rFonts w:hint="eastAsia" w:ascii="宋体" w:hAnsi="宋体"/>
          <w:b/>
          <w:sz w:val="28"/>
          <w:szCs w:val="28"/>
          <w:lang w:val="en-US" w:eastAsia="zh-CN"/>
        </w:rPr>
        <w:t xml:space="preserve"> </w:t>
      </w:r>
      <w:r>
        <w:rPr>
          <w:rFonts w:hint="eastAsia" w:ascii="宋体" w:hAnsi="宋体"/>
          <w:b/>
          <w:sz w:val="28"/>
          <w:szCs w:val="28"/>
        </w:rPr>
        <w:t>铜仁市政府采购合同（参考文本）</w:t>
      </w:r>
    </w:p>
    <w:p>
      <w:pPr>
        <w:numPr>
          <w:ilvl w:val="0"/>
          <w:numId w:val="0"/>
        </w:numPr>
        <w:spacing w:line="360" w:lineRule="auto"/>
        <w:rPr>
          <w:rFonts w:ascii="宋体" w:hAnsi="宋体"/>
          <w:b/>
          <w:sz w:val="28"/>
          <w:szCs w:val="28"/>
        </w:rPr>
      </w:pPr>
      <w:r>
        <w:rPr>
          <w:rFonts w:hint="eastAsia" w:ascii="宋体" w:hAnsi="宋体"/>
          <w:b/>
          <w:sz w:val="28"/>
          <w:szCs w:val="28"/>
          <w:lang w:eastAsia="zh-CN"/>
        </w:rPr>
        <w:t>第六章</w:t>
      </w:r>
      <w:r>
        <w:rPr>
          <w:rFonts w:hint="eastAsia" w:ascii="宋体" w:hAnsi="宋体"/>
          <w:b/>
          <w:sz w:val="28"/>
          <w:szCs w:val="28"/>
          <w:lang w:val="en-US" w:eastAsia="zh-CN"/>
        </w:rPr>
        <w:t xml:space="preserve"> </w:t>
      </w:r>
      <w:r>
        <w:rPr>
          <w:rFonts w:hint="eastAsia" w:ascii="宋体" w:hAnsi="宋体"/>
          <w:b/>
          <w:sz w:val="28"/>
          <w:szCs w:val="28"/>
        </w:rPr>
        <w:t>响应文件格式</w:t>
      </w: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bookmarkStart w:id="0" w:name="_Toc268599006"/>
    </w:p>
    <w:bookmarkEnd w:id="0"/>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jc w:val="both"/>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第一章 磋商邀请函</w:t>
      </w:r>
    </w:p>
    <w:p>
      <w:pPr>
        <w:pStyle w:val="1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根据《中华人民共和国政府采购法》</w:t>
      </w:r>
      <w:r>
        <w:rPr>
          <w:rFonts w:hint="eastAsia" w:cs="Arial" w:asciiTheme="minorEastAsia" w:hAnsiTheme="minorEastAsia"/>
          <w:color w:val="000000" w:themeColor="text1"/>
          <w:sz w:val="24"/>
          <w:lang w:eastAsia="zh-CN"/>
          <w14:textFill>
            <w14:solidFill>
              <w14:schemeClr w14:val="tx1"/>
            </w14:solidFill>
          </w14:textFill>
        </w:rPr>
        <w:t>、</w:t>
      </w:r>
      <w:r>
        <w:rPr>
          <w:rFonts w:hint="eastAsia" w:cs="Arial" w:asciiTheme="minorEastAsia" w:hAnsiTheme="minorEastAsia"/>
          <w:color w:val="000000" w:themeColor="text1"/>
          <w:sz w:val="24"/>
          <w14:textFill>
            <w14:solidFill>
              <w14:schemeClr w14:val="tx1"/>
            </w14:solidFill>
          </w14:textFill>
        </w:rPr>
        <w:t>《政府采购竞争性磋商采购方式管理暂行办法》及相关规定，铜仁市公共资源交易中心受采购人委托，对</w:t>
      </w:r>
      <w:r>
        <w:rPr>
          <w:rFonts w:hint="eastAsia" w:ascii="宋体" w:hAnsi="宋体" w:eastAsia="宋体" w:cs="宋体"/>
          <w:b/>
          <w:bCs w:val="0"/>
          <w:kern w:val="0"/>
          <w:sz w:val="24"/>
          <w:lang w:val="en-US" w:eastAsia="zh-CN"/>
        </w:rPr>
        <w:t>遵义医科大学附属口腔医院铜仁分院（附属医院）一楼门面装饰装修工程</w:t>
      </w:r>
      <w:r>
        <w:rPr>
          <w:rFonts w:hint="eastAsia" w:cs="Arial" w:asciiTheme="minorEastAsia" w:hAnsiTheme="minorEastAsia"/>
          <w:color w:val="000000" w:themeColor="text1"/>
          <w:sz w:val="24"/>
          <w14:textFill>
            <w14:solidFill>
              <w14:schemeClr w14:val="tx1"/>
            </w14:solidFill>
          </w14:textFill>
        </w:rPr>
        <w:t>项目采用竞争性磋商的方式进行采购，欢迎贵公司参加投标。</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1.项目名称： </w:t>
      </w:r>
      <w:r>
        <w:rPr>
          <w:rFonts w:hint="eastAsia" w:ascii="宋体" w:hAnsi="宋体" w:eastAsia="宋体" w:cs="宋体"/>
          <w:b w:val="0"/>
          <w:bCs/>
          <w:kern w:val="0"/>
          <w:sz w:val="24"/>
          <w:lang w:val="en-US" w:eastAsia="zh-CN"/>
        </w:rPr>
        <w:t>遵义医科大学附属口腔医院铜仁分院（附属医院）一楼门面装饰装修工程项目</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Arial" w:asciiTheme="minorEastAsia" w:hAnsiTheme="minorEastAsia" w:eastAsiaTheme="minorEastAsia"/>
          <w:color w:val="000000" w:themeColor="text1"/>
          <w:sz w:val="24"/>
          <w:lang w:eastAsia="zh-CN"/>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2.项目编号：</w:t>
      </w:r>
      <w:r>
        <w:rPr>
          <w:rFonts w:hint="eastAsia" w:cs="Arial" w:asciiTheme="minorEastAsia" w:hAnsiTheme="minorEastAsia"/>
          <w:sz w:val="24"/>
          <w:szCs w:val="24"/>
          <w:lang w:eastAsia="zh-CN"/>
        </w:rPr>
        <w:t>TRZFCG-2021-008</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Arial" w:asciiTheme="minorEastAsia" w:hAnsiTheme="minorEastAsia" w:eastAsiaTheme="minorEastAsia"/>
          <w:color w:val="000000" w:themeColor="text1"/>
          <w:sz w:val="24"/>
          <w:lang w:eastAsia="zh-CN"/>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3.项目序列号：</w:t>
      </w:r>
      <w:r>
        <w:rPr>
          <w:rFonts w:hint="eastAsia" w:cs="Arial" w:asciiTheme="minorEastAsia" w:hAnsiTheme="minorEastAsia"/>
          <w:sz w:val="24"/>
          <w:szCs w:val="24"/>
          <w:lang w:eastAsia="zh-CN"/>
        </w:rPr>
        <w:t>TRZFCG-2021-008</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4.项目联系人：</w:t>
      </w:r>
      <w:r>
        <w:rPr>
          <w:rFonts w:hint="eastAsia" w:cs="Arial" w:asciiTheme="minorEastAsia" w:hAnsiTheme="minorEastAsia"/>
          <w:sz w:val="24"/>
          <w:szCs w:val="24"/>
          <w:lang w:eastAsia="zh-CN"/>
        </w:rPr>
        <w:t>杨玄</w:t>
      </w:r>
      <w:r>
        <w:rPr>
          <w:rFonts w:hint="eastAsia" w:cs="Arial" w:asciiTheme="minorEastAsia" w:hAnsiTheme="minorEastAsia"/>
          <w:color w:val="000000" w:themeColor="text1"/>
          <w:sz w:val="24"/>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5.项目联系电话：</w:t>
      </w:r>
      <w:r>
        <w:rPr>
          <w:rFonts w:hint="eastAsia" w:cs="Arial" w:asciiTheme="minorEastAsia" w:hAnsiTheme="minorEastAsia"/>
          <w:sz w:val="24"/>
          <w:szCs w:val="24"/>
          <w:lang w:val="en-US" w:eastAsia="zh-CN"/>
        </w:rPr>
        <w:t>0856-3912922</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6.采购方式：竞争性磋商</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7.采购货物或服务情况:</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（1）采购主要内容：</w:t>
      </w:r>
      <w:r>
        <w:rPr>
          <w:rFonts w:hint="eastAsia" w:ascii="宋体" w:hAnsi="宋体" w:eastAsia="宋体" w:cs="宋体"/>
          <w:b w:val="0"/>
          <w:bCs/>
          <w:kern w:val="0"/>
          <w:sz w:val="24"/>
          <w:lang w:val="en-US" w:eastAsia="zh-CN"/>
        </w:rPr>
        <w:t>遵义医科大学附属口腔医院铜仁分院（附属医院）一楼门面装饰装修工程项目</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（2）采购数量：一批</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Arial" w:asciiTheme="minorEastAsia" w:hAnsiTheme="minorEastAsia" w:eastAsiaTheme="minorEastAsia"/>
          <w:color w:val="000000" w:themeColor="text1"/>
          <w:sz w:val="24"/>
          <w:lang w:eastAsia="zh-CN"/>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（3）采购预算：</w:t>
      </w:r>
      <w:r>
        <w:rPr>
          <w:rFonts w:hint="eastAsia" w:cs="Arial" w:asciiTheme="minorEastAsia" w:hAnsiTheme="minorEastAsia"/>
          <w:sz w:val="24"/>
          <w:szCs w:val="24"/>
          <w:lang w:val="en-US" w:eastAsia="zh-CN"/>
        </w:rPr>
        <w:t>905671.04</w:t>
      </w:r>
      <w:r>
        <w:rPr>
          <w:rFonts w:hint="eastAsia" w:cs="Arial" w:asciiTheme="minorEastAsia" w:hAnsiTheme="minorEastAsia"/>
          <w:color w:val="000000" w:themeColor="text1"/>
          <w:sz w:val="24"/>
          <w14:textFill>
            <w14:solidFill>
              <w14:schemeClr w14:val="tx1"/>
            </w14:solidFill>
          </w14:textFill>
        </w:rPr>
        <w:t>元</w:t>
      </w:r>
      <w:r>
        <w:rPr>
          <w:rFonts w:hint="eastAsia" w:cs="Arial" w:asciiTheme="minorEastAsia" w:hAnsiTheme="minorEastAsia"/>
          <w:color w:val="000000" w:themeColor="text1"/>
          <w:sz w:val="24"/>
          <w:lang w:eastAsia="zh-CN"/>
          <w14:textFill>
            <w14:solidFill>
              <w14:schemeClr w14:val="tx1"/>
            </w14:solidFill>
          </w14:textFill>
        </w:rPr>
        <w:t>；</w:t>
      </w:r>
      <w:r>
        <w:rPr>
          <w:rFonts w:hint="eastAsia" w:cs="Arial" w:asciiTheme="minorEastAsia" w:hAnsiTheme="minorEastAsia"/>
          <w:sz w:val="24"/>
          <w:szCs w:val="24"/>
          <w:lang w:val="en-US" w:eastAsia="zh-CN"/>
        </w:rPr>
        <w:t xml:space="preserve"> 最高限价：905671.04元。</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（4）简要技术要求、服务和安全要求：详见采购文件</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（5）交货时间或服务时间：</w:t>
      </w:r>
      <w:r>
        <w:rPr>
          <w:rFonts w:hint="eastAsia" w:cs="Arial" w:asciiTheme="minorEastAsia" w:hAnsiTheme="minorEastAsia"/>
          <w:sz w:val="24"/>
          <w:szCs w:val="24"/>
          <w:lang w:eastAsia="zh-CN"/>
        </w:rPr>
        <w:t>以签订合同为准</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（6）交货地点或服务地点：  采购</w:t>
      </w:r>
      <w:r>
        <w:rPr>
          <w:rFonts w:hint="eastAsia" w:cs="Arial" w:asciiTheme="minorEastAsia" w:hAnsiTheme="minorEastAsia"/>
          <w:color w:val="000000" w:themeColor="text1"/>
          <w:sz w:val="24"/>
          <w:lang w:eastAsia="zh-CN"/>
          <w14:textFill>
            <w14:solidFill>
              <w14:schemeClr w14:val="tx1"/>
            </w14:solidFill>
          </w14:textFill>
        </w:rPr>
        <w:t>人</w:t>
      </w:r>
      <w:r>
        <w:rPr>
          <w:rFonts w:hint="eastAsia" w:cs="Arial" w:asciiTheme="minorEastAsia" w:hAnsiTheme="minorEastAsia"/>
          <w:color w:val="000000" w:themeColor="text1"/>
          <w:sz w:val="24"/>
          <w14:textFill>
            <w14:solidFill>
              <w14:schemeClr w14:val="tx1"/>
            </w14:solidFill>
          </w14:textFill>
        </w:rPr>
        <w:t>指定的地点</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（7）其他事项（如样品提交、现场踏勘等）：详见招标文件 </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8.供应商资格要求：</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（1）一般资格要求：</w:t>
      </w:r>
    </w:p>
    <w:p>
      <w:pPr>
        <w:pStyle w:val="10"/>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①符合《中华人民共和国政府采购法》第22条的条件； </w:t>
      </w:r>
    </w:p>
    <w:p>
      <w:pPr>
        <w:pStyle w:val="10"/>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②具有国内法人资格，允许经营本项目的供应商才有资格报名参加本项目投标。</w:t>
      </w:r>
    </w:p>
    <w:p>
      <w:pPr>
        <w:pStyle w:val="10"/>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③本项目不接受联合体。</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特殊资格要求：</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  评标时，投标供应商需提供以下原件：</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（1）工商营业执照副本；</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（2）税务登记证；</w:t>
      </w:r>
      <w:r>
        <w:rPr>
          <w:rFonts w:hint="eastAsia" w:cs="Arial" w:asciiTheme="minorEastAsia" w:hAnsiTheme="minorEastAsia"/>
          <w:sz w:val="24"/>
          <w:szCs w:val="24"/>
          <w:lang w:eastAsia="zh-CN"/>
        </w:rPr>
        <w:t>（若三证合一，只提供营业执照）</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（3）组织机构代码证；</w:t>
      </w:r>
      <w:r>
        <w:rPr>
          <w:rFonts w:hint="eastAsia" w:cs="Arial" w:asciiTheme="minorEastAsia" w:hAnsiTheme="minorEastAsia"/>
          <w:sz w:val="24"/>
          <w:szCs w:val="24"/>
          <w:lang w:eastAsia="zh-CN"/>
        </w:rPr>
        <w:t>（若三证合一，只提供营业执照）</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（4）法定代表人身份证或委托代理人持授权委托书及代理人身份证；</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（5）“信用中国”网站（www.creditchina.gov.cn ），政府采购严重违法失信行为记录名单（http://www.ccgp.gov.cn/search/cr/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textAlignment w:val="auto"/>
        <w:rPr>
          <w:rFonts w:hint="eastAsia" w:cs="Arial" w:asciiTheme="minorEastAsia" w:hAnsiTheme="minorEastAsia"/>
          <w:color w:val="FF0000"/>
          <w:sz w:val="24"/>
          <w:szCs w:val="24"/>
          <w:lang w:eastAsia="zh-CN"/>
        </w:rPr>
      </w:pPr>
      <w:r>
        <w:rPr>
          <w:rFonts w:hint="eastAsia" w:cs="Arial" w:asciiTheme="minorEastAsia" w:hAnsiTheme="minorEastAsia"/>
          <w:color w:val="FF0000"/>
          <w:sz w:val="24"/>
          <w:szCs w:val="24"/>
          <w:lang w:eastAsia="zh-CN"/>
        </w:rPr>
        <w:t>（</w:t>
      </w:r>
      <w:r>
        <w:rPr>
          <w:rFonts w:hint="eastAsia" w:cs="Arial" w:asciiTheme="minorEastAsia" w:hAnsiTheme="minorEastAsia"/>
          <w:color w:val="FF0000"/>
          <w:sz w:val="24"/>
          <w:szCs w:val="24"/>
          <w:lang w:val="en-US" w:eastAsia="zh-CN"/>
        </w:rPr>
        <w:t>6</w:t>
      </w:r>
      <w:r>
        <w:rPr>
          <w:rFonts w:hint="eastAsia" w:cs="Arial" w:asciiTheme="minorEastAsia" w:hAnsiTheme="minorEastAsia"/>
          <w:color w:val="FF0000"/>
          <w:sz w:val="24"/>
          <w:szCs w:val="24"/>
          <w:lang w:eastAsia="zh-CN"/>
        </w:rPr>
        <w:t>）</w:t>
      </w:r>
      <w:r>
        <w:rPr>
          <w:rFonts w:hint="eastAsia" w:cs="Arial" w:asciiTheme="minorEastAsia" w:hAnsiTheme="minorEastAsia"/>
          <w:color w:val="FF0000"/>
          <w:sz w:val="24"/>
          <w:szCs w:val="24"/>
        </w:rPr>
        <w:t>企业具有建筑工程施工总承包</w:t>
      </w:r>
      <w:r>
        <w:rPr>
          <w:rFonts w:hint="eastAsia" w:cs="Arial" w:asciiTheme="minorEastAsia" w:hAnsiTheme="minorEastAsia"/>
          <w:color w:val="FF0000"/>
          <w:sz w:val="24"/>
          <w:szCs w:val="24"/>
          <w:lang w:eastAsia="zh-CN"/>
        </w:rPr>
        <w:t>叁</w:t>
      </w:r>
      <w:r>
        <w:rPr>
          <w:rFonts w:hint="eastAsia" w:cs="Arial" w:asciiTheme="minorEastAsia" w:hAnsiTheme="minorEastAsia"/>
          <w:color w:val="FF0000"/>
          <w:sz w:val="24"/>
          <w:szCs w:val="24"/>
        </w:rPr>
        <w:t>级</w:t>
      </w:r>
      <w:r>
        <w:rPr>
          <w:rFonts w:hint="eastAsia" w:cs="Arial" w:asciiTheme="minorEastAsia" w:hAnsiTheme="minorEastAsia"/>
          <w:color w:val="FF0000"/>
          <w:sz w:val="24"/>
          <w:szCs w:val="24"/>
          <w:lang w:eastAsia="zh-CN"/>
        </w:rPr>
        <w:t>及以上</w:t>
      </w:r>
      <w:r>
        <w:rPr>
          <w:rFonts w:hint="eastAsia" w:cs="Arial" w:asciiTheme="minorEastAsia" w:hAnsiTheme="minorEastAsia"/>
          <w:color w:val="FF0000"/>
          <w:sz w:val="24"/>
          <w:szCs w:val="24"/>
        </w:rPr>
        <w:t>资质或建筑装修装饰工程专业承包贰级</w:t>
      </w:r>
      <w:r>
        <w:rPr>
          <w:rFonts w:hint="eastAsia" w:cs="Arial" w:asciiTheme="minorEastAsia" w:hAnsiTheme="minorEastAsia"/>
          <w:color w:val="FF0000"/>
          <w:sz w:val="24"/>
          <w:szCs w:val="24"/>
          <w:lang w:eastAsia="zh-CN"/>
        </w:rPr>
        <w:t>以上</w:t>
      </w:r>
      <w:r>
        <w:rPr>
          <w:rFonts w:hint="eastAsia" w:cs="Arial" w:asciiTheme="minorEastAsia" w:hAnsiTheme="minorEastAsia"/>
          <w:color w:val="FF0000"/>
          <w:sz w:val="24"/>
          <w:szCs w:val="24"/>
        </w:rPr>
        <w:t>资质</w:t>
      </w:r>
      <w:r>
        <w:rPr>
          <w:rFonts w:hint="eastAsia" w:cs="Arial" w:asciiTheme="minorEastAsia" w:hAnsiTheme="minorEastAsia"/>
          <w:color w:val="FF0000"/>
          <w:sz w:val="24"/>
          <w:szCs w:val="24"/>
          <w:lang w:eastAsia="zh-CN"/>
        </w:rPr>
        <w:t>；</w:t>
      </w:r>
      <w:r>
        <w:rPr>
          <w:rFonts w:hint="eastAsia" w:cs="Arial" w:asciiTheme="minorEastAsia" w:hAnsiTheme="minorEastAsia"/>
          <w:color w:val="FF0000"/>
          <w:sz w:val="24"/>
          <w:szCs w:val="24"/>
        </w:rPr>
        <w:t>其中，拟派项目经理须具备</w:t>
      </w:r>
      <w:r>
        <w:rPr>
          <w:rFonts w:hint="eastAsia" w:cs="Arial" w:asciiTheme="minorEastAsia" w:hAnsiTheme="minorEastAsia"/>
          <w:color w:val="FF0000"/>
          <w:sz w:val="24"/>
          <w:szCs w:val="24"/>
          <w:lang w:eastAsia="zh-CN"/>
        </w:rPr>
        <w:t>房屋建筑工程二级建造师及以上资格，</w:t>
      </w:r>
      <w:r>
        <w:rPr>
          <w:rFonts w:hint="eastAsia" w:cs="Arial" w:asciiTheme="minorEastAsia" w:hAnsiTheme="minorEastAsia"/>
          <w:color w:val="FF0000"/>
          <w:sz w:val="24"/>
          <w:szCs w:val="24"/>
        </w:rPr>
        <w:t>具备有效的安全生产考核合格证</w:t>
      </w:r>
      <w:r>
        <w:rPr>
          <w:rFonts w:hint="eastAsia" w:cs="Arial" w:asciiTheme="minorEastAsia" w:hAnsiTheme="minorEastAsia"/>
          <w:color w:val="FF0000"/>
          <w:sz w:val="24"/>
          <w:szCs w:val="24"/>
          <w:lang w:val="en-US" w:eastAsia="zh-CN"/>
        </w:rPr>
        <w:t>B证</w:t>
      </w:r>
      <w:r>
        <w:rPr>
          <w:rFonts w:hint="eastAsia" w:cs="Arial" w:asciiTheme="minorEastAsia" w:hAnsiTheme="minorEastAsia"/>
          <w:color w:val="FF0000"/>
          <w:sz w:val="24"/>
          <w:szCs w:val="24"/>
        </w:rPr>
        <w:t>，且未担任其他在建建设工程项目的项目经理</w:t>
      </w:r>
      <w:r>
        <w:rPr>
          <w:rFonts w:hint="eastAsia" w:cs="Arial" w:asciiTheme="minorEastAsia" w:hAnsiTheme="minorEastAsia"/>
          <w:color w:val="FF0000"/>
          <w:sz w:val="24"/>
          <w:szCs w:val="24"/>
          <w:lang w:eastAsia="zh-CN"/>
        </w:rPr>
        <w:t>。</w:t>
      </w:r>
      <w:r>
        <w:rPr>
          <w:rFonts w:hint="eastAsia" w:cs="Arial" w:asciiTheme="minorEastAsia" w:hAnsiTheme="minorEastAsia"/>
          <w:color w:val="FF0000"/>
          <w:sz w:val="24"/>
          <w:szCs w:val="24"/>
        </w:rPr>
        <w:t>并在人员、设备、资金等方面具有相应的施工能力</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textAlignment w:val="auto"/>
        <w:rPr>
          <w:rFonts w:hint="eastAsia" w:cs="Arial" w:asciiTheme="minorEastAsia" w:hAnsiTheme="minorEastAsia"/>
          <w:color w:val="FF0000"/>
          <w:sz w:val="24"/>
          <w:szCs w:val="24"/>
          <w:lang w:eastAsia="zh-CN"/>
        </w:rPr>
      </w:pPr>
      <w:r>
        <w:rPr>
          <w:rFonts w:hint="eastAsia" w:cs="Arial" w:asciiTheme="minorEastAsia" w:hAnsiTheme="minorEastAsia"/>
          <w:color w:val="FF0000"/>
          <w:sz w:val="24"/>
          <w:szCs w:val="24"/>
          <w:lang w:eastAsia="zh-CN"/>
        </w:rPr>
        <w:t>（</w:t>
      </w:r>
      <w:r>
        <w:rPr>
          <w:rFonts w:hint="eastAsia" w:cs="Arial" w:asciiTheme="minorEastAsia" w:hAnsiTheme="minorEastAsia"/>
          <w:color w:val="FF0000"/>
          <w:sz w:val="24"/>
          <w:szCs w:val="24"/>
          <w:lang w:val="en-US" w:eastAsia="zh-CN"/>
        </w:rPr>
        <w:t>7</w:t>
      </w:r>
      <w:r>
        <w:rPr>
          <w:rFonts w:hint="eastAsia" w:cs="Arial" w:asciiTheme="minorEastAsia" w:hAnsiTheme="minorEastAsia"/>
          <w:color w:val="FF0000"/>
          <w:sz w:val="24"/>
          <w:szCs w:val="24"/>
          <w:lang w:eastAsia="zh-CN"/>
        </w:rPr>
        <w:t>）</w:t>
      </w:r>
      <w:r>
        <w:rPr>
          <w:rFonts w:hint="eastAsia" w:cs="Arial" w:asciiTheme="minorEastAsia" w:hAnsiTheme="minorEastAsia"/>
          <w:color w:val="FF0000"/>
          <w:sz w:val="24"/>
          <w:szCs w:val="24"/>
        </w:rPr>
        <w:t>具备有效的安全生产</w:t>
      </w:r>
      <w:r>
        <w:rPr>
          <w:rFonts w:hint="eastAsia" w:cs="Arial" w:asciiTheme="minorEastAsia" w:hAnsiTheme="minorEastAsia"/>
          <w:color w:val="FF0000"/>
          <w:sz w:val="24"/>
          <w:szCs w:val="24"/>
          <w:lang w:eastAsia="zh-CN"/>
        </w:rPr>
        <w:t>许可证。</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9.获取采购文件信息：</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（1）购买采购文件时间: </w:t>
      </w:r>
      <w:r>
        <w:rPr>
          <w:rFonts w:hint="eastAsia" w:cs="Arial" w:asciiTheme="minorEastAsia" w:hAnsiTheme="minorEastAsia"/>
          <w:color w:val="000000" w:themeColor="text1"/>
          <w:sz w:val="24"/>
          <w:lang w:eastAsia="zh-CN"/>
          <w14:textFill>
            <w14:solidFill>
              <w14:schemeClr w14:val="tx1"/>
            </w14:solidFill>
          </w14:textFill>
        </w:rPr>
        <w:t>2021</w:t>
      </w:r>
      <w:r>
        <w:rPr>
          <w:rFonts w:hint="eastAsia" w:cs="Arial" w:asciiTheme="minorEastAsia" w:hAnsiTheme="minorEastAsia"/>
          <w:color w:val="000000" w:themeColor="text1"/>
          <w:sz w:val="24"/>
          <w14:textFill>
            <w14:solidFill>
              <w14:schemeClr w14:val="tx1"/>
            </w14:solidFill>
          </w14:textFill>
        </w:rPr>
        <w:t>年</w:t>
      </w:r>
      <w:r>
        <w:rPr>
          <w:rFonts w:hint="eastAsia" w:cs="Arial" w:asciiTheme="minorEastAsia" w:hAnsiTheme="minorEastAsia"/>
          <w:color w:val="000000" w:themeColor="text1"/>
          <w:sz w:val="24"/>
          <w:lang w:val="en-US" w:eastAsia="zh-CN"/>
          <w14:textFill>
            <w14:solidFill>
              <w14:schemeClr w14:val="tx1"/>
            </w14:solidFill>
          </w14:textFill>
        </w:rPr>
        <w:t>3</w:t>
      </w:r>
      <w:r>
        <w:rPr>
          <w:rFonts w:hint="eastAsia" w:cs="Arial" w:asciiTheme="minorEastAsia" w:hAnsiTheme="minorEastAsia"/>
          <w:color w:val="000000" w:themeColor="text1"/>
          <w:sz w:val="24"/>
          <w14:textFill>
            <w14:solidFill>
              <w14:schemeClr w14:val="tx1"/>
            </w14:solidFill>
          </w14:textFill>
        </w:rPr>
        <w:t>月</w:t>
      </w:r>
      <w:r>
        <w:rPr>
          <w:rFonts w:hint="eastAsia" w:cs="Arial" w:asciiTheme="minorEastAsia" w:hAnsiTheme="minorEastAsia"/>
          <w:color w:val="000000" w:themeColor="text1"/>
          <w:sz w:val="24"/>
          <w:lang w:val="en-US" w:eastAsia="zh-CN"/>
          <w14:textFill>
            <w14:solidFill>
              <w14:schemeClr w14:val="tx1"/>
            </w14:solidFill>
          </w14:textFill>
        </w:rPr>
        <w:t xml:space="preserve">31 </w:t>
      </w:r>
      <w:r>
        <w:rPr>
          <w:rFonts w:hint="eastAsia" w:cs="Arial" w:asciiTheme="minorEastAsia" w:hAnsiTheme="minorEastAsia"/>
          <w:color w:val="000000" w:themeColor="text1"/>
          <w:sz w:val="24"/>
          <w14:textFill>
            <w14:solidFill>
              <w14:schemeClr w14:val="tx1"/>
            </w14:solidFill>
          </w14:textFill>
        </w:rPr>
        <w:t>日09:00至</w:t>
      </w:r>
      <w:r>
        <w:rPr>
          <w:rFonts w:hint="eastAsia" w:cs="Arial" w:asciiTheme="minorEastAsia" w:hAnsiTheme="minorEastAsia"/>
          <w:color w:val="000000" w:themeColor="text1"/>
          <w:sz w:val="24"/>
          <w:lang w:eastAsia="zh-CN"/>
          <w14:textFill>
            <w14:solidFill>
              <w14:schemeClr w14:val="tx1"/>
            </w14:solidFill>
          </w14:textFill>
        </w:rPr>
        <w:t>2021</w:t>
      </w:r>
      <w:r>
        <w:rPr>
          <w:rFonts w:hint="eastAsia" w:cs="Arial" w:asciiTheme="minorEastAsia" w:hAnsiTheme="minorEastAsia"/>
          <w:color w:val="000000" w:themeColor="text1"/>
          <w:sz w:val="24"/>
          <w14:textFill>
            <w14:solidFill>
              <w14:schemeClr w14:val="tx1"/>
            </w14:solidFill>
          </w14:textFill>
        </w:rPr>
        <w:t>年</w:t>
      </w:r>
      <w:r>
        <w:rPr>
          <w:rFonts w:hint="eastAsia" w:cs="Arial" w:asciiTheme="minorEastAsia" w:hAnsiTheme="minorEastAsia"/>
          <w:color w:val="000000" w:themeColor="text1"/>
          <w:sz w:val="24"/>
          <w:lang w:val="en-US" w:eastAsia="zh-CN"/>
          <w14:textFill>
            <w14:solidFill>
              <w14:schemeClr w14:val="tx1"/>
            </w14:solidFill>
          </w14:textFill>
        </w:rPr>
        <w:t>4</w:t>
      </w:r>
      <w:r>
        <w:rPr>
          <w:rFonts w:hint="eastAsia" w:cs="Arial" w:asciiTheme="minorEastAsia" w:hAnsiTheme="minorEastAsia"/>
          <w:color w:val="000000" w:themeColor="text1"/>
          <w:sz w:val="24"/>
          <w14:textFill>
            <w14:solidFill>
              <w14:schemeClr w14:val="tx1"/>
            </w14:solidFill>
          </w14:textFill>
        </w:rPr>
        <w:t>月</w:t>
      </w:r>
      <w:r>
        <w:rPr>
          <w:rFonts w:hint="eastAsia" w:cs="Arial" w:asciiTheme="minorEastAsia" w:hAnsiTheme="minorEastAsia"/>
          <w:color w:val="000000" w:themeColor="text1"/>
          <w:sz w:val="24"/>
          <w:lang w:val="en-US" w:eastAsia="zh-CN"/>
          <w14:textFill>
            <w14:solidFill>
              <w14:schemeClr w14:val="tx1"/>
            </w14:solidFill>
          </w14:textFill>
        </w:rPr>
        <w:t>7</w:t>
      </w:r>
      <w:r>
        <w:rPr>
          <w:rFonts w:hint="eastAsia" w:cs="Arial" w:asciiTheme="minorEastAsia" w:hAnsiTheme="minorEastAsia"/>
          <w:color w:val="000000" w:themeColor="text1"/>
          <w:sz w:val="24"/>
          <w14:textFill>
            <w14:solidFill>
              <w14:schemeClr w14:val="tx1"/>
            </w14:solidFill>
          </w14:textFill>
        </w:rPr>
        <w:t>日17:00</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（2）采购文件发售截止时间：</w:t>
      </w:r>
      <w:r>
        <w:rPr>
          <w:rFonts w:hint="eastAsia" w:cs="Arial" w:asciiTheme="minorEastAsia" w:hAnsiTheme="minorEastAsia"/>
          <w:color w:val="000000" w:themeColor="text1"/>
          <w:sz w:val="24"/>
          <w:lang w:eastAsia="zh-CN"/>
          <w14:textFill>
            <w14:solidFill>
              <w14:schemeClr w14:val="tx1"/>
            </w14:solidFill>
          </w14:textFill>
        </w:rPr>
        <w:t>2021</w:t>
      </w:r>
      <w:r>
        <w:rPr>
          <w:rFonts w:hint="eastAsia" w:cs="Arial" w:asciiTheme="minorEastAsia" w:hAnsiTheme="minorEastAsia"/>
          <w:color w:val="000000" w:themeColor="text1"/>
          <w:sz w:val="24"/>
          <w14:textFill>
            <w14:solidFill>
              <w14:schemeClr w14:val="tx1"/>
            </w14:solidFill>
          </w14:textFill>
        </w:rPr>
        <w:t>年</w:t>
      </w:r>
      <w:r>
        <w:rPr>
          <w:rFonts w:hint="eastAsia" w:cs="Arial" w:asciiTheme="minorEastAsia" w:hAnsiTheme="minorEastAsia"/>
          <w:color w:val="000000" w:themeColor="text1"/>
          <w:sz w:val="24"/>
          <w:lang w:val="en-US" w:eastAsia="zh-CN"/>
          <w14:textFill>
            <w14:solidFill>
              <w14:schemeClr w14:val="tx1"/>
            </w14:solidFill>
          </w14:textFill>
        </w:rPr>
        <w:t>4</w:t>
      </w:r>
      <w:r>
        <w:rPr>
          <w:rFonts w:hint="eastAsia" w:cs="Arial" w:asciiTheme="minorEastAsia" w:hAnsiTheme="minorEastAsia"/>
          <w:color w:val="000000" w:themeColor="text1"/>
          <w:sz w:val="24"/>
          <w14:textFill>
            <w14:solidFill>
              <w14:schemeClr w14:val="tx1"/>
            </w14:solidFill>
          </w14:textFill>
        </w:rPr>
        <w:t>月</w:t>
      </w:r>
      <w:r>
        <w:rPr>
          <w:rFonts w:hint="eastAsia" w:cs="Arial" w:asciiTheme="minorEastAsia" w:hAnsiTheme="minorEastAsia"/>
          <w:color w:val="000000" w:themeColor="text1"/>
          <w:sz w:val="24"/>
          <w:lang w:val="en-US" w:eastAsia="zh-CN"/>
          <w14:textFill>
            <w14:solidFill>
              <w14:schemeClr w14:val="tx1"/>
            </w14:solidFill>
          </w14:textFill>
        </w:rPr>
        <w:t>7</w:t>
      </w:r>
      <w:r>
        <w:rPr>
          <w:rFonts w:hint="eastAsia" w:cs="Arial" w:asciiTheme="minorEastAsia" w:hAnsiTheme="minorEastAsia"/>
          <w:color w:val="000000" w:themeColor="text1"/>
          <w:sz w:val="24"/>
          <w14:textFill>
            <w14:solidFill>
              <w14:schemeClr w14:val="tx1"/>
            </w14:solidFill>
          </w14:textFill>
        </w:rPr>
        <w:t>日 17:00</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（3）购买采购文件地点: 全国公共资源交易平台（贵州省•铜仁市）</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（4）招标采购获取方式: 网上购买</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（5）采购文件售价:人民币</w:t>
      </w:r>
      <w:r>
        <w:rPr>
          <w:rFonts w:hint="eastAsia" w:cs="Arial" w:asciiTheme="minorEastAsia" w:hAnsiTheme="minorEastAsia"/>
          <w:color w:val="000000" w:themeColor="text1"/>
          <w:sz w:val="24"/>
          <w:lang w:val="en-US" w:eastAsia="zh-CN"/>
          <w14:textFill>
            <w14:solidFill>
              <w14:schemeClr w14:val="tx1"/>
            </w14:solidFill>
          </w14:textFill>
        </w:rPr>
        <w:t>0</w:t>
      </w:r>
      <w:r>
        <w:rPr>
          <w:rFonts w:hint="eastAsia" w:cs="Arial" w:asciiTheme="minorEastAsia" w:hAnsiTheme="minorEastAsia"/>
          <w:color w:val="000000" w:themeColor="text1"/>
          <w:sz w:val="24"/>
          <w14:textFill>
            <w14:solidFill>
              <w14:schemeClr w14:val="tx1"/>
            </w14:solidFill>
          </w14:textFill>
        </w:rPr>
        <w:t>元/套</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s="Arial" w:asciiTheme="minorEastAsia" w:hAnsiTheme="minorEastAsia"/>
          <w:color w:val="000000" w:themeColor="text1"/>
          <w:sz w:val="24"/>
          <w:lang w:val="en-US"/>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10.投标截止时间（北京时间）: </w:t>
      </w:r>
      <w:r>
        <w:rPr>
          <w:rFonts w:hint="eastAsia" w:cs="Arial" w:asciiTheme="minorEastAsia" w:hAnsiTheme="minorEastAsia"/>
          <w:color w:val="000000" w:themeColor="text1"/>
          <w:sz w:val="24"/>
          <w:lang w:eastAsia="zh-CN"/>
          <w14:textFill>
            <w14:solidFill>
              <w14:schemeClr w14:val="tx1"/>
            </w14:solidFill>
          </w14:textFill>
        </w:rPr>
        <w:t>2021</w:t>
      </w:r>
      <w:r>
        <w:rPr>
          <w:rFonts w:hint="eastAsia" w:cs="Arial" w:asciiTheme="minorEastAsia" w:hAnsiTheme="minorEastAsia"/>
          <w:color w:val="000000" w:themeColor="text1"/>
          <w:sz w:val="24"/>
          <w14:textFill>
            <w14:solidFill>
              <w14:schemeClr w14:val="tx1"/>
            </w14:solidFill>
          </w14:textFill>
        </w:rPr>
        <w:t>年</w:t>
      </w:r>
      <w:r>
        <w:rPr>
          <w:rFonts w:hint="eastAsia" w:cs="Arial" w:asciiTheme="minorEastAsia" w:hAnsiTheme="minorEastAsia"/>
          <w:color w:val="000000" w:themeColor="text1"/>
          <w:sz w:val="24"/>
          <w:lang w:val="en-US" w:eastAsia="zh-CN"/>
          <w14:textFill>
            <w14:solidFill>
              <w14:schemeClr w14:val="tx1"/>
            </w14:solidFill>
          </w14:textFill>
        </w:rPr>
        <w:t>4</w:t>
      </w:r>
      <w:r>
        <w:rPr>
          <w:rFonts w:hint="eastAsia" w:cs="Arial" w:asciiTheme="minorEastAsia" w:hAnsiTheme="minorEastAsia"/>
          <w:color w:val="000000" w:themeColor="text1"/>
          <w:sz w:val="24"/>
          <w14:textFill>
            <w14:solidFill>
              <w14:schemeClr w14:val="tx1"/>
            </w14:solidFill>
          </w14:textFill>
        </w:rPr>
        <w:t>月</w:t>
      </w:r>
      <w:r>
        <w:rPr>
          <w:rFonts w:hint="eastAsia" w:cs="Arial" w:asciiTheme="minorEastAsia" w:hAnsiTheme="minorEastAsia"/>
          <w:color w:val="000000" w:themeColor="text1"/>
          <w:sz w:val="24"/>
          <w:lang w:val="en-US" w:eastAsia="zh-CN"/>
          <w14:textFill>
            <w14:solidFill>
              <w14:schemeClr w14:val="tx1"/>
            </w14:solidFill>
          </w14:textFill>
        </w:rPr>
        <w:t>12</w:t>
      </w:r>
      <w:r>
        <w:rPr>
          <w:rFonts w:hint="eastAsia" w:cs="Arial" w:asciiTheme="minorEastAsia" w:hAnsiTheme="minorEastAsia"/>
          <w:color w:val="000000" w:themeColor="text1"/>
          <w:sz w:val="24"/>
          <w14:textFill>
            <w14:solidFill>
              <w14:schemeClr w14:val="tx1"/>
            </w14:solidFill>
          </w14:textFill>
        </w:rPr>
        <w:t>日</w:t>
      </w:r>
      <w:r>
        <w:rPr>
          <w:rFonts w:hint="eastAsia" w:cs="Arial" w:asciiTheme="minorEastAsia" w:hAnsiTheme="minorEastAsia"/>
          <w:color w:val="000000" w:themeColor="text1"/>
          <w:sz w:val="24"/>
          <w:lang w:val="en-US" w:eastAsia="zh-CN"/>
          <w14:textFill>
            <w14:solidFill>
              <w14:schemeClr w14:val="tx1"/>
            </w14:solidFill>
          </w14:textFill>
        </w:rPr>
        <w:t>14:00</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11.开标时间（北京时间）: </w:t>
      </w:r>
      <w:r>
        <w:rPr>
          <w:rFonts w:hint="eastAsia" w:cs="Arial" w:asciiTheme="minorEastAsia" w:hAnsiTheme="minorEastAsia"/>
          <w:color w:val="000000" w:themeColor="text1"/>
          <w:sz w:val="24"/>
          <w:lang w:eastAsia="zh-CN"/>
          <w14:textFill>
            <w14:solidFill>
              <w14:schemeClr w14:val="tx1"/>
            </w14:solidFill>
          </w14:textFill>
        </w:rPr>
        <w:t>2021</w:t>
      </w:r>
      <w:r>
        <w:rPr>
          <w:rFonts w:hint="eastAsia" w:cs="Arial" w:asciiTheme="minorEastAsia" w:hAnsiTheme="minorEastAsia"/>
          <w:color w:val="000000" w:themeColor="text1"/>
          <w:sz w:val="24"/>
          <w14:textFill>
            <w14:solidFill>
              <w14:schemeClr w14:val="tx1"/>
            </w14:solidFill>
          </w14:textFill>
        </w:rPr>
        <w:t>年</w:t>
      </w:r>
      <w:r>
        <w:rPr>
          <w:rFonts w:hint="eastAsia" w:cs="Arial" w:asciiTheme="minorEastAsia" w:hAnsiTheme="minorEastAsia"/>
          <w:color w:val="000000" w:themeColor="text1"/>
          <w:sz w:val="24"/>
          <w:lang w:val="en-US" w:eastAsia="zh-CN"/>
          <w14:textFill>
            <w14:solidFill>
              <w14:schemeClr w14:val="tx1"/>
            </w14:solidFill>
          </w14:textFill>
        </w:rPr>
        <w:t>4</w:t>
      </w:r>
      <w:r>
        <w:rPr>
          <w:rFonts w:hint="eastAsia" w:cs="Arial" w:asciiTheme="minorEastAsia" w:hAnsiTheme="minorEastAsia"/>
          <w:color w:val="000000" w:themeColor="text1"/>
          <w:sz w:val="24"/>
          <w14:textFill>
            <w14:solidFill>
              <w14:schemeClr w14:val="tx1"/>
            </w14:solidFill>
          </w14:textFill>
        </w:rPr>
        <w:t>月</w:t>
      </w:r>
      <w:r>
        <w:rPr>
          <w:rFonts w:hint="eastAsia" w:cs="Arial" w:asciiTheme="minorEastAsia" w:hAnsiTheme="minorEastAsia"/>
          <w:color w:val="000000" w:themeColor="text1"/>
          <w:sz w:val="24"/>
          <w:lang w:val="en-US" w:eastAsia="zh-CN"/>
          <w14:textFill>
            <w14:solidFill>
              <w14:schemeClr w14:val="tx1"/>
            </w14:solidFill>
          </w14:textFill>
        </w:rPr>
        <w:t>12</w:t>
      </w:r>
      <w:r>
        <w:rPr>
          <w:rFonts w:hint="eastAsia" w:cs="Arial" w:asciiTheme="minorEastAsia" w:hAnsiTheme="minorEastAsia"/>
          <w:color w:val="000000" w:themeColor="text1"/>
          <w:sz w:val="24"/>
          <w14:textFill>
            <w14:solidFill>
              <w14:schemeClr w14:val="tx1"/>
            </w14:solidFill>
          </w14:textFill>
        </w:rPr>
        <w:t>日</w:t>
      </w:r>
      <w:r>
        <w:rPr>
          <w:rFonts w:hint="eastAsia" w:cs="Arial" w:asciiTheme="minorEastAsia" w:hAnsiTheme="minorEastAsia"/>
          <w:color w:val="000000" w:themeColor="text1"/>
          <w:sz w:val="24"/>
          <w:lang w:val="en-US" w:eastAsia="zh-CN"/>
          <w14:textFill>
            <w14:solidFill>
              <w14:schemeClr w14:val="tx1"/>
            </w14:solidFill>
          </w14:textFill>
        </w:rPr>
        <w:t>14:00</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12.开标地点: 铜仁市公共服务中心四楼（川硐教育园区麒龙国际旁）</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13.投标保证金情况</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  （1）投标保证金额:</w:t>
      </w:r>
      <w:r>
        <w:rPr>
          <w:rFonts w:hint="eastAsia" w:cs="Arial" w:asciiTheme="minorEastAsia" w:hAnsiTheme="minorEastAsia"/>
          <w:color w:val="000000" w:themeColor="text1"/>
          <w:sz w:val="24"/>
          <w:lang w:val="en-US" w:eastAsia="zh-CN"/>
          <w14:textFill>
            <w14:solidFill>
              <w14:schemeClr w14:val="tx1"/>
            </w14:solidFill>
          </w14:textFill>
        </w:rPr>
        <w:t>10000</w:t>
      </w:r>
      <w:r>
        <w:rPr>
          <w:rFonts w:hint="eastAsia" w:cs="Arial" w:asciiTheme="minorEastAsia" w:hAnsiTheme="minorEastAsia"/>
          <w:color w:val="000000" w:themeColor="text1"/>
          <w:sz w:val="24"/>
          <w14:textFill>
            <w14:solidFill>
              <w14:schemeClr w14:val="tx1"/>
            </w14:solidFill>
          </w14:textFill>
        </w:rPr>
        <w:t>元人民币</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  （2）投标保证金交纳时间: </w:t>
      </w:r>
      <w:r>
        <w:rPr>
          <w:rFonts w:hint="eastAsia" w:cs="Arial" w:asciiTheme="minorEastAsia" w:hAnsiTheme="minorEastAsia"/>
          <w:color w:val="000000" w:themeColor="text1"/>
          <w:sz w:val="24"/>
          <w:lang w:eastAsia="zh-CN"/>
          <w14:textFill>
            <w14:solidFill>
              <w14:schemeClr w14:val="tx1"/>
            </w14:solidFill>
          </w14:textFill>
        </w:rPr>
        <w:t>2021</w:t>
      </w:r>
      <w:r>
        <w:rPr>
          <w:rFonts w:hint="eastAsia" w:cs="Arial" w:asciiTheme="minorEastAsia" w:hAnsiTheme="minorEastAsia"/>
          <w:color w:val="000000" w:themeColor="text1"/>
          <w:sz w:val="24"/>
          <w14:textFill>
            <w14:solidFill>
              <w14:schemeClr w14:val="tx1"/>
            </w14:solidFill>
          </w14:textFill>
        </w:rPr>
        <w:t>年</w:t>
      </w:r>
      <w:r>
        <w:rPr>
          <w:rFonts w:hint="eastAsia" w:cs="Arial" w:asciiTheme="minorEastAsia" w:hAnsiTheme="minorEastAsia"/>
          <w:color w:val="000000" w:themeColor="text1"/>
          <w:sz w:val="24"/>
          <w:lang w:val="en-US" w:eastAsia="zh-CN"/>
          <w14:textFill>
            <w14:solidFill>
              <w14:schemeClr w14:val="tx1"/>
            </w14:solidFill>
          </w14:textFill>
        </w:rPr>
        <w:t>4</w:t>
      </w:r>
      <w:r>
        <w:rPr>
          <w:rFonts w:hint="eastAsia" w:cs="Arial" w:asciiTheme="minorEastAsia" w:hAnsiTheme="minorEastAsia"/>
          <w:color w:val="000000" w:themeColor="text1"/>
          <w:sz w:val="24"/>
          <w14:textFill>
            <w14:solidFill>
              <w14:schemeClr w14:val="tx1"/>
            </w14:solidFill>
          </w14:textFill>
        </w:rPr>
        <w:t>月</w:t>
      </w:r>
      <w:r>
        <w:rPr>
          <w:rFonts w:hint="eastAsia" w:cs="Arial" w:asciiTheme="minorEastAsia" w:hAnsiTheme="minorEastAsia"/>
          <w:color w:val="000000" w:themeColor="text1"/>
          <w:sz w:val="24"/>
          <w:lang w:val="en-US" w:eastAsia="zh-CN"/>
          <w14:textFill>
            <w14:solidFill>
              <w14:schemeClr w14:val="tx1"/>
            </w14:solidFill>
          </w14:textFill>
        </w:rPr>
        <w:t>12</w:t>
      </w:r>
      <w:r>
        <w:rPr>
          <w:rFonts w:hint="eastAsia" w:cs="Arial" w:asciiTheme="minorEastAsia" w:hAnsiTheme="minorEastAsia"/>
          <w:color w:val="000000" w:themeColor="text1"/>
          <w:sz w:val="24"/>
          <w14:textFill>
            <w14:solidFill>
              <w14:schemeClr w14:val="tx1"/>
            </w14:solidFill>
          </w14:textFill>
        </w:rPr>
        <w:t>日</w:t>
      </w:r>
      <w:r>
        <w:rPr>
          <w:rFonts w:hint="eastAsia" w:cs="Arial" w:asciiTheme="minorEastAsia" w:hAnsiTheme="minorEastAsia"/>
          <w:color w:val="000000" w:themeColor="text1"/>
          <w:sz w:val="24"/>
          <w:lang w:val="en-US" w:eastAsia="zh-CN"/>
          <w14:textFill>
            <w14:solidFill>
              <w14:schemeClr w14:val="tx1"/>
            </w14:solidFill>
          </w14:textFill>
        </w:rPr>
        <w:t>14:00</w:t>
      </w:r>
      <w:r>
        <w:rPr>
          <w:rFonts w:hint="eastAsia" w:cs="Arial" w:asciiTheme="minorEastAsia" w:hAnsiTheme="minorEastAsia"/>
          <w:color w:val="000000" w:themeColor="text1"/>
          <w:sz w:val="24"/>
          <w14:textFill>
            <w14:solidFill>
              <w14:schemeClr w14:val="tx1"/>
            </w14:solidFill>
          </w14:textFill>
        </w:rPr>
        <w:t>前</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  （3）投标保证金交纳方式:</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  （4）开户银行及帐号</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      单位名称: </w:t>
      </w:r>
      <w:r>
        <w:rPr>
          <w:rFonts w:hint="eastAsia" w:ascii="宋体" w:hAnsi="宋体" w:eastAsia="宋体" w:cs="宋体"/>
          <w:b w:val="0"/>
          <w:i w:val="0"/>
          <w:caps w:val="0"/>
          <w:color w:val="333333"/>
          <w:spacing w:val="0"/>
          <w:sz w:val="24"/>
          <w:szCs w:val="24"/>
          <w:shd w:val="clear" w:fill="FFFFFF"/>
        </w:rPr>
        <w:t>铜仁市公共资源交易中心</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      开户银行: 贵州银行股份有限公司铜仁锦江支行</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Arial" w:asciiTheme="minorEastAsia" w:hAnsiTheme="minorEastAsia"/>
          <w:sz w:val="24"/>
          <w:szCs w:val="24"/>
        </w:rPr>
      </w:pPr>
      <w:r>
        <w:rPr>
          <w:rFonts w:hint="eastAsia" w:cs="Arial" w:asciiTheme="minorEastAsia" w:hAnsiTheme="minorEastAsia"/>
          <w:color w:val="000000" w:themeColor="text1"/>
          <w:sz w:val="24"/>
          <w14:textFill>
            <w14:solidFill>
              <w14:schemeClr w14:val="tx1"/>
            </w14:solidFill>
          </w14:textFill>
        </w:rPr>
        <w:t xml:space="preserve">      帐 </w:t>
      </w:r>
      <w:r>
        <w:rPr>
          <w:rFonts w:hint="eastAsia" w:cs="Arial" w:asciiTheme="minorEastAsia" w:hAnsiTheme="minorEastAsia"/>
          <w:color w:val="000000" w:themeColor="text1"/>
          <w:sz w:val="24"/>
          <w:lang w:val="en-US" w:eastAsia="zh-CN"/>
          <w14:textFill>
            <w14:solidFill>
              <w14:schemeClr w14:val="tx1"/>
            </w14:solidFill>
          </w14:textFill>
        </w:rPr>
        <w:t xml:space="preserve">  </w:t>
      </w:r>
      <w:r>
        <w:rPr>
          <w:rFonts w:hint="eastAsia" w:cs="Arial" w:asciiTheme="minorEastAsia" w:hAnsiTheme="minorEastAsia"/>
          <w:color w:val="000000" w:themeColor="text1"/>
          <w:sz w:val="24"/>
          <w14:textFill>
            <w14:solidFill>
              <w14:schemeClr w14:val="tx1"/>
            </w14:solidFill>
          </w14:textFill>
        </w:rPr>
        <w:t xml:space="preserve"> 号:</w:t>
      </w:r>
      <w:r>
        <w:rPr>
          <w:rFonts w:hint="eastAsia" w:cs="Arial" w:asciiTheme="minorEastAsia" w:hAnsiTheme="minorEastAsia"/>
          <w:sz w:val="24"/>
          <w:szCs w:val="24"/>
        </w:rPr>
        <w:t>0601001500000296</w:t>
      </w:r>
    </w:p>
    <w:p>
      <w:pPr>
        <w:pStyle w:val="10"/>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lang w:eastAsia="zh-CN"/>
        </w:rPr>
        <w:t>行</w:t>
      </w:r>
      <w:r>
        <w:rPr>
          <w:rFonts w:hint="eastAsia" w:cs="Arial" w:asciiTheme="minorEastAsia" w:hAnsiTheme="minorEastAsia"/>
          <w:sz w:val="24"/>
          <w:szCs w:val="24"/>
          <w:lang w:val="en-US" w:eastAsia="zh-CN"/>
        </w:rPr>
        <w:t xml:space="preserve">    </w:t>
      </w:r>
      <w:r>
        <w:rPr>
          <w:rFonts w:hint="eastAsia" w:cs="Arial" w:asciiTheme="minorEastAsia" w:hAnsiTheme="minorEastAsia"/>
          <w:sz w:val="24"/>
          <w:szCs w:val="24"/>
          <w:lang w:eastAsia="zh-CN"/>
        </w:rPr>
        <w:t>号：313705090088</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14.采购人名称: </w:t>
      </w:r>
      <w:r>
        <w:rPr>
          <w:rFonts w:hint="eastAsia" w:ascii="宋体" w:hAnsi="宋体" w:eastAsia="宋体" w:cs="宋体"/>
          <w:b w:val="0"/>
          <w:bCs/>
          <w:kern w:val="0"/>
          <w:sz w:val="24"/>
          <w:lang w:val="en-US" w:eastAsia="zh-CN"/>
        </w:rPr>
        <w:t>铜仁职业技术学院</w:t>
      </w:r>
    </w:p>
    <w:p>
      <w:pPr>
        <w:pStyle w:val="1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联系地址: </w:t>
      </w:r>
      <w:r>
        <w:rPr>
          <w:rFonts w:hint="eastAsia" w:ascii="宋体" w:hAnsi="宋体" w:eastAsia="宋体" w:cs="宋体"/>
          <w:b w:val="0"/>
          <w:bCs/>
          <w:kern w:val="0"/>
          <w:sz w:val="24"/>
          <w:lang w:val="en-US" w:eastAsia="zh-CN"/>
        </w:rPr>
        <w:t>铜仁职业技术学院</w:t>
      </w:r>
    </w:p>
    <w:p>
      <w:pPr>
        <w:pStyle w:val="10"/>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cs="Arial" w:asciiTheme="minorEastAsia" w:hAnsiTheme="minorEastAsia" w:eastAsiaTheme="minorEastAsia"/>
          <w:color w:val="000000" w:themeColor="text1"/>
          <w:sz w:val="24"/>
          <w:lang w:val="en-US" w:eastAsia="zh-CN"/>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项目联系人:</w:t>
      </w:r>
      <w:r>
        <w:rPr>
          <w:rFonts w:hint="eastAsia" w:cs="Arial" w:asciiTheme="minorEastAsia" w:hAnsiTheme="minorEastAsia"/>
          <w:color w:val="000000" w:themeColor="text1"/>
          <w:sz w:val="24"/>
          <w:lang w:eastAsia="zh-CN"/>
          <w14:textFill>
            <w14:solidFill>
              <w14:schemeClr w14:val="tx1"/>
            </w14:solidFill>
          </w14:textFill>
        </w:rPr>
        <w:t>李老师</w:t>
      </w:r>
    </w:p>
    <w:p>
      <w:pPr>
        <w:pStyle w:val="10"/>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cs="Arial" w:asciiTheme="minorEastAsia" w:hAnsiTheme="minorEastAsia"/>
          <w:color w:val="000000" w:themeColor="text1"/>
          <w:sz w:val="24"/>
          <w:lang w:val="en-US"/>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联系电话:</w:t>
      </w:r>
      <w:r>
        <w:rPr>
          <w:rFonts w:hint="eastAsia" w:cs="Arial" w:asciiTheme="minorEastAsia" w:hAnsiTheme="minorEastAsia"/>
          <w:sz w:val="24"/>
          <w:szCs w:val="24"/>
          <w:lang w:val="en-US" w:eastAsia="zh-CN"/>
        </w:rPr>
        <w:t>13765600604</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15.采购项目需要落实的政府采购政策：已落实</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16.采购代理机构全称:</w:t>
      </w:r>
      <w:r>
        <w:rPr>
          <w:rFonts w:hint="eastAsia" w:cs="Arial" w:asciiTheme="minorEastAsia" w:hAnsiTheme="minorEastAsia"/>
          <w:sz w:val="24"/>
          <w:szCs w:val="24"/>
        </w:rPr>
        <w:t>铜仁市公共资源交易中心</w:t>
      </w:r>
      <w:r>
        <w:rPr>
          <w:rFonts w:hint="eastAsia" w:cs="Arial" w:asciiTheme="minorEastAsia" w:hAnsiTheme="minorEastAsia"/>
          <w:color w:val="000000" w:themeColor="text1"/>
          <w:sz w:val="24"/>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cs="Arial" w:asciiTheme="minorEastAsia" w:hAnsiTheme="minorEastAsia" w:eastAsiaTheme="minorEastAsia"/>
          <w:color w:val="000000" w:themeColor="text1"/>
          <w:sz w:val="24"/>
          <w:lang w:eastAsia="zh-CN"/>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联系地址: </w:t>
      </w:r>
      <w:r>
        <w:rPr>
          <w:rFonts w:hint="eastAsia" w:cs="Arial" w:asciiTheme="minorEastAsia" w:hAnsiTheme="minorEastAsia"/>
          <w:sz w:val="24"/>
          <w:szCs w:val="24"/>
        </w:rPr>
        <w:t>铜仁市川硐教育园区公共服务中心</w:t>
      </w:r>
      <w:r>
        <w:rPr>
          <w:rFonts w:hint="eastAsia" w:cs="Arial" w:asciiTheme="minorEastAsia" w:hAnsiTheme="minorEastAsia"/>
          <w:sz w:val="24"/>
          <w:szCs w:val="24"/>
          <w:lang w:eastAsia="zh-CN"/>
        </w:rPr>
        <w:t>四楼</w:t>
      </w:r>
    </w:p>
    <w:p>
      <w:pPr>
        <w:pStyle w:val="10"/>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项目联系人: </w:t>
      </w:r>
      <w:r>
        <w:rPr>
          <w:rFonts w:hint="eastAsia" w:cs="Arial" w:asciiTheme="minorEastAsia" w:hAnsiTheme="minorEastAsia"/>
          <w:sz w:val="24"/>
          <w:szCs w:val="24"/>
          <w:lang w:eastAsia="zh-CN"/>
        </w:rPr>
        <w:t>杨玄</w:t>
      </w:r>
    </w:p>
    <w:p>
      <w:pPr>
        <w:pStyle w:val="10"/>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color w:val="000000" w:themeColor="text1"/>
          <w:sz w:val="24"/>
          <w14:textFill>
            <w14:solidFill>
              <w14:schemeClr w14:val="tx1"/>
            </w14:solidFill>
          </w14:textFill>
        </w:rPr>
        <w:t>联系电话:</w:t>
      </w:r>
      <w:r>
        <w:rPr>
          <w:rFonts w:hint="eastAsia" w:cs="Arial" w:asciiTheme="minorEastAsia" w:hAnsiTheme="minorEastAsia"/>
          <w:sz w:val="24"/>
          <w:szCs w:val="24"/>
          <w:lang w:eastAsia="zh-CN"/>
        </w:rPr>
        <w:t>0856-3912922</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Arial" w:asciiTheme="minorEastAsia" w:hAnsiTheme="minorEastAsia"/>
          <w:sz w:val="24"/>
          <w:szCs w:val="24"/>
          <w:lang w:val="en-US" w:eastAsia="zh-CN"/>
        </w:rPr>
      </w:pPr>
      <w:r>
        <w:rPr>
          <w:rFonts w:hint="eastAsia" w:ascii="宋体" w:hAnsi="宋体" w:cs="宋体"/>
          <w:color w:val="000000"/>
          <w:sz w:val="24"/>
          <w:szCs w:val="24"/>
          <w:shd w:val="clear" w:color="auto" w:fill="FFFFFF"/>
          <w:lang w:val="en-US" w:eastAsia="zh-CN"/>
        </w:rPr>
        <w:t>17.</w:t>
      </w:r>
      <w:r>
        <w:rPr>
          <w:rFonts w:hint="eastAsia" w:ascii="宋体" w:hAnsi="宋体" w:cs="宋体"/>
          <w:color w:val="000000"/>
          <w:sz w:val="24"/>
          <w:szCs w:val="24"/>
          <w:shd w:val="clear" w:color="auto" w:fill="FFFFFF"/>
        </w:rPr>
        <w:t>电子投标技术支持电话：08563960513（固话），18352864732。</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18.保证金热线：0856-3910364</w:t>
      </w:r>
      <w:r>
        <w:rPr>
          <w:rFonts w:hint="eastAsia" w:ascii="宋体" w:hAnsi="宋体" w:cs="宋体"/>
          <w:color w:val="000000"/>
          <w:sz w:val="24"/>
          <w:szCs w:val="24"/>
          <w:shd w:val="clear" w:color="auto" w:fill="FFFFFF"/>
        </w:rPr>
        <w:br w:type="textWrapping"/>
      </w:r>
      <w:r>
        <w:rPr>
          <w:rFonts w:hint="eastAsia" w:ascii="宋体" w:hAnsi="宋体" w:cs="宋体"/>
          <w:color w:val="000000"/>
          <w:sz w:val="24"/>
          <w:szCs w:val="24"/>
          <w:shd w:val="clear" w:color="auto" w:fill="FFFFFF"/>
        </w:rPr>
        <w:t>19.CA数字证书及电子签章：0856-3912912、3912276</w:t>
      </w:r>
    </w:p>
    <w:p>
      <w:pPr>
        <w:pStyle w:val="1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Arial" w:asciiTheme="minorEastAsia" w:hAnsiTheme="minorEastAsia" w:eastAsiaTheme="minorEastAsia"/>
          <w:color w:val="000000" w:themeColor="text1"/>
          <w:sz w:val="24"/>
          <w:lang w:eastAsia="zh-CN"/>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以上信息如有变更，铜仁市公共资源交易中心将通过铜仁市公共资源交易中心网、贵州省政府采购网信息发布媒体通知,请供应商关</w:t>
      </w:r>
      <w:r>
        <w:rPr>
          <w:rFonts w:hint="eastAsia" w:cs="Arial" w:asciiTheme="minorEastAsia" w:hAnsiTheme="minorEastAsia"/>
          <w:color w:val="000000" w:themeColor="text1"/>
          <w:sz w:val="24"/>
          <w:lang w:eastAsia="zh-CN"/>
          <w14:textFill>
            <w14:solidFill>
              <w14:schemeClr w14:val="tx1"/>
            </w14:solidFill>
          </w14:textFill>
        </w:rPr>
        <w:t>注。</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Arial" w:asciiTheme="minorEastAsia" w:hAnsiTheme="minorEastAsia"/>
          <w:color w:val="000000" w:themeColor="text1"/>
          <w:sz w:val="2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00" w:lineRule="exact"/>
        <w:ind w:firstLine="2880" w:firstLineChars="1200"/>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 机构名称：铜仁市公共资源交易中心</w:t>
      </w:r>
    </w:p>
    <w:p>
      <w:pPr>
        <w:pStyle w:val="10"/>
        <w:keepNext w:val="0"/>
        <w:keepLines w:val="0"/>
        <w:pageBreakBefore w:val="0"/>
        <w:widowControl w:val="0"/>
        <w:kinsoku/>
        <w:wordWrap/>
        <w:overflowPunct/>
        <w:topLinePunct w:val="0"/>
        <w:autoSpaceDE/>
        <w:autoSpaceDN/>
        <w:bidi w:val="0"/>
        <w:adjustRightInd/>
        <w:snapToGrid/>
        <w:spacing w:line="500" w:lineRule="exact"/>
        <w:ind w:firstLine="4080" w:firstLineChars="1700"/>
        <w:textAlignment w:val="auto"/>
        <w:rPr>
          <w:rFonts w:cs="Arial"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 </w:t>
      </w:r>
      <w:r>
        <w:rPr>
          <w:rFonts w:hint="eastAsia" w:cs="Arial" w:asciiTheme="minorEastAsia" w:hAnsiTheme="minorEastAsia"/>
          <w:color w:val="000000" w:themeColor="text1"/>
          <w:sz w:val="24"/>
          <w:lang w:eastAsia="zh-CN"/>
          <w14:textFill>
            <w14:solidFill>
              <w14:schemeClr w14:val="tx1"/>
            </w14:solidFill>
          </w14:textFill>
        </w:rPr>
        <w:t>2021</w:t>
      </w:r>
      <w:r>
        <w:rPr>
          <w:rFonts w:hint="eastAsia" w:cs="Arial" w:asciiTheme="minorEastAsia" w:hAnsiTheme="minorEastAsia"/>
          <w:color w:val="000000" w:themeColor="text1"/>
          <w:sz w:val="24"/>
          <w14:textFill>
            <w14:solidFill>
              <w14:schemeClr w14:val="tx1"/>
            </w14:solidFill>
          </w14:textFill>
        </w:rPr>
        <w:t>年</w:t>
      </w:r>
      <w:r>
        <w:rPr>
          <w:rFonts w:hint="eastAsia" w:cs="Arial" w:asciiTheme="minorEastAsia" w:hAnsiTheme="minorEastAsia"/>
          <w:color w:val="000000" w:themeColor="text1"/>
          <w:sz w:val="24"/>
          <w:lang w:val="en-US" w:eastAsia="zh-CN"/>
          <w14:textFill>
            <w14:solidFill>
              <w14:schemeClr w14:val="tx1"/>
            </w14:solidFill>
          </w14:textFill>
        </w:rPr>
        <w:t>3</w:t>
      </w:r>
      <w:r>
        <w:rPr>
          <w:rFonts w:hint="eastAsia" w:cs="Arial" w:asciiTheme="minorEastAsia" w:hAnsiTheme="minorEastAsia"/>
          <w:color w:val="000000" w:themeColor="text1"/>
          <w:sz w:val="24"/>
          <w14:textFill>
            <w14:solidFill>
              <w14:schemeClr w14:val="tx1"/>
            </w14:solidFill>
          </w14:textFill>
        </w:rPr>
        <w:t>月</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color w:val="000000" w:themeColor="text1"/>
          <w:sz w:val="24"/>
          <w14:textFill>
            <w14:solidFill>
              <w14:schemeClr w14:val="tx1"/>
            </w14:solidFill>
          </w14:textFill>
        </w:rPr>
      </w:pPr>
      <w:r>
        <w:rPr>
          <w:rFonts w:cs="Arial" w:asciiTheme="minorEastAsia" w:hAnsiTheme="minorEastAsia"/>
          <w:color w:val="000000" w:themeColor="text1"/>
          <w:sz w:val="24"/>
          <w14:textFill>
            <w14:solidFill>
              <w14:schemeClr w14:val="tx1"/>
            </w14:solidFill>
          </w14:textFill>
        </w:rPr>
        <w:t xml:space="preserve">  </w:t>
      </w:r>
    </w:p>
    <w:p>
      <w:pPr>
        <w:pStyle w:val="26"/>
        <w:spacing w:line="360" w:lineRule="auto"/>
        <w:jc w:val="center"/>
        <w:rPr>
          <w:rFonts w:hint="eastAsia" w:hAnsi="宋体"/>
          <w:b/>
          <w:color w:val="000000" w:themeColor="text1"/>
          <w:sz w:val="36"/>
          <w14:textFill>
            <w14:solidFill>
              <w14:schemeClr w14:val="tx1"/>
            </w14:solidFill>
          </w14:textFill>
        </w:rPr>
      </w:pPr>
    </w:p>
    <w:p>
      <w:pPr>
        <w:pStyle w:val="26"/>
        <w:spacing w:line="360" w:lineRule="auto"/>
        <w:jc w:val="center"/>
        <w:rPr>
          <w:rFonts w:hint="eastAsia" w:hAnsi="宋体"/>
          <w:b/>
          <w:color w:val="000000" w:themeColor="text1"/>
          <w:sz w:val="36"/>
          <w14:textFill>
            <w14:solidFill>
              <w14:schemeClr w14:val="tx1"/>
            </w14:solidFill>
          </w14:textFill>
        </w:rPr>
      </w:pPr>
    </w:p>
    <w:p>
      <w:pPr>
        <w:pStyle w:val="26"/>
        <w:spacing w:line="360" w:lineRule="auto"/>
        <w:jc w:val="center"/>
        <w:rPr>
          <w:rFonts w:hint="eastAsia" w:hAnsi="宋体"/>
          <w:b/>
          <w:color w:val="000000" w:themeColor="text1"/>
          <w:sz w:val="36"/>
          <w14:textFill>
            <w14:solidFill>
              <w14:schemeClr w14:val="tx1"/>
            </w14:solidFill>
          </w14:textFill>
        </w:rPr>
      </w:pPr>
    </w:p>
    <w:p>
      <w:pPr>
        <w:pStyle w:val="26"/>
        <w:spacing w:line="360" w:lineRule="auto"/>
        <w:jc w:val="center"/>
        <w:rPr>
          <w:rFonts w:hint="eastAsia" w:hAnsi="宋体"/>
          <w:b/>
          <w:color w:val="000000" w:themeColor="text1"/>
          <w:sz w:val="36"/>
          <w14:textFill>
            <w14:solidFill>
              <w14:schemeClr w14:val="tx1"/>
            </w14:solidFill>
          </w14:textFill>
        </w:rPr>
      </w:pPr>
    </w:p>
    <w:p>
      <w:pPr>
        <w:pStyle w:val="26"/>
        <w:spacing w:line="360" w:lineRule="auto"/>
        <w:jc w:val="center"/>
        <w:rPr>
          <w:rFonts w:hint="eastAsia" w:hAnsi="宋体"/>
          <w:b/>
          <w:color w:val="000000" w:themeColor="text1"/>
          <w:sz w:val="36"/>
          <w14:textFill>
            <w14:solidFill>
              <w14:schemeClr w14:val="tx1"/>
            </w14:solidFill>
          </w14:textFill>
        </w:rPr>
      </w:pPr>
    </w:p>
    <w:p>
      <w:pPr>
        <w:pStyle w:val="26"/>
        <w:spacing w:line="360" w:lineRule="auto"/>
        <w:jc w:val="center"/>
        <w:rPr>
          <w:rFonts w:hint="eastAsia" w:hAnsi="宋体"/>
          <w:b/>
          <w:color w:val="000000" w:themeColor="text1"/>
          <w:sz w:val="36"/>
          <w14:textFill>
            <w14:solidFill>
              <w14:schemeClr w14:val="tx1"/>
            </w14:solidFill>
          </w14:textFill>
        </w:rPr>
      </w:pPr>
    </w:p>
    <w:p>
      <w:pPr>
        <w:pStyle w:val="26"/>
        <w:spacing w:line="360" w:lineRule="auto"/>
        <w:jc w:val="center"/>
        <w:rPr>
          <w:rFonts w:hint="eastAsia" w:hAnsi="宋体"/>
          <w:b/>
          <w:color w:val="000000" w:themeColor="text1"/>
          <w:sz w:val="36"/>
          <w14:textFill>
            <w14:solidFill>
              <w14:schemeClr w14:val="tx1"/>
            </w14:solidFill>
          </w14:textFill>
        </w:rPr>
      </w:pPr>
    </w:p>
    <w:p>
      <w:pPr>
        <w:pStyle w:val="26"/>
        <w:spacing w:line="360" w:lineRule="auto"/>
        <w:jc w:val="center"/>
        <w:rPr>
          <w:rFonts w:hint="eastAsia" w:hAnsi="宋体"/>
          <w:b/>
          <w:color w:val="000000" w:themeColor="text1"/>
          <w:sz w:val="36"/>
          <w14:textFill>
            <w14:solidFill>
              <w14:schemeClr w14:val="tx1"/>
            </w14:solidFill>
          </w14:textFill>
        </w:rPr>
      </w:pPr>
    </w:p>
    <w:p>
      <w:pPr>
        <w:pStyle w:val="26"/>
        <w:spacing w:line="360" w:lineRule="auto"/>
        <w:jc w:val="center"/>
        <w:rPr>
          <w:rFonts w:hint="eastAsia" w:hAnsi="宋体"/>
          <w:b/>
          <w:color w:val="000000" w:themeColor="text1"/>
          <w:sz w:val="36"/>
          <w14:textFill>
            <w14:solidFill>
              <w14:schemeClr w14:val="tx1"/>
            </w14:solidFill>
          </w14:textFill>
        </w:rPr>
      </w:pPr>
    </w:p>
    <w:p>
      <w:pPr>
        <w:pStyle w:val="26"/>
        <w:spacing w:line="360" w:lineRule="auto"/>
        <w:jc w:val="center"/>
        <w:rPr>
          <w:rFonts w:hint="eastAsia" w:hAnsi="宋体"/>
          <w:b/>
          <w:color w:val="000000" w:themeColor="text1"/>
          <w:sz w:val="36"/>
          <w14:textFill>
            <w14:solidFill>
              <w14:schemeClr w14:val="tx1"/>
            </w14:solidFill>
          </w14:textFill>
        </w:rPr>
      </w:pPr>
    </w:p>
    <w:p>
      <w:pPr>
        <w:pStyle w:val="26"/>
        <w:spacing w:line="360" w:lineRule="auto"/>
        <w:jc w:val="both"/>
        <w:rPr>
          <w:rFonts w:hint="eastAsia" w:hAnsi="宋体"/>
          <w:b/>
          <w:color w:val="000000" w:themeColor="text1"/>
          <w:sz w:val="36"/>
          <w14:textFill>
            <w14:solidFill>
              <w14:schemeClr w14:val="tx1"/>
            </w14:solidFill>
          </w14:textFill>
        </w:rPr>
      </w:pPr>
    </w:p>
    <w:p>
      <w:pPr>
        <w:pStyle w:val="26"/>
        <w:spacing w:line="360" w:lineRule="auto"/>
        <w:jc w:val="center"/>
        <w:rPr>
          <w:rFonts w:hAnsi="宋体"/>
          <w:color w:val="000000" w:themeColor="text1"/>
          <w14:textFill>
            <w14:solidFill>
              <w14:schemeClr w14:val="tx1"/>
            </w14:solidFill>
          </w14:textFill>
        </w:rPr>
      </w:pPr>
      <w:r>
        <w:rPr>
          <w:rFonts w:hint="eastAsia" w:hAnsi="宋体"/>
          <w:b/>
          <w:color w:val="000000" w:themeColor="text1"/>
          <w:sz w:val="36"/>
          <w14:textFill>
            <w14:solidFill>
              <w14:schemeClr w14:val="tx1"/>
            </w14:solidFill>
          </w14:textFill>
        </w:rPr>
        <w:t>第二章  磋商供应商须知</w:t>
      </w:r>
    </w:p>
    <w:p>
      <w:pPr>
        <w:spacing w:line="360" w:lineRule="auto"/>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磋商供应商须知前附表1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本须知前附表的条款号是与《磋商供应商须知》中条款的项号相对应的。如果有矛盾的话，应以本附表为准。 </w:t>
      </w: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69"/>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项号</w:t>
            </w:r>
          </w:p>
        </w:tc>
        <w:tc>
          <w:tcPr>
            <w:tcW w:w="76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条款号</w:t>
            </w: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项目名称：</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sz w:val="24"/>
                <w:szCs w:val="24"/>
                <w:u w:val="single"/>
                <w:lang w:val="en-US" w:eastAsia="zh-CN"/>
              </w:rPr>
              <w:t>遵义医科大学附属口腔医院铜仁分院（附属医院）一楼门面装饰装修工程项目</w:t>
            </w:r>
            <w:r>
              <w:rPr>
                <w:rFonts w:hint="eastAsia" w:asciiTheme="minorEastAsia" w:hAnsiTheme="minorEastAsia"/>
                <w:color w:val="000000" w:themeColor="text1"/>
                <w:sz w:val="24"/>
                <w:szCs w:val="24"/>
                <w:u w:val="single"/>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采购人名称： </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sz w:val="24"/>
                <w:szCs w:val="24"/>
                <w:u w:val="single"/>
                <w:lang w:val="en-US" w:eastAsia="zh-CN"/>
              </w:rPr>
              <w:t>铜仁职业技术学院</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采购人地址： </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sz w:val="24"/>
                <w:szCs w:val="24"/>
                <w:u w:val="single"/>
                <w:lang w:val="en-US" w:eastAsia="zh-CN"/>
              </w:rPr>
              <w:t>铜仁职业技术学院</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项目内容：</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sz w:val="24"/>
                <w:szCs w:val="24"/>
                <w:u w:val="single"/>
                <w:lang w:val="en-US" w:eastAsia="zh-CN"/>
              </w:rPr>
              <w:t>维修改造工程</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项目编号： </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sz w:val="24"/>
                <w:szCs w:val="24"/>
                <w:u w:val="single"/>
                <w:lang w:eastAsia="zh-CN"/>
              </w:rPr>
              <w:t>TRZFCG-2021-008</w:t>
            </w:r>
            <w:r>
              <w:rPr>
                <w:rFonts w:hint="eastAsia" w:asciiTheme="minorEastAsia" w:hAnsiTheme="minorEastAsia"/>
                <w:color w:val="000000" w:themeColor="text1"/>
                <w:sz w:val="24"/>
                <w:szCs w:val="24"/>
                <w:u w:val="single"/>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是否允许中国境外供应商参加本采购项目：</w:t>
            </w:r>
            <w:r>
              <w:rPr>
                <w:rFonts w:hint="eastAsia"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是/ </w:t>
            </w:r>
            <w:r>
              <w:rPr>
                <w:rFonts w:hint="eastAsia" w:asciiTheme="minorEastAsia" w:hAnsiTheme="minorEastAsia"/>
                <w:b/>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详见第</w:t>
            </w:r>
            <w:r>
              <w:rPr>
                <w:rFonts w:hint="eastAsia" w:asciiTheme="minorEastAsia" w:hAnsiTheme="minorEastAsia"/>
                <w:color w:val="000000" w:themeColor="text1"/>
                <w:sz w:val="24"/>
                <w:szCs w:val="24"/>
                <w:lang w:eastAsia="zh-CN"/>
                <w14:textFill>
                  <w14:solidFill>
                    <w14:schemeClr w14:val="tx1"/>
                  </w14:solidFill>
                </w14:textFill>
              </w:rPr>
              <w:t>三</w:t>
            </w:r>
            <w:r>
              <w:rPr>
                <w:rFonts w:hint="eastAsia" w:asciiTheme="minorEastAsia" w:hAnsiTheme="minorEastAsia"/>
                <w:color w:val="000000" w:themeColor="text1"/>
                <w:sz w:val="24"/>
                <w:szCs w:val="24"/>
                <w14:textFill>
                  <w14:solidFill>
                    <w14:schemeClr w14:val="tx1"/>
                  </w14:solidFill>
                </w14:textFill>
              </w:rPr>
              <w:t>章《磋商响应供应商价须知》第3条，以及第</w:t>
            </w:r>
            <w:r>
              <w:rPr>
                <w:rFonts w:hint="eastAsia" w:asciiTheme="minorEastAsia" w:hAnsiTheme="minorEastAsia"/>
                <w:color w:val="000000" w:themeColor="text1"/>
                <w:sz w:val="24"/>
                <w:szCs w:val="24"/>
                <w:lang w:eastAsia="zh-CN"/>
                <w14:textFill>
                  <w14:solidFill>
                    <w14:schemeClr w14:val="tx1"/>
                  </w14:solidFill>
                </w14:textFill>
              </w:rPr>
              <w:t>四</w:t>
            </w:r>
            <w:r>
              <w:rPr>
                <w:rFonts w:hint="eastAsia" w:asciiTheme="minorEastAsia" w:hAnsiTheme="minorEastAsia"/>
                <w:color w:val="000000" w:themeColor="text1"/>
                <w:sz w:val="24"/>
                <w:szCs w:val="24"/>
                <w14:textFill>
                  <w14:solidFill>
                    <w14:schemeClr w14:val="tx1"/>
                  </w14:solidFill>
                </w14:textFill>
              </w:rPr>
              <w:t>章《</w:t>
            </w:r>
            <w:r>
              <w:rPr>
                <w:rFonts w:hint="eastAsia" w:asciiTheme="minorEastAsia" w:hAnsiTheme="minorEastAsia"/>
                <w:color w:val="000000" w:themeColor="text1"/>
                <w:sz w:val="24"/>
                <w:szCs w:val="24"/>
                <w:lang w:eastAsia="zh-CN"/>
                <w14:textFill>
                  <w14:solidFill>
                    <w14:schemeClr w14:val="tx1"/>
                  </w14:solidFill>
                </w14:textFill>
              </w:rPr>
              <w:t>磋商内容及要求</w:t>
            </w:r>
            <w:r>
              <w:rPr>
                <w:rFonts w:hint="eastAsia" w:asciiTheme="minorEastAsia" w:hAnsiTheme="minorEastAsia"/>
                <w:color w:val="000000" w:themeColor="text1"/>
                <w:sz w:val="24"/>
                <w:szCs w:val="24"/>
                <w14:textFill>
                  <w14:solidFill>
                    <w14:schemeClr w14:val="tx1"/>
                  </w14:solidFill>
                </w14:textFill>
              </w:rPr>
              <w:t>》有关内容。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响应文件递交地址：</w:t>
            </w:r>
            <w:r>
              <w:rPr>
                <w:rFonts w:hint="eastAsia" w:asciiTheme="minorEastAsia" w:hAnsiTheme="minorEastAsia"/>
                <w:color w:val="000000" w:themeColor="text1"/>
                <w:sz w:val="24"/>
                <w:szCs w:val="24"/>
                <w:lang w:eastAsia="zh-CN"/>
                <w14:textFill>
                  <w14:solidFill>
                    <w14:schemeClr w14:val="tx1"/>
                  </w14:solidFill>
                </w14:textFill>
              </w:rPr>
              <w:t>铜仁市公共资源交易中心</w:t>
            </w:r>
            <w:r>
              <w:rPr>
                <w:rFonts w:hint="eastAsia" w:asciiTheme="minorEastAsia" w:hAnsiTheme="minorEastAsia"/>
                <w:color w:val="000000" w:themeColor="text1"/>
                <w:sz w:val="24"/>
                <w:szCs w:val="24"/>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响应文件提交截止时间：详见磋商邀请。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s="Arial" w:asciiTheme="minorEastAsia" w:hAnsiTheme="minorEastAsia"/>
                <w:color w:val="000000" w:themeColor="text1"/>
                <w:sz w:val="24"/>
                <w:szCs w:val="24"/>
                <w14:textFill>
                  <w14:solidFill>
                    <w14:schemeClr w14:val="tx1"/>
                  </w14:solidFill>
                </w14:textFill>
              </w:rPr>
            </w:pPr>
            <w:r>
              <w:rPr>
                <w:rFonts w:hint="default" w:cs="Arial" w:asciiTheme="minorEastAsia" w:hAnsiTheme="minorEastAsia"/>
                <w:color w:val="000000" w:themeColor="text1"/>
                <w:sz w:val="24"/>
                <w:szCs w:val="24"/>
                <w14:textFill>
                  <w14:solidFill>
                    <w14:schemeClr w14:val="tx1"/>
                  </w14:solidFill>
                </w14:textFill>
              </w:rPr>
              <w:t>磋商保证金：响应文件应附有人民币</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u w:val="single"/>
                <w:lang w:val="en-US" w:eastAsia="zh-CN"/>
                <w14:textFill>
                  <w14:solidFill>
                    <w14:schemeClr w14:val="tx1"/>
                  </w14:solidFill>
                </w14:textFill>
              </w:rPr>
              <w:t>10000</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元</w:t>
            </w:r>
            <w:r>
              <w:rPr>
                <w:rFonts w:hint="default" w:cs="Arial" w:asciiTheme="minorEastAsia" w:hAnsiTheme="minorEastAsia"/>
                <w:color w:val="000000" w:themeColor="text1"/>
                <w:sz w:val="24"/>
                <w:szCs w:val="24"/>
                <w14:textFill>
                  <w14:solidFill>
                    <w14:schemeClr w14:val="tx1"/>
                  </w14:solidFill>
                </w14:textFill>
              </w:rPr>
              <w:t>整的</w:t>
            </w:r>
            <w:r>
              <w:rPr>
                <w:rFonts w:hint="eastAsia" w:cs="Arial" w:asciiTheme="minorEastAsia" w:hAnsiTheme="minorEastAsia"/>
                <w:color w:val="000000" w:themeColor="text1"/>
                <w:sz w:val="24"/>
                <w:szCs w:val="24"/>
                <w14:textFill>
                  <w14:solidFill>
                    <w14:schemeClr w14:val="tx1"/>
                  </w14:solidFill>
                </w14:textFill>
              </w:rPr>
              <w:t>磋商</w:t>
            </w:r>
            <w:r>
              <w:rPr>
                <w:rFonts w:hint="default" w:cs="Arial" w:asciiTheme="minorEastAsia" w:hAnsiTheme="minorEastAsia"/>
                <w:color w:val="000000" w:themeColor="text1"/>
                <w:sz w:val="24"/>
                <w:szCs w:val="24"/>
                <w14:textFill>
                  <w14:solidFill>
                    <w14:schemeClr w14:val="tx1"/>
                  </w14:solidFill>
                </w14:textFill>
              </w:rPr>
              <w:t>保证金，</w:t>
            </w:r>
            <w:r>
              <w:rPr>
                <w:rFonts w:hint="eastAsia" w:cs="Arial" w:asciiTheme="minorEastAsia" w:hAnsiTheme="minorEastAsia"/>
                <w:color w:val="000000" w:themeColor="text1"/>
                <w:sz w:val="24"/>
                <w:szCs w:val="24"/>
                <w14:textFill>
                  <w14:solidFill>
                    <w14:schemeClr w14:val="tx1"/>
                  </w14:solidFill>
                </w14:textFill>
              </w:rPr>
              <w:t>保证金必须从供应商账户支付且在响应文件提交截止时间前到账，保证金应当采用支票、汇票、本票、网上银行支付等非现金形式交纳。（保证金不得超过采购项目预算金额的2%）</w:t>
            </w:r>
            <w:r>
              <w:rPr>
                <w:rFonts w:hint="default" w:cs="Arial"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磋商规则、评审标准：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详见《磋商供应商须知前附表3》；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22.4</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磋商代理服务费标准及收取方式：</w:t>
            </w:r>
            <w:r>
              <w:rPr>
                <w:rFonts w:hint="eastAsia" w:asciiTheme="minorEastAsia" w:hAnsiTheme="minorEastAsia"/>
                <w:color w:val="000000" w:themeColor="text1"/>
                <w:sz w:val="24"/>
                <w:szCs w:val="24"/>
                <w:u w:val="single"/>
                <w14:textFill>
                  <w14:solidFill>
                    <w14:schemeClr w14:val="tx1"/>
                  </w14:solidFill>
                </w14:textFill>
              </w:rPr>
              <w:t xml:space="preserve">       无      </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bCs/>
          <w:color w:val="000000" w:themeColor="text1"/>
          <w:sz w:val="24"/>
          <w:szCs w:val="24"/>
          <w:u w:val="single"/>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br w:type="page"/>
      </w:r>
      <w:r>
        <w:rPr>
          <w:rFonts w:hint="eastAsia" w:asciiTheme="minorEastAsia" w:hAnsiTheme="minorEastAsia"/>
          <w:b/>
          <w:bCs/>
          <w:color w:val="000000" w:themeColor="text1"/>
          <w:sz w:val="24"/>
          <w:szCs w:val="24"/>
          <w:u w:val="single"/>
          <w14:textFill>
            <w14:solidFill>
              <w14:schemeClr w14:val="tx1"/>
            </w14:solidFill>
          </w14:textFill>
        </w:rPr>
        <w:t>磋商供应商须知前附表2:资格性、符合性检查表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本须知前附表2集中列示了资格性、符合性检查的所有条款，其内容是磋商小组判断磋商供应商的报价是否有效的重要依据。</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合格的磋商供应商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具体内容详见第二章第3条“合格的磋商供应商”。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磋商代表若不是法定代表人，则必须提供法定代表人对磋商代表的授权书原件及磋商代表的身份证复印件（正反面均需复印）。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w:t>
            </w:r>
          </w:p>
        </w:tc>
        <w:tc>
          <w:tcPr>
            <w:tcW w:w="7035" w:type="dxa"/>
            <w:tcBorders>
              <w:top w:val="single" w:color="auto" w:sz="4" w:space="0"/>
              <w:left w:val="single" w:color="auto" w:sz="4" w:space="0"/>
              <w:bottom w:val="single" w:color="auto" w:sz="4" w:space="0"/>
              <w:right w:val="single" w:color="auto" w:sz="4" w:space="0"/>
            </w:tcBorders>
          </w:tcPr>
          <w:p>
            <w:pPr>
              <w:pStyle w:val="27"/>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default" w:asciiTheme="minorEastAsia" w:hAnsiTheme="minorEastAsia"/>
                <w:color w:val="000000" w:themeColor="text1"/>
                <w14:textFill>
                  <w14:solidFill>
                    <w14:schemeClr w14:val="tx1"/>
                  </w14:solidFill>
                </w14:textFill>
              </w:rPr>
            </w:pPr>
            <w:r>
              <w:rPr>
                <w:rFonts w:hint="default" w:asciiTheme="minorEastAsia" w:hAnsiTheme="minorEastAsia"/>
                <w:color w:val="000000" w:themeColor="text1"/>
                <w14:textFill>
                  <w14:solidFill>
                    <w14:schemeClr w14:val="tx1"/>
                  </w14:solidFill>
                </w14:textFill>
              </w:rPr>
              <w:t>参加政府采购活动的</w:t>
            </w:r>
            <w:r>
              <w:rPr>
                <w:rFonts w:hint="eastAsia" w:asciiTheme="minorEastAsia" w:hAnsiTheme="minorEastAsia"/>
                <w:color w:val="000000" w:themeColor="text1"/>
                <w14:textFill>
                  <w14:solidFill>
                    <w14:schemeClr w14:val="tx1"/>
                  </w14:solidFill>
                </w14:textFill>
              </w:rPr>
              <w:t>磋商供应商</w:t>
            </w:r>
            <w:r>
              <w:rPr>
                <w:rFonts w:hint="default" w:asciiTheme="minorEastAsia" w:hAnsiTheme="minorEastAsia"/>
                <w:color w:val="000000" w:themeColor="text1"/>
                <w14:textFill>
                  <w14:solidFill>
                    <w14:schemeClr w14:val="tx1"/>
                  </w14:solidFill>
                </w14:textFill>
              </w:rPr>
              <w:t>应当</w:t>
            </w:r>
            <w:r>
              <w:rPr>
                <w:rFonts w:hint="eastAsia" w:asciiTheme="minorEastAsia" w:hAnsiTheme="minorEastAsia"/>
                <w:color w:val="000000" w:themeColor="text1"/>
                <w:lang w:eastAsia="zh-CN"/>
                <w14:textFill>
                  <w14:solidFill>
                    <w14:schemeClr w14:val="tx1"/>
                  </w14:solidFill>
                </w14:textFill>
              </w:rPr>
              <w:t>符合</w:t>
            </w:r>
            <w:r>
              <w:rPr>
                <w:rFonts w:hint="default" w:asciiTheme="minorEastAsia" w:hAnsiTheme="minorEastAsia"/>
                <w:color w:val="000000" w:themeColor="text1"/>
                <w14:textFill>
                  <w14:solidFill>
                    <w14:schemeClr w14:val="tx1"/>
                  </w14:solidFill>
                </w14:textFill>
              </w:rPr>
              <w:t>《中华人民共和国政府采购法》第二十二条第一款规定：</w:t>
            </w:r>
          </w:p>
          <w:p>
            <w:pPr>
              <w:pStyle w:val="27"/>
              <w:keepNext w:val="0"/>
              <w:keepLines w:val="0"/>
              <w:pageBreakBefore w:val="0"/>
              <w:suppressLineNumbers w:val="0"/>
              <w:kinsoku/>
              <w:wordWrap/>
              <w:overflowPunct/>
              <w:topLinePunct w:val="0"/>
              <w:autoSpaceDE/>
              <w:autoSpaceDN/>
              <w:bidi w:val="0"/>
              <w:adjustRightInd/>
              <w:snapToGrid/>
              <w:spacing w:line="400" w:lineRule="exact"/>
              <w:ind w:left="0" w:right="0" w:firstLine="352" w:firstLineChars="147"/>
              <w:textAlignment w:val="auto"/>
              <w:rPr>
                <w:rFonts w:hint="default"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（1）法人或者其他组织的营业执照等证明文件，自然人的身份证明；</w:t>
            </w:r>
          </w:p>
          <w:p>
            <w:pPr>
              <w:pStyle w:val="27"/>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default" w:asciiTheme="minorEastAsia" w:hAnsiTheme="minorEastAsia"/>
                <w:color w:val="000000" w:themeColor="text1"/>
                <w14:textFill>
                  <w14:solidFill>
                    <w14:schemeClr w14:val="tx1"/>
                  </w14:solidFill>
                </w14:textFill>
              </w:rPr>
            </w:pPr>
            <w:r>
              <w:rPr>
                <w:rFonts w:hint="default"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2</w:t>
            </w:r>
            <w:r>
              <w:rPr>
                <w:rFonts w:hint="default" w:asciiTheme="minorEastAsia" w:hAnsiTheme="minorEastAsia"/>
                <w:color w:val="000000" w:themeColor="text1"/>
                <w14:textFill>
                  <w14:solidFill>
                    <w14:schemeClr w14:val="tx1"/>
                  </w14:solidFill>
                </w14:textFill>
              </w:rPr>
              <w:t>）财务状况报告</w:t>
            </w:r>
            <w:r>
              <w:rPr>
                <w:rFonts w:hint="eastAsia" w:asciiTheme="minorEastAsia" w:hAnsiTheme="minorEastAsia"/>
                <w:color w:val="000000" w:themeColor="text1"/>
                <w14:textFill>
                  <w14:solidFill>
                    <w14:schemeClr w14:val="tx1"/>
                  </w14:solidFill>
                </w14:textFill>
              </w:rPr>
              <w:t>及</w:t>
            </w:r>
            <w:r>
              <w:rPr>
                <w:rFonts w:hint="default" w:asciiTheme="minorEastAsia" w:hAnsiTheme="minorEastAsia"/>
                <w:color w:val="000000" w:themeColor="text1"/>
                <w14:textFill>
                  <w14:solidFill>
                    <w14:schemeClr w14:val="tx1"/>
                  </w14:solidFill>
                </w14:textFill>
              </w:rPr>
              <w:t>依法缴纳税收和社会保障资金的相关材料</w:t>
            </w:r>
            <w:r>
              <w:rPr>
                <w:rFonts w:hint="eastAsia" w:asciiTheme="minorEastAsia" w:hAnsiTheme="minorEastAsia"/>
                <w:color w:val="000000" w:themeColor="text1"/>
                <w14:textFill>
                  <w14:solidFill>
                    <w14:schemeClr w14:val="tx1"/>
                  </w14:solidFill>
                </w14:textFill>
              </w:rPr>
              <w:t>；</w:t>
            </w:r>
          </w:p>
          <w:p>
            <w:pPr>
              <w:pStyle w:val="27"/>
              <w:keepNext w:val="0"/>
              <w:keepLines w:val="0"/>
              <w:pageBreakBefore w:val="0"/>
              <w:suppressLineNumbers w:val="0"/>
              <w:kinsoku/>
              <w:wordWrap/>
              <w:overflowPunct/>
              <w:topLinePunct w:val="0"/>
              <w:autoSpaceDE/>
              <w:autoSpaceDN/>
              <w:bidi w:val="0"/>
              <w:adjustRightInd/>
              <w:snapToGrid/>
              <w:spacing w:line="400" w:lineRule="exact"/>
              <w:ind w:left="0" w:right="0" w:firstLine="0" w:firstLineChars="0"/>
              <w:textAlignment w:val="auto"/>
              <w:rPr>
                <w:rFonts w:hint="default"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（3）具备履行合同所必需的设备和专业技术能力的证明材料；</w:t>
            </w:r>
          </w:p>
          <w:p>
            <w:pPr>
              <w:pStyle w:val="27"/>
              <w:keepNext w:val="0"/>
              <w:keepLines w:val="0"/>
              <w:pageBreakBefore w:val="0"/>
              <w:suppressLineNumbers w:val="0"/>
              <w:kinsoku/>
              <w:wordWrap/>
              <w:overflowPunct/>
              <w:topLinePunct w:val="0"/>
              <w:autoSpaceDE/>
              <w:autoSpaceDN/>
              <w:bidi w:val="0"/>
              <w:adjustRightInd/>
              <w:snapToGrid/>
              <w:spacing w:line="400" w:lineRule="exact"/>
              <w:ind w:left="0" w:right="0" w:firstLine="0" w:firstLineChars="0"/>
              <w:textAlignment w:val="auto"/>
              <w:rPr>
                <w:rFonts w:hint="default" w:asciiTheme="minorEastAsia" w:hAnsiTheme="minorEastAsia"/>
                <w:color w:val="000000" w:themeColor="text1"/>
                <w14:textFill>
                  <w14:solidFill>
                    <w14:schemeClr w14:val="tx1"/>
                  </w14:solidFill>
                </w14:textFill>
              </w:rPr>
            </w:pPr>
            <w:r>
              <w:rPr>
                <w:rFonts w:hint="default"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4</w:t>
            </w:r>
            <w:r>
              <w:rPr>
                <w:rFonts w:hint="default" w:asciiTheme="minorEastAsia" w:hAnsiTheme="minorEastAsia"/>
                <w:color w:val="000000" w:themeColor="text1"/>
                <w14:textFill>
                  <w14:solidFill>
                    <w14:schemeClr w14:val="tx1"/>
                  </w14:solidFill>
                </w14:textFill>
              </w:rPr>
              <w:t>）参加政府采购活动前3年内在经营活动中没有重大违法记录的书面声明；</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s="宋体" w:asciiTheme="minorEastAsia" w:hAnsiTheme="minorEastAsia"/>
                <w:color w:val="000000" w:themeColor="text1"/>
                <w:sz w:val="24"/>
                <w:szCs w:val="24"/>
                <w14:textFill>
                  <w14:solidFill>
                    <w14:schemeClr w14:val="tx1"/>
                  </w14:solidFill>
                </w14:textFill>
              </w:rPr>
            </w:pPr>
            <w:r>
              <w:rPr>
                <w:rFonts w:hint="default" w:cs="宋体" w:asciiTheme="minorEastAsia" w:hAnsiTheme="minorEastAsia"/>
                <w:color w:val="000000" w:themeColor="text1"/>
                <w:sz w:val="24"/>
                <w:szCs w:val="24"/>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5</w:t>
            </w:r>
            <w:r>
              <w:rPr>
                <w:rFonts w:hint="default" w:cs="宋体" w:asciiTheme="minorEastAsia" w:hAnsiTheme="minorEastAsia"/>
                <w:color w:val="000000" w:themeColor="text1"/>
                <w:sz w:val="24"/>
                <w:szCs w:val="24"/>
                <w14:textFill>
                  <w14:solidFill>
                    <w14:schemeClr w14:val="tx1"/>
                  </w14:solidFill>
                </w14:textFill>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p>
        </w:tc>
        <w:tc>
          <w:tcPr>
            <w:tcW w:w="7035"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default" w:asciiTheme="minorEastAsia" w:hAnsiTheme="minorEastAsia"/>
                <w:b/>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3.8</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（1）磋商响应供应商之间协商磋商报价等磋商响应文件的实质性内容；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（2）磋商响应供应商之间约定成交供应商；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（3）磋商响应供应商之间约定部分磋商响应供应商放弃磋商响应或者成交；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（4）属于同一集团、协会、商会等组织成员的磋商响应供应商按照该组织要求协同磋商响应；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（5）磋商响应供应商之间为谋取成交或者排斥特定磋商响应供应商而采取的其他联合行动；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（6）不同磋商响应供应商的响应文件由同一单位或者个人编制；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（7）不同磋商响应供应商委托同一单位或者个人办理磋商响应事宜；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（8）不同磋商响应供应商的响应文件载明的项目管理成员为同一人；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（9）不同磋商响应供应商的响应文件异常一致或者报价呈规律性差异；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（10）不同磋商响应供应商的响应文件相互混装；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（11）不同磋商响应供应商的磋商保证金从同一单位或者个人的账户转出。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（12）不同磋商响应供应商的响应文件错、漏之处一致或雷同，且不能合理解释的；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（13）不同的磋商响应供应商的法定代表人、委托代理人等由同一个单位缴纳社会保险的；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响应文件提交截止之日起</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90</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未按规定提交磋商保证金，</w:t>
            </w:r>
            <w:r>
              <w:rPr>
                <w:rFonts w:hint="default" w:cs="Arial" w:asciiTheme="minorEastAsia" w:hAnsiTheme="minorEastAsia"/>
                <w:color w:val="000000" w:themeColor="text1"/>
                <w:sz w:val="24"/>
                <w:szCs w:val="24"/>
                <w14:textFill>
                  <w14:solidFill>
                    <w14:schemeClr w14:val="tx1"/>
                  </w14:solidFill>
                </w14:textFill>
              </w:rPr>
              <w:t>将被</w:t>
            </w:r>
            <w:r>
              <w:rPr>
                <w:rFonts w:hint="eastAsia" w:cs="Arial" w:asciiTheme="minorEastAsia" w:hAnsiTheme="minorEastAsia"/>
                <w:color w:val="000000" w:themeColor="text1"/>
                <w:sz w:val="24"/>
                <w:szCs w:val="24"/>
                <w14:textFill>
                  <w14:solidFill>
                    <w14:schemeClr w14:val="tx1"/>
                  </w14:solidFill>
                </w14:textFill>
              </w:rPr>
              <w:t>视为未响应磋商文件要求，取消其磋商资格</w:t>
            </w:r>
            <w:r>
              <w:rPr>
                <w:rFonts w:hint="default" w:cs="Arial" w:asciiTheme="minorEastAsia" w:hAnsi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实质性偏离是指：（1）实质性影响合同的范围、质量和履行；（2）实质性违背磋商文件，限制了采购人的权利和成交供应商合同项下的义务；（3）不公正地影响了其他作出实质性响应的磋商供应商的竞争地位。对没有实质性响应的磋商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凡有下列情况之一者，响应文件也将被视为未实质性响应磋商文件要求：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(2)未按规定由磋商响应供应商的法定代表人或其授权代表签章；或未加盖公章的；或授权代表未提供法定代表人有效授权委托书的；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(3)磋商保证金未在磋商响应截止时间前到账的；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(4)响应文件有效期不满足磋商文件要求的；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(5)响应文件内容与</w:t>
            </w:r>
            <w:r>
              <w:rPr>
                <w:rFonts w:hint="eastAsia" w:asciiTheme="minorEastAsia" w:hAnsiTheme="minorEastAsia"/>
                <w:color w:val="000000" w:themeColor="text1"/>
                <w:sz w:val="24"/>
                <w:szCs w:val="24"/>
                <w:lang w:eastAsia="zh-CN"/>
                <w14:textFill>
                  <w14:solidFill>
                    <w14:schemeClr w14:val="tx1"/>
                  </w14:solidFill>
                </w14:textFill>
              </w:rPr>
              <w:t>磋商内容及要求</w:t>
            </w:r>
            <w:r>
              <w:rPr>
                <w:rFonts w:hint="eastAsia" w:asciiTheme="minorEastAsia" w:hAnsiTheme="minorEastAsia"/>
                <w:color w:val="000000" w:themeColor="text1"/>
                <w:sz w:val="24"/>
                <w:szCs w:val="24"/>
                <w14:textFill>
                  <w14:solidFill>
                    <w14:schemeClr w14:val="tx1"/>
                  </w14:solidFill>
                </w14:textFill>
              </w:rPr>
              <w:t>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(7)响应供应商未按磋商文件要求进行分项报价；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(9)不符合磋商文件中规定的其它实质性条款。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磋商小组决定磋商响应供应商的响应性只根据响应文件本身的内容，而不寻求其他的外部证据。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19.2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default" w:cs="Arial" w:asciiTheme="minorEastAsia" w:hAnsiTheme="minorEastAsia"/>
                <w:color w:val="000000" w:themeColor="text1"/>
                <w:sz w:val="24"/>
                <w:szCs w:val="24"/>
                <w14:textFill>
                  <w14:solidFill>
                    <w14:schemeClr w14:val="tx1"/>
                  </w14:solidFill>
                </w14:textFill>
              </w:rPr>
              <w:t>磋商小组将对</w:t>
            </w:r>
            <w:r>
              <w:rPr>
                <w:rFonts w:hint="eastAsia" w:cs="Arial" w:asciiTheme="minorEastAsia" w:hAnsiTheme="minorEastAsia"/>
                <w:color w:val="000000" w:themeColor="text1"/>
                <w:sz w:val="24"/>
                <w:szCs w:val="24"/>
                <w14:textFill>
                  <w14:solidFill>
                    <w14:schemeClr w14:val="tx1"/>
                  </w14:solidFill>
                </w14:textFill>
              </w:rPr>
              <w:t>磋商文件</w:t>
            </w:r>
            <w:r>
              <w:rPr>
                <w:rFonts w:hint="default" w:cs="Arial" w:asciiTheme="minorEastAsia" w:hAnsiTheme="minorEastAsia"/>
                <w:color w:val="000000" w:themeColor="text1"/>
                <w:sz w:val="24"/>
                <w:szCs w:val="24"/>
                <w14:textFill>
                  <w14:solidFill>
                    <w14:schemeClr w14:val="tx1"/>
                  </w14:solidFill>
                </w14:textFill>
              </w:rPr>
              <w:t>中</w:t>
            </w:r>
            <w:r>
              <w:rPr>
                <w:rFonts w:hint="eastAsia" w:cs="Arial" w:asciiTheme="minorEastAsia" w:hAnsiTheme="minorEastAsia"/>
                <w:color w:val="000000" w:themeColor="text1"/>
                <w:sz w:val="24"/>
                <w:szCs w:val="24"/>
                <w14:textFill>
                  <w14:solidFill>
                    <w14:schemeClr w14:val="tx1"/>
                  </w14:solidFill>
                </w14:textFill>
              </w:rPr>
              <w:t>列明的</w:t>
            </w:r>
            <w:r>
              <w:rPr>
                <w:rFonts w:hint="default" w:cs="Arial" w:asciiTheme="minorEastAsia" w:hAnsiTheme="minorEastAsia"/>
                <w:color w:val="000000" w:themeColor="text1"/>
                <w:sz w:val="24"/>
                <w:szCs w:val="24"/>
                <w14:textFill>
                  <w14:solidFill>
                    <w14:schemeClr w14:val="tx1"/>
                  </w14:solidFill>
                </w14:textFill>
              </w:rPr>
              <w:t>合格磋商</w:t>
            </w:r>
            <w:r>
              <w:rPr>
                <w:rFonts w:hint="eastAsia" w:cs="Arial" w:asciiTheme="minorEastAsia" w:hAnsiTheme="minorEastAsia"/>
                <w:color w:val="000000" w:themeColor="text1"/>
                <w:sz w:val="24"/>
                <w:szCs w:val="24"/>
                <w14:textFill>
                  <w14:solidFill>
                    <w14:schemeClr w14:val="tx1"/>
                  </w14:solidFill>
                </w14:textFill>
              </w:rPr>
              <w:t>供应商应符合“资格性要求”</w:t>
            </w:r>
            <w:r>
              <w:rPr>
                <w:rFonts w:hint="default" w:cs="Arial" w:asciiTheme="minorEastAsia" w:hAnsiTheme="minorEastAsia"/>
                <w:color w:val="000000" w:themeColor="text1"/>
                <w:sz w:val="24"/>
                <w:szCs w:val="24"/>
                <w14:textFill>
                  <w14:solidFill>
                    <w14:schemeClr w14:val="tx1"/>
                  </w14:solidFill>
                </w14:textFill>
              </w:rPr>
              <w:t>部分做资格</w:t>
            </w:r>
            <w:r>
              <w:rPr>
                <w:rFonts w:hint="eastAsia" w:cs="Arial" w:asciiTheme="minorEastAsia" w:hAnsiTheme="minorEastAsia"/>
                <w:color w:val="000000" w:themeColor="text1"/>
                <w:sz w:val="24"/>
                <w:szCs w:val="24"/>
                <w14:textFill>
                  <w14:solidFill>
                    <w14:schemeClr w14:val="tx1"/>
                  </w14:solidFill>
                </w14:textFill>
              </w:rPr>
              <w:t>审查</w:t>
            </w:r>
            <w:r>
              <w:rPr>
                <w:rFonts w:hint="default" w:cs="Arial" w:asciiTheme="minorEastAsia" w:hAnsiTheme="minorEastAsia"/>
                <w:color w:val="000000" w:themeColor="text1"/>
                <w:sz w:val="24"/>
                <w:szCs w:val="24"/>
                <w14:textFill>
                  <w14:solidFill>
                    <w14:schemeClr w14:val="tx1"/>
                  </w14:solidFill>
                </w14:textFill>
              </w:rPr>
              <w:t>，没有提供</w:t>
            </w:r>
            <w:r>
              <w:rPr>
                <w:rFonts w:hint="eastAsia" w:cs="Arial" w:asciiTheme="minorEastAsia" w:hAnsiTheme="minorEastAsia"/>
                <w:color w:val="000000" w:themeColor="text1"/>
                <w:sz w:val="24"/>
                <w:szCs w:val="24"/>
                <w14:textFill>
                  <w14:solidFill>
                    <w14:schemeClr w14:val="tx1"/>
                  </w14:solidFill>
                </w14:textFill>
              </w:rPr>
              <w:t>相关</w:t>
            </w:r>
            <w:r>
              <w:rPr>
                <w:rFonts w:hint="default" w:cs="Arial" w:asciiTheme="minorEastAsia" w:hAnsiTheme="minorEastAsia"/>
                <w:color w:val="000000" w:themeColor="text1"/>
                <w:sz w:val="24"/>
                <w:szCs w:val="24"/>
                <w14:textFill>
                  <w14:solidFill>
                    <w14:schemeClr w14:val="tx1"/>
                  </w14:solidFill>
                </w14:textFill>
              </w:rPr>
              <w:t>证明文件或文件未按规定签署盖章者</w:t>
            </w:r>
            <w:r>
              <w:rPr>
                <w:rFonts w:hint="eastAsia" w:cs="Arial" w:asciiTheme="minorEastAsia" w:hAnsiTheme="minorEastAsia"/>
                <w:color w:val="000000" w:themeColor="text1"/>
                <w:sz w:val="24"/>
                <w:szCs w:val="24"/>
                <w14:textFill>
                  <w14:solidFill>
                    <w14:schemeClr w14:val="tx1"/>
                  </w14:solidFill>
                </w14:textFill>
              </w:rPr>
              <w:t>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全文中带有“*”的条款为关键性条款，如磋商供应商对这些关键性条款还存在任何负偏离或不满足将导致报价无效。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default" w:asciiTheme="minorEastAsia" w:hAnsiTheme="minorEastAsia"/>
                <w:b/>
                <w:color w:val="000000" w:themeColor="text1"/>
                <w:sz w:val="24"/>
                <w:szCs w:val="24"/>
                <w14:textFill>
                  <w14:solidFill>
                    <w14:schemeClr w14:val="tx1"/>
                  </w14:solidFill>
                </w14:textFill>
              </w:rPr>
              <w:t>……</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color w:val="000000" w:themeColor="text1"/>
          <w:sz w:val="24"/>
          <w:szCs w:val="24"/>
          <w:u w:val="singl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color w:val="000000" w:themeColor="text1"/>
          <w:sz w:val="24"/>
          <w:szCs w:val="24"/>
          <w:u w:val="single"/>
          <w14:textFill>
            <w14:solidFill>
              <w14:schemeClr w14:val="tx1"/>
            </w14:solidFill>
          </w14:textFill>
        </w:rPr>
      </w:pPr>
      <w:r>
        <w:rPr>
          <w:rFonts w:hint="eastAsia" w:asciiTheme="minorEastAsia" w:hAnsiTheme="minorEastAsia"/>
          <w:b/>
          <w:color w:val="000000" w:themeColor="text1"/>
          <w:sz w:val="24"/>
          <w:szCs w:val="24"/>
          <w:u w:val="single"/>
          <w14:textFill>
            <w14:solidFill>
              <w14:schemeClr w14:val="tx1"/>
            </w14:solidFill>
          </w14:textFill>
        </w:rPr>
        <w:t>磋商供应商须知前附表3：磋商规则、评审标准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color w:val="000000" w:themeColor="text1"/>
          <w:sz w:val="24"/>
          <w:szCs w:val="24"/>
          <w:u w:val="single"/>
          <w14:textFill>
            <w14:solidFill>
              <w14:schemeClr w14:val="tx1"/>
            </w14:solidFill>
          </w14:textFill>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default"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一、磋商规则（参考）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1.采购代理机构按有关规定编制磋商文件，组建磋商小组。供应商按照磋商文件规定提交响应文件。</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2.磋商小组审对磋商响应供应商进行资格性和符合性审查，磋商响应供应商不符合资格性及符合性条款和“*”条款要求，不进入磋商程序；磋商小组在对响应文件的有效性、完整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应要求的磋商响应供应商进入磋商程序。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磋商小组所有成员应当集中与单一磋商响应供应商分别进行磋商，磋商顺序采用随机抽取的方法确认。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4.磋商小组对磋商文件和响应文件提出重点的磋商内容，根据磋商文件及有关规定，磋商小组与进入磋商程序的磋商响应供应商进行一轮或多轮磋商。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5.每轮磋商结束前由磋商小组决定是否需要进行下一轮磋商，如需要进行下一轮磋商，采购代理机构提前告知磋商响应供应商下一轮磋商时间。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6.在磋商过程中，磋商小组可以根据磋商文件明确规定的可能实质性变动内容变动磋商文件；有实质性变动的，磋商小组应当以书面形式通知所有参加磋商的磋商响应供应商。</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8.磋商响应供应商递交的响应文件澄清、更正等文件、最终报价应予密封并交至采购代理机构指定人员，报价部分单独密封。采购代理机构工作人员在收齐全部响应供应商材料后，统一送达磋商小组。</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9.经磋商确定最终采购需求和提交最后报价的磋商响应供应商后，由磋商小组采用综合评分法对提交最后报价的磋商响应供应商的响应文件和最后报价进行综合评分。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10.参加磋商并代表磋商响应供应商签署响应文件的应该是磋商文件要求的响应供应商代表，磋商时应出示身份证原件。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11.在磋商活动中，有关人员不得透露与磋商有关的一切技术资料、价格和其它信息给其他磋商响应供应商。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55" w:leftChars="26" w:right="-120" w:rightChars="-57" w:firstLine="482"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确定候选供应商原则</w:t>
            </w:r>
            <w:r>
              <w:rPr>
                <w:rFonts w:hint="eastAsia" w:asciiTheme="minorEastAsia" w:hAnsiTheme="minorEastAsia"/>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55" w:leftChars="26" w:right="-120" w:rightChars="-57"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A.</w:t>
            </w:r>
            <w:r>
              <w:rPr>
                <w:rFonts w:hint="default" w:asciiTheme="minorEastAsia" w:hAnsiTheme="minorEastAsia"/>
                <w:color w:val="000000" w:themeColor="text1"/>
                <w:sz w:val="24"/>
                <w:szCs w:val="24"/>
                <w14:textFill>
                  <w14:solidFill>
                    <w14:schemeClr w14:val="tx1"/>
                  </w14:solidFill>
                </w14:textFill>
              </w:rPr>
              <w:t>磋商小组采用综合评分的方法确定成交候选</w:t>
            </w:r>
            <w:r>
              <w:rPr>
                <w:rFonts w:hint="eastAsia" w:asciiTheme="minorEastAsia" w:hAnsiTheme="minorEastAsia"/>
                <w:color w:val="000000" w:themeColor="text1"/>
                <w:sz w:val="24"/>
                <w:szCs w:val="24"/>
                <w14:textFill>
                  <w14:solidFill>
                    <w14:schemeClr w14:val="tx1"/>
                  </w14:solidFill>
                </w14:textFill>
              </w:rPr>
              <w:t>供应商</w:t>
            </w:r>
            <w:r>
              <w:rPr>
                <w:rFonts w:hint="default" w:asciiTheme="minorEastAsia" w:hAnsiTheme="minorEastAsia"/>
                <w:color w:val="000000" w:themeColor="text1"/>
                <w:sz w:val="24"/>
                <w:szCs w:val="24"/>
                <w14:textFill>
                  <w14:solidFill>
                    <w14:schemeClr w14:val="tx1"/>
                  </w14:solidFill>
                </w14:textFill>
              </w:rPr>
              <w:t>，磋商小组按照：综合得分相同的，按照最后报价由低到高的顺序推荐</w:t>
            </w:r>
            <w:r>
              <w:rPr>
                <w:rFonts w:hint="eastAsia" w:asciiTheme="minorEastAsia" w:hAnsiTheme="minorEastAsia"/>
                <w:color w:val="000000" w:themeColor="text1"/>
                <w:sz w:val="24"/>
                <w:szCs w:val="24"/>
                <w14:textFill>
                  <w14:solidFill>
                    <w14:schemeClr w14:val="tx1"/>
                  </w14:solidFill>
                </w14:textFill>
              </w:rPr>
              <w:t>；</w:t>
            </w:r>
            <w:r>
              <w:rPr>
                <w:rFonts w:hint="default" w:asciiTheme="minorEastAsia" w:hAnsiTheme="minorEastAsia"/>
                <w:color w:val="000000" w:themeColor="text1"/>
                <w:sz w:val="24"/>
                <w:szCs w:val="24"/>
                <w14:textFill>
                  <w14:solidFill>
                    <w14:schemeClr w14:val="tx1"/>
                  </w14:solidFill>
                </w14:textFill>
              </w:rPr>
              <w:t>综合得分且最后报价相同的，按照技术评分得分</w:t>
            </w:r>
            <w:r>
              <w:rPr>
                <w:rFonts w:hint="eastAsia" w:asciiTheme="minorEastAsia" w:hAnsiTheme="minorEastAsia"/>
                <w:color w:val="000000" w:themeColor="text1"/>
                <w:sz w:val="24"/>
                <w:szCs w:val="24"/>
                <w14:textFill>
                  <w14:solidFill>
                    <w14:schemeClr w14:val="tx1"/>
                  </w14:solidFill>
                </w14:textFill>
              </w:rPr>
              <w:t>高低的</w:t>
            </w:r>
            <w:r>
              <w:rPr>
                <w:rFonts w:hint="default" w:asciiTheme="minorEastAsia" w:hAnsiTheme="minorEastAsia"/>
                <w:color w:val="000000" w:themeColor="text1"/>
                <w:sz w:val="24"/>
                <w:szCs w:val="24"/>
                <w14:textFill>
                  <w14:solidFill>
                    <w14:schemeClr w14:val="tx1"/>
                  </w14:solidFill>
                </w14:textFill>
              </w:rPr>
              <w:t>顺序推荐</w:t>
            </w:r>
            <w:r>
              <w:rPr>
                <w:rFonts w:hint="eastAsia" w:asciiTheme="minorEastAsia" w:hAnsiTheme="minorEastAsia"/>
                <w:color w:val="000000" w:themeColor="text1"/>
                <w:sz w:val="24"/>
                <w:szCs w:val="24"/>
                <w14:textFill>
                  <w14:solidFill>
                    <w14:schemeClr w14:val="tx1"/>
                  </w14:solidFill>
                </w14:textFill>
              </w:rPr>
              <w:t>；</w:t>
            </w:r>
            <w:r>
              <w:rPr>
                <w:rFonts w:hint="default" w:asciiTheme="minorEastAsia" w:hAnsiTheme="minorEastAsia"/>
                <w:color w:val="000000" w:themeColor="text1"/>
                <w:sz w:val="24"/>
                <w:szCs w:val="24"/>
                <w14:textFill>
                  <w14:solidFill>
                    <w14:schemeClr w14:val="tx1"/>
                  </w14:solidFill>
                </w14:textFill>
              </w:rPr>
              <w:t>综合得分且最后报价</w:t>
            </w:r>
            <w:r>
              <w:rPr>
                <w:rFonts w:hint="eastAsia" w:asciiTheme="minorEastAsia" w:hAnsiTheme="minorEastAsia"/>
                <w:color w:val="000000" w:themeColor="text1"/>
                <w:sz w:val="24"/>
                <w:szCs w:val="24"/>
                <w14:textFill>
                  <w14:solidFill>
                    <w14:schemeClr w14:val="tx1"/>
                  </w14:solidFill>
                </w14:textFill>
              </w:rPr>
              <w:t>及技术评分得分</w:t>
            </w:r>
            <w:r>
              <w:rPr>
                <w:rFonts w:hint="default" w:asciiTheme="minorEastAsia" w:hAnsiTheme="minorEastAsia"/>
                <w:color w:val="000000" w:themeColor="text1"/>
                <w:sz w:val="24"/>
                <w:szCs w:val="24"/>
                <w14:textFill>
                  <w14:solidFill>
                    <w14:schemeClr w14:val="tx1"/>
                  </w14:solidFill>
                </w14:textFill>
              </w:rPr>
              <w:t>相同的，按照</w:t>
            </w:r>
            <w:r>
              <w:rPr>
                <w:rFonts w:hint="eastAsia" w:asciiTheme="minorEastAsia" w:hAnsiTheme="minorEastAsia"/>
                <w:color w:val="000000" w:themeColor="text1"/>
                <w:sz w:val="24"/>
                <w:szCs w:val="24"/>
                <w14:textFill>
                  <w14:solidFill>
                    <w14:schemeClr w14:val="tx1"/>
                  </w14:solidFill>
                </w14:textFill>
              </w:rPr>
              <w:t>商务</w:t>
            </w:r>
            <w:r>
              <w:rPr>
                <w:rFonts w:hint="default" w:asciiTheme="minorEastAsia" w:hAnsiTheme="minorEastAsia"/>
                <w:color w:val="000000" w:themeColor="text1"/>
                <w:sz w:val="24"/>
                <w:szCs w:val="24"/>
                <w14:textFill>
                  <w14:solidFill>
                    <w14:schemeClr w14:val="tx1"/>
                  </w14:solidFill>
                </w14:textFill>
              </w:rPr>
              <w:t>评分得分优劣顺序推荐</w:t>
            </w:r>
            <w:r>
              <w:rPr>
                <w:rFonts w:hint="eastAsia" w:asciiTheme="minorEastAsia" w:hAnsiTheme="minorEastAsia"/>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 w:leftChars="4" w:right="-120" w:rightChars="-57"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B. （</w:t>
            </w:r>
            <w:r>
              <w:rPr>
                <w:rFonts w:hint="eastAsia"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是/ </w:t>
            </w:r>
            <w:r>
              <w:rPr>
                <w:rFonts w:hint="eastAsia" w:asciiTheme="minorEastAsia" w:hAnsiTheme="minorEastAsia"/>
                <w:b/>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否）属于市场竞争不充分的科研项目以及需要扶持的科技成果转化项目，成交候选供应商可以为2家；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C.采用竞争性磋商采购方式的政府购买服务项目，在采购过程中符合要求的供应商只有2家的，竞争性磋商采购活动可以继续进行。采购过程中符合要求的供应商只有1家的，应当终止竞争性采购活动，发布终止公告并说明原因，重新开展采购活动。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55" w:leftChars="26" w:right="-120" w:rightChars="-57"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磋商小组，磋商</w:t>
            </w:r>
            <w:r>
              <w:rPr>
                <w:rFonts w:hint="default" w:asciiTheme="minorEastAsia" w:hAnsiTheme="minorEastAsia"/>
                <w:color w:val="000000" w:themeColor="text1"/>
                <w:sz w:val="24"/>
                <w:szCs w:val="24"/>
                <w14:textFill>
                  <w14:solidFill>
                    <w14:schemeClr w14:val="tx1"/>
                  </w14:solidFill>
                </w14:textFill>
              </w:rPr>
              <w:t>小组将拒绝邀请该供应商进行</w:t>
            </w:r>
            <w:r>
              <w:rPr>
                <w:rFonts w:hint="eastAsia" w:asciiTheme="minorEastAsia" w:hAnsiTheme="minorEastAsia"/>
                <w:color w:val="000000" w:themeColor="text1"/>
                <w:sz w:val="24"/>
                <w:szCs w:val="24"/>
                <w14:textFill>
                  <w14:solidFill>
                    <w14:schemeClr w14:val="tx1"/>
                  </w14:solidFill>
                </w14:textFill>
              </w:rPr>
              <w:t>磋商</w:t>
            </w:r>
            <w:r>
              <w:rPr>
                <w:rFonts w:hint="default" w:asciiTheme="minorEastAsia" w:hAnsiTheme="minorEastAsia"/>
                <w:color w:val="000000" w:themeColor="text1"/>
                <w:sz w:val="24"/>
                <w:szCs w:val="24"/>
                <w14:textFill>
                  <w14:solidFill>
                    <w14:schemeClr w14:val="tx1"/>
                  </w14:solidFill>
                </w14:textFill>
              </w:rPr>
              <w:t>和报价</w:t>
            </w:r>
            <w:r>
              <w:rPr>
                <w:rFonts w:hint="eastAsia" w:asciiTheme="minorEastAsia" w:hAnsi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二、磋商可能实质性变动的内容：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1.采购需求技术内容</w:t>
            </w:r>
            <w:r>
              <w:rPr>
                <w:rFonts w:hint="eastAsia" w:asciiTheme="minorEastAsia" w:hAnsiTheme="minorEastAsia"/>
                <w:color w:val="000000" w:themeColor="text1"/>
                <w:sz w:val="24"/>
                <w:szCs w:val="24"/>
                <w:u w:val="single"/>
                <w14:textFill>
                  <w14:solidFill>
                    <w14:schemeClr w14:val="tx1"/>
                  </w14:solidFill>
                </w14:textFill>
              </w:rPr>
              <w:t xml:space="preserve">：              </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2.采购需求服务内容</w:t>
            </w:r>
            <w:r>
              <w:rPr>
                <w:rFonts w:hint="eastAsia" w:asciiTheme="minorEastAsia" w:hAnsiTheme="minorEastAsia"/>
                <w:color w:val="000000" w:themeColor="text1"/>
                <w:sz w:val="24"/>
                <w:szCs w:val="24"/>
                <w:u w:val="single"/>
                <w14:textFill>
                  <w14:solidFill>
                    <w14:schemeClr w14:val="tx1"/>
                  </w14:solidFill>
                </w14:textFill>
              </w:rPr>
              <w:t xml:space="preserve">：              </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3.合同草案条款</w:t>
            </w:r>
            <w:r>
              <w:rPr>
                <w:rFonts w:hint="eastAsia" w:asciiTheme="minorEastAsia" w:hAnsiTheme="minorEastAsia"/>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三、磋商评审标准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default"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综合评分法：</w:t>
            </w:r>
            <w:r>
              <w:rPr>
                <w:rFonts w:hint="default" w:asciiTheme="minorEastAsia" w:hAnsiTheme="minorEastAsia"/>
                <w:bCs/>
                <w:color w:val="000000" w:themeColor="text1"/>
                <w:sz w:val="24"/>
                <w:szCs w:val="24"/>
                <w14:textFill>
                  <w14:solidFill>
                    <w14:schemeClr w14:val="tx1"/>
                  </w14:solidFill>
                </w14:textFill>
              </w:rPr>
              <w:t xml:space="preserve"> </w:t>
            </w:r>
          </w:p>
          <w:tbl>
            <w:tblPr>
              <w:tblStyle w:val="19"/>
              <w:tblW w:w="8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020"/>
              <w:gridCol w:w="657"/>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779" w:type="dxa"/>
                  <w:gridSpan w:val="2"/>
                  <w:noWrap w:val="0"/>
                  <w:vAlign w:val="center"/>
                </w:tcPr>
                <w:p>
                  <w:pPr>
                    <w:keepNext w:val="0"/>
                    <w:keepLines w:val="0"/>
                    <w:suppressLineNumbers w:val="0"/>
                    <w:spacing w:before="0" w:beforeAutospacing="0" w:after="0" w:afterAutospacing="0"/>
                    <w:ind w:left="0" w:right="0"/>
                    <w:jc w:val="center"/>
                    <w:rPr>
                      <w:rFonts w:hint="eastAsia" w:eastAsia="宋体"/>
                      <w:b/>
                      <w:bCs/>
                      <w:vertAlign w:val="baseline"/>
                      <w:lang w:val="en-US" w:eastAsia="zh-CN"/>
                    </w:rPr>
                  </w:pPr>
                  <w:r>
                    <w:rPr>
                      <w:rFonts w:hint="eastAsia"/>
                      <w:b/>
                      <w:bCs/>
                      <w:vertAlign w:val="baseline"/>
                    </w:rPr>
                    <w:t>评分项目</w:t>
                  </w:r>
                </w:p>
              </w:tc>
              <w:tc>
                <w:tcPr>
                  <w:tcW w:w="657" w:type="dxa"/>
                  <w:noWrap w:val="0"/>
                  <w:vAlign w:val="center"/>
                </w:tcPr>
                <w:p>
                  <w:pPr>
                    <w:keepNext w:val="0"/>
                    <w:keepLines w:val="0"/>
                    <w:suppressLineNumbers w:val="0"/>
                    <w:spacing w:before="0" w:beforeAutospacing="0" w:after="0" w:afterAutospacing="0"/>
                    <w:ind w:left="0" w:right="0"/>
                    <w:jc w:val="center"/>
                    <w:rPr>
                      <w:rFonts w:hint="default" w:eastAsia="宋体"/>
                      <w:b/>
                      <w:bCs/>
                      <w:vertAlign w:val="baseline"/>
                      <w:lang w:val="en-US" w:eastAsia="zh-CN"/>
                    </w:rPr>
                  </w:pPr>
                  <w:r>
                    <w:rPr>
                      <w:rFonts w:hint="eastAsia"/>
                      <w:b/>
                      <w:bCs/>
                      <w:vertAlign w:val="baseline"/>
                      <w:lang w:val="en-US" w:eastAsia="zh-CN"/>
                    </w:rPr>
                    <w:t>分值</w:t>
                  </w:r>
                </w:p>
              </w:tc>
              <w:tc>
                <w:tcPr>
                  <w:tcW w:w="3762" w:type="dxa"/>
                  <w:noWrap w:val="0"/>
                  <w:vAlign w:val="center"/>
                </w:tcPr>
                <w:p>
                  <w:pPr>
                    <w:keepNext w:val="0"/>
                    <w:keepLines w:val="0"/>
                    <w:suppressLineNumbers w:val="0"/>
                    <w:spacing w:before="0" w:beforeAutospacing="0" w:after="0" w:afterAutospacing="0"/>
                    <w:ind w:left="0" w:right="0"/>
                    <w:jc w:val="center"/>
                    <w:rPr>
                      <w:rFonts w:hint="default"/>
                      <w:b/>
                      <w:bCs/>
                      <w:vertAlign w:val="baseline"/>
                    </w:rPr>
                  </w:pPr>
                  <w:r>
                    <w:rPr>
                      <w:rFonts w:hint="eastAsia"/>
                      <w:b/>
                      <w:bCs/>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9" w:type="dxa"/>
                  <w:vMerge w:val="restart"/>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施工</w:t>
                  </w:r>
                </w:p>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组织</w:t>
                  </w:r>
                </w:p>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设计</w:t>
                  </w:r>
                </w:p>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（40</w:t>
                  </w:r>
                </w:p>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分）</w:t>
                  </w:r>
                </w:p>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vertAlign w:val="baseline"/>
                    </w:rPr>
                  </w:pPr>
                  <w:r>
                    <w:rPr>
                      <w:rFonts w:hint="eastAsia"/>
                      <w:vertAlign w:val="baseline"/>
                    </w:rPr>
                    <w:t>施工方案与技术措施</w:t>
                  </w:r>
                </w:p>
                <w:p>
                  <w:pPr>
                    <w:keepNext w:val="0"/>
                    <w:keepLines w:val="0"/>
                    <w:suppressLineNumbers w:val="0"/>
                    <w:spacing w:before="0" w:beforeAutospacing="0" w:after="0" w:afterAutospacing="0"/>
                    <w:ind w:left="0" w:right="0"/>
                    <w:jc w:val="left"/>
                    <w:rPr>
                      <w:rFonts w:hint="default"/>
                      <w:vertAlign w:val="baseline"/>
                    </w:rPr>
                  </w:pP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4</w:t>
                  </w:r>
                </w:p>
              </w:tc>
              <w:tc>
                <w:tcPr>
                  <w:tcW w:w="3762" w:type="dxa"/>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好：4-2中：1. 9-0. 9差：0. 8-0. 1</w:t>
                  </w:r>
                </w:p>
                <w:p>
                  <w:pPr>
                    <w:keepNext w:val="0"/>
                    <w:keepLines w:val="0"/>
                    <w:suppressLineNumbers w:val="0"/>
                    <w:spacing w:before="0" w:beforeAutospacing="0" w:after="0" w:afterAutospacing="0"/>
                    <w:ind w:left="0" w:right="0"/>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9" w:type="dxa"/>
                  <w:vMerge w:val="continue"/>
                  <w:noWrap w:val="0"/>
                  <w:vAlign w:val="center"/>
                </w:tcPr>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vertAlign w:val="baseline"/>
                    </w:rPr>
                  </w:pPr>
                  <w:r>
                    <w:rPr>
                      <w:rFonts w:hint="eastAsia"/>
                      <w:vertAlign w:val="baseline"/>
                    </w:rPr>
                    <w:t>质量保证措施</w:t>
                  </w:r>
                </w:p>
                <w:p>
                  <w:pPr>
                    <w:keepNext w:val="0"/>
                    <w:keepLines w:val="0"/>
                    <w:suppressLineNumbers w:val="0"/>
                    <w:spacing w:before="0" w:beforeAutospacing="0" w:after="0" w:afterAutospacing="0"/>
                    <w:ind w:left="0" w:right="0"/>
                    <w:jc w:val="left"/>
                    <w:rPr>
                      <w:rFonts w:hint="default"/>
                      <w:vertAlign w:val="baseline"/>
                    </w:rPr>
                  </w:pP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4</w:t>
                  </w:r>
                </w:p>
              </w:tc>
              <w:tc>
                <w:tcPr>
                  <w:tcW w:w="3762" w:type="dxa"/>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好：4-2中：1. 9-0. 9差：0. 8-0. 1</w:t>
                  </w:r>
                </w:p>
                <w:p>
                  <w:pPr>
                    <w:keepNext w:val="0"/>
                    <w:keepLines w:val="0"/>
                    <w:suppressLineNumbers w:val="0"/>
                    <w:spacing w:before="0" w:beforeAutospacing="0" w:after="0" w:afterAutospacing="0"/>
                    <w:ind w:left="0" w:right="0"/>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9" w:type="dxa"/>
                  <w:vMerge w:val="continue"/>
                  <w:noWrap w:val="0"/>
                  <w:vAlign w:val="center"/>
                </w:tcPr>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default"/>
                      <w:vertAlign w:val="baseline"/>
                    </w:rPr>
                  </w:pPr>
                  <w:r>
                    <w:rPr>
                      <w:rFonts w:hint="eastAsia"/>
                      <w:vertAlign w:val="baseline"/>
                    </w:rPr>
                    <w:t>施工总进度（包括施工进度计划横道</w:t>
                  </w:r>
                  <w:r>
                    <w:rPr>
                      <w:rFonts w:hint="eastAsia"/>
                      <w:vertAlign w:val="baseline"/>
                      <w:lang w:val="en-US" w:eastAsia="zh-CN"/>
                    </w:rPr>
                    <w:t>图、网络图）及保证措施</w:t>
                  </w: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4</w:t>
                  </w:r>
                </w:p>
              </w:tc>
              <w:tc>
                <w:tcPr>
                  <w:tcW w:w="3762" w:type="dxa"/>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好：4-2中：1. 9-0. 9差：0. 8-0. 1</w:t>
                  </w:r>
                </w:p>
                <w:p>
                  <w:pPr>
                    <w:keepNext w:val="0"/>
                    <w:keepLines w:val="0"/>
                    <w:suppressLineNumbers w:val="0"/>
                    <w:spacing w:before="0" w:beforeAutospacing="0" w:after="0" w:afterAutospacing="0"/>
                    <w:ind w:left="0" w:right="0"/>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9" w:type="dxa"/>
                  <w:vMerge w:val="continue"/>
                  <w:noWrap w:val="0"/>
                  <w:vAlign w:val="center"/>
                </w:tcPr>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vertAlign w:val="baseline"/>
                    </w:rPr>
                  </w:pPr>
                  <w:r>
                    <w:rPr>
                      <w:rFonts w:hint="eastAsia"/>
                      <w:vertAlign w:val="baseline"/>
                    </w:rPr>
                    <w:t>施工安全措施</w:t>
                  </w:r>
                </w:p>
                <w:p>
                  <w:pPr>
                    <w:keepNext w:val="0"/>
                    <w:keepLines w:val="0"/>
                    <w:suppressLineNumbers w:val="0"/>
                    <w:spacing w:before="0" w:beforeAutospacing="0" w:after="0" w:afterAutospacing="0"/>
                    <w:ind w:left="0" w:right="0"/>
                    <w:jc w:val="left"/>
                    <w:rPr>
                      <w:rFonts w:hint="default"/>
                      <w:vertAlign w:val="baseline"/>
                    </w:rPr>
                  </w:pP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4</w:t>
                  </w:r>
                </w:p>
              </w:tc>
              <w:tc>
                <w:tcPr>
                  <w:tcW w:w="3762" w:type="dxa"/>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好：4-2中：1. 9-0. 9差：0. 8-0. 1</w:t>
                  </w:r>
                </w:p>
                <w:p>
                  <w:pPr>
                    <w:keepNext w:val="0"/>
                    <w:keepLines w:val="0"/>
                    <w:suppressLineNumbers w:val="0"/>
                    <w:spacing w:before="0" w:beforeAutospacing="0" w:after="0" w:afterAutospacing="0"/>
                    <w:ind w:left="0" w:right="0"/>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9" w:type="dxa"/>
                  <w:vMerge w:val="continue"/>
                  <w:noWrap w:val="0"/>
                  <w:vAlign w:val="center"/>
                </w:tcPr>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vertAlign w:val="baseline"/>
                    </w:rPr>
                  </w:pPr>
                  <w:r>
                    <w:rPr>
                      <w:rFonts w:hint="eastAsia"/>
                      <w:vertAlign w:val="baseline"/>
                    </w:rPr>
                    <w:t>文明施工措施</w:t>
                  </w:r>
                </w:p>
                <w:p>
                  <w:pPr>
                    <w:keepNext w:val="0"/>
                    <w:keepLines w:val="0"/>
                    <w:suppressLineNumbers w:val="0"/>
                    <w:spacing w:before="0" w:beforeAutospacing="0" w:after="0" w:afterAutospacing="0"/>
                    <w:ind w:left="0" w:right="0"/>
                    <w:jc w:val="left"/>
                    <w:rPr>
                      <w:rFonts w:hint="default"/>
                      <w:vertAlign w:val="baseline"/>
                    </w:rPr>
                  </w:pP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4</w:t>
                  </w:r>
                </w:p>
              </w:tc>
              <w:tc>
                <w:tcPr>
                  <w:tcW w:w="3762" w:type="dxa"/>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好：4-2中：1. 9-0. 9差：0. 8-0. 1</w:t>
                  </w:r>
                </w:p>
                <w:p>
                  <w:pPr>
                    <w:keepNext w:val="0"/>
                    <w:keepLines w:val="0"/>
                    <w:suppressLineNumbers w:val="0"/>
                    <w:spacing w:before="0" w:beforeAutospacing="0" w:after="0" w:afterAutospacing="0"/>
                    <w:ind w:left="0" w:right="0"/>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9" w:type="dxa"/>
                  <w:vMerge w:val="continue"/>
                  <w:noWrap w:val="0"/>
                  <w:vAlign w:val="center"/>
                </w:tcPr>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vertAlign w:val="baseline"/>
                    </w:rPr>
                  </w:pPr>
                  <w:r>
                    <w:rPr>
                      <w:rFonts w:hint="eastAsia"/>
                      <w:vertAlign w:val="baseline"/>
                    </w:rPr>
                    <w:t>施工场地治安保卫管理</w:t>
                  </w:r>
                </w:p>
                <w:p>
                  <w:pPr>
                    <w:keepNext w:val="0"/>
                    <w:keepLines w:val="0"/>
                    <w:suppressLineNumbers w:val="0"/>
                    <w:spacing w:before="0" w:beforeAutospacing="0" w:after="0" w:afterAutospacing="0"/>
                    <w:ind w:left="0" w:right="0"/>
                    <w:jc w:val="left"/>
                    <w:rPr>
                      <w:rFonts w:hint="default"/>
                      <w:vertAlign w:val="baseline"/>
                    </w:rPr>
                  </w:pP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4</w:t>
                  </w:r>
                </w:p>
              </w:tc>
              <w:tc>
                <w:tcPr>
                  <w:tcW w:w="3762" w:type="dxa"/>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好：4-2中：1. 9-0. 9差：0. 8-0. 1</w:t>
                  </w:r>
                </w:p>
                <w:p>
                  <w:pPr>
                    <w:keepNext w:val="0"/>
                    <w:keepLines w:val="0"/>
                    <w:suppressLineNumbers w:val="0"/>
                    <w:spacing w:before="0" w:beforeAutospacing="0" w:after="0" w:afterAutospacing="0"/>
                    <w:ind w:left="0" w:right="0"/>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9" w:type="dxa"/>
                  <w:vMerge w:val="continue"/>
                  <w:noWrap w:val="0"/>
                  <w:vAlign w:val="center"/>
                </w:tcPr>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vertAlign w:val="baseline"/>
                    </w:rPr>
                  </w:pPr>
                  <w:r>
                    <w:rPr>
                      <w:rFonts w:hint="eastAsia"/>
                      <w:vertAlign w:val="baseline"/>
                    </w:rPr>
                    <w:t>施工环保措施</w:t>
                  </w:r>
                </w:p>
                <w:p>
                  <w:pPr>
                    <w:keepNext w:val="0"/>
                    <w:keepLines w:val="0"/>
                    <w:suppressLineNumbers w:val="0"/>
                    <w:spacing w:before="0" w:beforeAutospacing="0" w:after="0" w:afterAutospacing="0"/>
                    <w:ind w:left="0" w:right="0"/>
                    <w:jc w:val="left"/>
                    <w:rPr>
                      <w:rFonts w:hint="default"/>
                      <w:vertAlign w:val="baseline"/>
                    </w:rPr>
                  </w:pP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4</w:t>
                  </w:r>
                </w:p>
              </w:tc>
              <w:tc>
                <w:tcPr>
                  <w:tcW w:w="3762" w:type="dxa"/>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好：4-2中：1. 9-0. 9差：0. 8-0. 1</w:t>
                  </w:r>
                </w:p>
                <w:p>
                  <w:pPr>
                    <w:keepNext w:val="0"/>
                    <w:keepLines w:val="0"/>
                    <w:suppressLineNumbers w:val="0"/>
                    <w:spacing w:before="0" w:beforeAutospacing="0" w:after="0" w:afterAutospacing="0"/>
                    <w:ind w:left="0" w:right="0"/>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9" w:type="dxa"/>
                  <w:vMerge w:val="continue"/>
                  <w:noWrap w:val="0"/>
                  <w:vAlign w:val="center"/>
                </w:tcPr>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vertAlign w:val="baseline"/>
                    </w:rPr>
                  </w:pPr>
                  <w:r>
                    <w:rPr>
                      <w:rFonts w:hint="eastAsia"/>
                      <w:vertAlign w:val="baseline"/>
                    </w:rPr>
                    <w:t>施工现场总平面布置图</w:t>
                  </w:r>
                </w:p>
                <w:p>
                  <w:pPr>
                    <w:keepNext w:val="0"/>
                    <w:keepLines w:val="0"/>
                    <w:suppressLineNumbers w:val="0"/>
                    <w:spacing w:before="0" w:beforeAutospacing="0" w:after="0" w:afterAutospacing="0"/>
                    <w:ind w:left="0" w:right="0"/>
                    <w:jc w:val="left"/>
                    <w:rPr>
                      <w:rFonts w:hint="default"/>
                      <w:vertAlign w:val="baseline"/>
                    </w:rPr>
                  </w:pP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4</w:t>
                  </w:r>
                </w:p>
              </w:tc>
              <w:tc>
                <w:tcPr>
                  <w:tcW w:w="3762" w:type="dxa"/>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好：4-2中：1. 9-0. 9差：0. 8-0. 1</w:t>
                  </w:r>
                </w:p>
                <w:p>
                  <w:pPr>
                    <w:keepNext w:val="0"/>
                    <w:keepLines w:val="0"/>
                    <w:suppressLineNumbers w:val="0"/>
                    <w:spacing w:before="0" w:beforeAutospacing="0" w:after="0" w:afterAutospacing="0"/>
                    <w:ind w:left="0" w:right="0"/>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9" w:type="dxa"/>
                  <w:vMerge w:val="continue"/>
                  <w:noWrap w:val="0"/>
                  <w:vAlign w:val="center"/>
                </w:tcPr>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vertAlign w:val="baseline"/>
                    </w:rPr>
                  </w:pPr>
                  <w:r>
                    <w:rPr>
                      <w:rFonts w:hint="eastAsia"/>
                      <w:vertAlign w:val="baseline"/>
                    </w:rPr>
                    <w:t>现场组织管理机构</w:t>
                  </w:r>
                </w:p>
                <w:p>
                  <w:pPr>
                    <w:keepNext w:val="0"/>
                    <w:keepLines w:val="0"/>
                    <w:suppressLineNumbers w:val="0"/>
                    <w:spacing w:before="0" w:beforeAutospacing="0" w:after="0" w:afterAutospacing="0"/>
                    <w:ind w:left="0" w:right="0"/>
                    <w:jc w:val="left"/>
                    <w:rPr>
                      <w:rFonts w:hint="default"/>
                      <w:vertAlign w:val="baseline"/>
                    </w:rPr>
                  </w:pP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4</w:t>
                  </w:r>
                </w:p>
              </w:tc>
              <w:tc>
                <w:tcPr>
                  <w:tcW w:w="3762" w:type="dxa"/>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好：4-2中：1. 9-0. 9差：0. 8-0. 1</w:t>
                  </w:r>
                </w:p>
                <w:p>
                  <w:pPr>
                    <w:keepNext w:val="0"/>
                    <w:keepLines w:val="0"/>
                    <w:suppressLineNumbers w:val="0"/>
                    <w:spacing w:before="0" w:beforeAutospacing="0" w:after="0" w:afterAutospacing="0"/>
                    <w:ind w:left="0" w:right="0"/>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59" w:type="dxa"/>
                  <w:vMerge w:val="continue"/>
                  <w:noWrap w:val="0"/>
                  <w:vAlign w:val="center"/>
                </w:tcPr>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default"/>
                      <w:vertAlign w:val="baseline"/>
                    </w:rPr>
                  </w:pPr>
                  <w:r>
                    <w:rPr>
                      <w:rFonts w:hint="eastAsia"/>
                      <w:vertAlign w:val="baseline"/>
                    </w:rPr>
                    <w:t>与发包人、监理及设计单位、专业分包工程的配合</w:t>
                  </w: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4</w:t>
                  </w:r>
                </w:p>
              </w:tc>
              <w:tc>
                <w:tcPr>
                  <w:tcW w:w="3762" w:type="dxa"/>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好：4-2中：1. 9-0. 9差：0. 8-0. 1</w:t>
                  </w:r>
                </w:p>
                <w:p>
                  <w:pPr>
                    <w:keepNext w:val="0"/>
                    <w:keepLines w:val="0"/>
                    <w:suppressLineNumbers w:val="0"/>
                    <w:spacing w:before="0" w:beforeAutospacing="0" w:after="0" w:afterAutospacing="0"/>
                    <w:ind w:left="0" w:right="0"/>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759" w:type="dxa"/>
                  <w:noWrap w:val="0"/>
                  <w:vAlign w:val="center"/>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投标报价（30分）</w:t>
                  </w:r>
                </w:p>
              </w:tc>
              <w:tc>
                <w:tcPr>
                  <w:tcW w:w="3020" w:type="dxa"/>
                  <w:noWrap w:val="0"/>
                  <w:vAlign w:val="center"/>
                </w:tcPr>
                <w:p>
                  <w:pPr>
                    <w:keepNext w:val="0"/>
                    <w:keepLines w:val="0"/>
                    <w:suppressLineNumbers w:val="0"/>
                    <w:spacing w:before="0" w:beforeAutospacing="0" w:after="0" w:afterAutospacing="0"/>
                    <w:ind w:left="0" w:right="0"/>
                    <w:jc w:val="left"/>
                    <w:rPr>
                      <w:rFonts w:hint="default"/>
                      <w:vertAlign w:val="baseline"/>
                    </w:rPr>
                  </w:pPr>
                  <w:r>
                    <w:rPr>
                      <w:rFonts w:hint="eastAsia"/>
                      <w:vertAlign w:val="baseline"/>
                      <w:lang w:val="en-US" w:eastAsia="zh-CN"/>
                    </w:rPr>
                    <w:t>投标报价</w:t>
                  </w:r>
                </w:p>
              </w:tc>
              <w:tc>
                <w:tcPr>
                  <w:tcW w:w="657" w:type="dxa"/>
                  <w:noWrap w:val="0"/>
                  <w:vAlign w:val="center"/>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30</w:t>
                  </w:r>
                </w:p>
              </w:tc>
              <w:tc>
                <w:tcPr>
                  <w:tcW w:w="3762" w:type="dxa"/>
                  <w:noWrap w:val="0"/>
                  <w:vAlign w:val="center"/>
                </w:tcPr>
                <w:p>
                  <w:pPr>
                    <w:keepNext w:val="0"/>
                    <w:keepLines w:val="0"/>
                    <w:suppressLineNumbers w:val="0"/>
                    <w:spacing w:before="0" w:beforeAutospacing="0" w:after="0" w:afterAutospacing="0"/>
                    <w:ind w:left="0" w:right="0"/>
                    <w:jc w:val="left"/>
                    <w:rPr>
                      <w:rFonts w:hint="default"/>
                      <w:vertAlign w:val="baseline"/>
                    </w:rPr>
                  </w:pPr>
                  <w:r>
                    <w:rPr>
                      <w:rFonts w:hint="eastAsia"/>
                      <w:vertAlign w:val="baseline"/>
                    </w:rPr>
                    <w:t>满足招标文件要求且投标价格最低的投标报价为评标基准价，其价格为满分30分，其他投标人的价格分按照下列公式计算：投标报价得分＝（评标基准价／投标报价）x30,四舍五入小数点后保留两位。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759" w:type="dxa"/>
                  <w:vMerge w:val="restart"/>
                  <w:noWrap w:val="0"/>
                  <w:vAlign w:val="center"/>
                </w:tcPr>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项</w:t>
                  </w:r>
                </w:p>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目管</w:t>
                  </w:r>
                </w:p>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理机</w:t>
                  </w:r>
                </w:p>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vertAlign w:val="baseline"/>
                    </w:rPr>
                    <w:t>构（1</w:t>
                  </w:r>
                  <w:r>
                    <w:rPr>
                      <w:rFonts w:hint="eastAsia"/>
                      <w:vertAlign w:val="baseline"/>
                      <w:lang w:val="en-US" w:eastAsia="zh-CN"/>
                    </w:rPr>
                    <w:t>4</w:t>
                  </w:r>
                </w:p>
                <w:p>
                  <w:pPr>
                    <w:keepNext w:val="0"/>
                    <w:keepLines w:val="0"/>
                    <w:suppressLineNumbers w:val="0"/>
                    <w:spacing w:before="0" w:beforeAutospacing="0" w:after="0" w:afterAutospacing="0"/>
                    <w:ind w:left="0" w:right="0"/>
                    <w:jc w:val="center"/>
                    <w:rPr>
                      <w:rFonts w:hint="eastAsia"/>
                      <w:vertAlign w:val="baseline"/>
                    </w:rPr>
                  </w:pPr>
                  <w:r>
                    <w:rPr>
                      <w:rFonts w:hint="eastAsia"/>
                      <w:vertAlign w:val="baseline"/>
                    </w:rPr>
                    <w:t>分）</w:t>
                  </w:r>
                </w:p>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vertAlign w:val="baseline"/>
                    </w:rPr>
                  </w:pPr>
                  <w:r>
                    <w:rPr>
                      <w:rFonts w:hint="eastAsia"/>
                      <w:vertAlign w:val="baseline"/>
                    </w:rPr>
                    <w:t>项目负责人（项目经理）职称</w:t>
                  </w:r>
                </w:p>
                <w:p>
                  <w:pPr>
                    <w:keepNext w:val="0"/>
                    <w:keepLines w:val="0"/>
                    <w:suppressLineNumbers w:val="0"/>
                    <w:spacing w:before="0" w:beforeAutospacing="0" w:after="0" w:afterAutospacing="0"/>
                    <w:ind w:left="0" w:right="0"/>
                    <w:jc w:val="left"/>
                    <w:rPr>
                      <w:rFonts w:hint="default"/>
                      <w:vertAlign w:val="baseline"/>
                    </w:rPr>
                  </w:pP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5</w:t>
                  </w:r>
                </w:p>
              </w:tc>
              <w:tc>
                <w:tcPr>
                  <w:tcW w:w="3762" w:type="dxa"/>
                  <w:noWrap w:val="0"/>
                  <w:vAlign w:val="center"/>
                </w:tcPr>
                <w:p>
                  <w:pPr>
                    <w:keepNext w:val="0"/>
                    <w:keepLines w:val="0"/>
                    <w:suppressLineNumbers w:val="0"/>
                    <w:spacing w:before="0" w:beforeAutospacing="0" w:after="0" w:afterAutospacing="0" w:line="360" w:lineRule="auto"/>
                    <w:ind w:left="0" w:right="0"/>
                    <w:jc w:val="left"/>
                    <w:rPr>
                      <w:rFonts w:hint="default" w:eastAsiaTheme="minorEastAsia"/>
                      <w:vertAlign w:val="baseline"/>
                      <w:lang w:val="en-US" w:eastAsia="zh-CN"/>
                    </w:rPr>
                  </w:pPr>
                  <w:r>
                    <w:rPr>
                      <w:rFonts w:hint="eastAsia"/>
                      <w:vertAlign w:val="baseline"/>
                      <w:lang w:eastAsia="zh-CN"/>
                    </w:rPr>
                    <w:t>项目经理具备中级以上职称得</w:t>
                  </w:r>
                  <w:r>
                    <w:rPr>
                      <w:rFonts w:hint="eastAsia"/>
                      <w:vertAlign w:val="baseline"/>
                      <w:lang w:val="en-US" w:eastAsia="zh-CN"/>
                    </w:rPr>
                    <w:t>2分，具备高级职称得5分，本项目满分5分。（提供相关证书复印件加盖公章）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59" w:type="dxa"/>
                  <w:vMerge w:val="continue"/>
                  <w:noWrap w:val="0"/>
                  <w:vAlign w:val="center"/>
                </w:tcPr>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eastAsia="宋体"/>
                      <w:vertAlign w:val="baseline"/>
                      <w:lang w:val="en-US" w:eastAsia="zh-CN"/>
                    </w:rPr>
                  </w:pPr>
                  <w:r>
                    <w:rPr>
                      <w:rFonts w:hint="eastAsia"/>
                      <w:vertAlign w:val="baseline"/>
                    </w:rPr>
                    <w:t>技术负责人</w:t>
                  </w:r>
                  <w:r>
                    <w:rPr>
                      <w:rFonts w:hint="eastAsia"/>
                      <w:vertAlign w:val="baseline"/>
                      <w:lang w:val="en-US" w:eastAsia="zh-CN"/>
                    </w:rPr>
                    <w:t>职称</w:t>
                  </w: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4</w:t>
                  </w:r>
                </w:p>
              </w:tc>
              <w:tc>
                <w:tcPr>
                  <w:tcW w:w="3762" w:type="dxa"/>
                  <w:noWrap w:val="0"/>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vertAlign w:val="baseline"/>
                    </w:rPr>
                    <w:t>技术负责人具备中级职称得2分；具备高级职称得4分，不满足要求得0分。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59" w:type="dxa"/>
                  <w:vMerge w:val="continue"/>
                  <w:noWrap w:val="0"/>
                  <w:vAlign w:val="center"/>
                </w:tcPr>
                <w:p>
                  <w:pPr>
                    <w:keepNext w:val="0"/>
                    <w:keepLines w:val="0"/>
                    <w:suppressLineNumbers w:val="0"/>
                    <w:spacing w:before="0" w:beforeAutospacing="0" w:after="0" w:afterAutospacing="0"/>
                    <w:ind w:left="0" w:right="0"/>
                    <w:jc w:val="center"/>
                    <w:rPr>
                      <w:rFonts w:hint="default"/>
                      <w:vertAlign w:val="baseline"/>
                    </w:rPr>
                  </w:pPr>
                </w:p>
              </w:tc>
              <w:tc>
                <w:tcPr>
                  <w:tcW w:w="3020" w:type="dxa"/>
                  <w:noWrap w:val="0"/>
                  <w:vAlign w:val="center"/>
                </w:tcPr>
                <w:p>
                  <w:pPr>
                    <w:keepNext w:val="0"/>
                    <w:keepLines w:val="0"/>
                    <w:suppressLineNumbers w:val="0"/>
                    <w:spacing w:before="0" w:beforeAutospacing="0" w:after="0" w:afterAutospacing="0" w:line="360" w:lineRule="auto"/>
                    <w:ind w:left="0" w:right="0"/>
                    <w:jc w:val="left"/>
                    <w:rPr>
                      <w:rFonts w:hint="eastAsia"/>
                      <w:vertAlign w:val="baseline"/>
                    </w:rPr>
                  </w:pPr>
                  <w:r>
                    <w:rPr>
                      <w:rFonts w:hint="eastAsia"/>
                      <w:vertAlign w:val="baseline"/>
                    </w:rPr>
                    <w:t>其他主要人员（安全员、质量</w:t>
                  </w:r>
                </w:p>
                <w:p>
                  <w:pPr>
                    <w:keepNext w:val="0"/>
                    <w:keepLines w:val="0"/>
                    <w:suppressLineNumbers w:val="0"/>
                    <w:spacing w:before="0" w:beforeAutospacing="0" w:after="0" w:afterAutospacing="0" w:line="360" w:lineRule="auto"/>
                    <w:ind w:left="0" w:right="0"/>
                    <w:jc w:val="left"/>
                    <w:rPr>
                      <w:rFonts w:hint="default"/>
                      <w:vertAlign w:val="baseline"/>
                    </w:rPr>
                  </w:pPr>
                  <w:r>
                    <w:rPr>
                      <w:rFonts w:hint="eastAsia"/>
                      <w:vertAlign w:val="baseline"/>
                    </w:rPr>
                    <w:t>员、材料员、造价员、施工员）</w:t>
                  </w:r>
                </w:p>
              </w:tc>
              <w:tc>
                <w:tcPr>
                  <w:tcW w:w="657" w:type="dxa"/>
                  <w:noWrap w:val="0"/>
                  <w:vAlign w:val="center"/>
                </w:tcPr>
                <w:p>
                  <w:pPr>
                    <w:keepNext w:val="0"/>
                    <w:keepLines w:val="0"/>
                    <w:suppressLineNumbers w:val="0"/>
                    <w:spacing w:before="0" w:beforeAutospacing="0" w:after="0" w:afterAutospacing="0"/>
                    <w:ind w:left="0" w:right="0"/>
                    <w:jc w:val="center"/>
                    <w:rPr>
                      <w:rFonts w:hint="eastAsia" w:eastAsia="宋体"/>
                      <w:vertAlign w:val="baseline"/>
                      <w:lang w:val="en-US" w:eastAsia="zh-CN"/>
                    </w:rPr>
                  </w:pPr>
                  <w:r>
                    <w:rPr>
                      <w:rFonts w:hint="eastAsia"/>
                      <w:vertAlign w:val="baseline"/>
                      <w:lang w:val="en-US" w:eastAsia="zh-CN"/>
                    </w:rPr>
                    <w:t>5</w:t>
                  </w:r>
                </w:p>
              </w:tc>
              <w:tc>
                <w:tcPr>
                  <w:tcW w:w="3762" w:type="dxa"/>
                  <w:noWrap w:val="0"/>
                  <w:vAlign w:val="center"/>
                </w:tcPr>
                <w:p>
                  <w:pPr>
                    <w:keepNext w:val="0"/>
                    <w:keepLines w:val="0"/>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满足要求的</w:t>
                  </w:r>
                  <w:r>
                    <w:rPr>
                      <w:rFonts w:hint="eastAsia"/>
                      <w:vertAlign w:val="baseline"/>
                      <w:lang w:val="en-US" w:eastAsia="zh-CN"/>
                    </w:rPr>
                    <w:t>5</w:t>
                  </w:r>
                  <w:r>
                    <w:rPr>
                      <w:rFonts w:hint="eastAsia"/>
                      <w:vertAlign w:val="baseline"/>
                    </w:rPr>
                    <w:t>分，</w:t>
                  </w:r>
                  <w:r>
                    <w:rPr>
                      <w:rFonts w:hint="eastAsia"/>
                      <w:vertAlign w:val="baseline"/>
                      <w:lang w:eastAsia="zh-CN"/>
                    </w:rPr>
                    <w:t>每缺一员扣一分；（其中安全员需提供安全生产考核合格证</w:t>
                  </w:r>
                  <w:r>
                    <w:rPr>
                      <w:rFonts w:hint="eastAsia"/>
                      <w:vertAlign w:val="baseline"/>
                      <w:lang w:val="en-US" w:eastAsia="zh-CN"/>
                    </w:rPr>
                    <w:t>C证，其他人员需提供岗位证，岗位证未注明单位或单位不一致的，投投标单位提供劳动合同或社保证明。</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759" w:type="dxa"/>
                  <w:vMerge w:val="restart"/>
                  <w:noWrap w:val="0"/>
                  <w:vAlign w:val="center"/>
                </w:tcPr>
                <w:p>
                  <w:pPr>
                    <w:keepNext w:val="0"/>
                    <w:keepLines w:val="0"/>
                    <w:suppressLineNumbers w:val="0"/>
                    <w:spacing w:before="0" w:beforeAutospacing="0" w:after="0" w:afterAutospacing="0"/>
                    <w:ind w:left="0" w:right="0"/>
                    <w:jc w:val="center"/>
                    <w:rPr>
                      <w:rFonts w:hint="eastAsia"/>
                      <w:color w:val="auto"/>
                      <w:vertAlign w:val="baseline"/>
                    </w:rPr>
                  </w:pPr>
                  <w:r>
                    <w:rPr>
                      <w:rFonts w:hint="eastAsia"/>
                      <w:color w:val="auto"/>
                      <w:vertAlign w:val="baseline"/>
                    </w:rPr>
                    <w:t>其</w:t>
                  </w:r>
                </w:p>
                <w:p>
                  <w:pPr>
                    <w:keepNext w:val="0"/>
                    <w:keepLines w:val="0"/>
                    <w:suppressLineNumbers w:val="0"/>
                    <w:spacing w:before="0" w:beforeAutospacing="0" w:after="0" w:afterAutospacing="0"/>
                    <w:ind w:left="0" w:right="0"/>
                    <w:jc w:val="center"/>
                    <w:rPr>
                      <w:rFonts w:hint="default" w:eastAsiaTheme="minorEastAsia"/>
                      <w:color w:val="auto"/>
                      <w:vertAlign w:val="baseline"/>
                      <w:lang w:val="en-US" w:eastAsia="zh-CN"/>
                    </w:rPr>
                  </w:pPr>
                  <w:r>
                    <w:rPr>
                      <w:rFonts w:hint="eastAsia"/>
                      <w:color w:val="auto"/>
                      <w:vertAlign w:val="baseline"/>
                    </w:rPr>
                    <w:t>他（</w:t>
                  </w:r>
                  <w:r>
                    <w:rPr>
                      <w:rFonts w:hint="eastAsia"/>
                      <w:color w:val="auto"/>
                      <w:vertAlign w:val="baseline"/>
                      <w:lang w:val="en-US" w:eastAsia="zh-CN"/>
                    </w:rPr>
                    <w:t>16</w:t>
                  </w:r>
                </w:p>
                <w:p>
                  <w:pPr>
                    <w:keepNext w:val="0"/>
                    <w:keepLines w:val="0"/>
                    <w:suppressLineNumbers w:val="0"/>
                    <w:spacing w:before="0" w:beforeAutospacing="0" w:after="0" w:afterAutospacing="0"/>
                    <w:ind w:left="0" w:right="0"/>
                    <w:jc w:val="center"/>
                    <w:rPr>
                      <w:rFonts w:hint="eastAsia"/>
                      <w:color w:val="auto"/>
                      <w:vertAlign w:val="baseline"/>
                    </w:rPr>
                  </w:pPr>
                  <w:r>
                    <w:rPr>
                      <w:rFonts w:hint="eastAsia"/>
                      <w:color w:val="auto"/>
                      <w:vertAlign w:val="baseline"/>
                    </w:rPr>
                    <w:t>分）</w:t>
                  </w:r>
                </w:p>
                <w:p>
                  <w:pPr>
                    <w:keepNext w:val="0"/>
                    <w:keepLines w:val="0"/>
                    <w:suppressLineNumbers w:val="0"/>
                    <w:spacing w:before="0" w:beforeAutospacing="0" w:after="0" w:afterAutospacing="0"/>
                    <w:ind w:left="0" w:right="0"/>
                    <w:jc w:val="center"/>
                    <w:rPr>
                      <w:rFonts w:hint="default"/>
                      <w:color w:val="auto"/>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eastAsiaTheme="minorEastAsia"/>
                      <w:strike w:val="0"/>
                      <w:dstrike w:val="0"/>
                      <w:color w:val="auto"/>
                      <w:vertAlign w:val="baseline"/>
                      <w:lang w:eastAsia="zh-CN"/>
                    </w:rPr>
                  </w:pPr>
                  <w:r>
                    <w:rPr>
                      <w:rFonts w:hint="eastAsia"/>
                      <w:strike w:val="0"/>
                      <w:dstrike w:val="0"/>
                      <w:color w:val="auto"/>
                      <w:vertAlign w:val="baseline"/>
                    </w:rPr>
                    <w:t>企业</w:t>
                  </w:r>
                  <w:r>
                    <w:rPr>
                      <w:rFonts w:hint="eastAsia"/>
                      <w:strike w:val="0"/>
                      <w:dstrike w:val="0"/>
                      <w:color w:val="auto"/>
                      <w:vertAlign w:val="baseline"/>
                      <w:lang w:eastAsia="zh-CN"/>
                    </w:rPr>
                    <w:t>业绩</w:t>
                  </w:r>
                </w:p>
                <w:p>
                  <w:pPr>
                    <w:keepNext w:val="0"/>
                    <w:keepLines w:val="0"/>
                    <w:suppressLineNumbers w:val="0"/>
                    <w:spacing w:before="0" w:beforeAutospacing="0" w:after="0" w:afterAutospacing="0"/>
                    <w:ind w:left="0" w:right="0"/>
                    <w:jc w:val="left"/>
                    <w:rPr>
                      <w:rFonts w:hint="eastAsia" w:eastAsia="宋体"/>
                      <w:color w:val="auto"/>
                      <w:vertAlign w:val="baseline"/>
                      <w:lang w:eastAsia="zh-CN"/>
                    </w:rPr>
                  </w:pPr>
                </w:p>
              </w:tc>
              <w:tc>
                <w:tcPr>
                  <w:tcW w:w="657" w:type="dxa"/>
                  <w:noWrap w:val="0"/>
                  <w:vAlign w:val="center"/>
                </w:tcPr>
                <w:p>
                  <w:pPr>
                    <w:keepNext w:val="0"/>
                    <w:keepLines w:val="0"/>
                    <w:suppressLineNumbers w:val="0"/>
                    <w:spacing w:before="0" w:beforeAutospacing="0" w:after="0" w:afterAutospacing="0"/>
                    <w:ind w:left="0" w:right="0"/>
                    <w:jc w:val="center"/>
                    <w:rPr>
                      <w:rFonts w:hint="default" w:eastAsia="宋体"/>
                      <w:color w:val="auto"/>
                      <w:vertAlign w:val="baseline"/>
                      <w:lang w:val="en-US" w:eastAsia="zh-CN"/>
                    </w:rPr>
                  </w:pPr>
                  <w:r>
                    <w:rPr>
                      <w:rFonts w:hint="eastAsia"/>
                      <w:color w:val="auto"/>
                      <w:vertAlign w:val="baseline"/>
                      <w:lang w:val="en-US" w:eastAsia="zh-CN"/>
                    </w:rPr>
                    <w:t>6</w:t>
                  </w:r>
                </w:p>
              </w:tc>
              <w:tc>
                <w:tcPr>
                  <w:tcW w:w="3762" w:type="dxa"/>
                  <w:noWrap w:val="0"/>
                  <w:vAlign w:val="center"/>
                </w:tcPr>
                <w:p>
                  <w:pPr>
                    <w:keepNext w:val="0"/>
                    <w:keepLines w:val="0"/>
                    <w:suppressLineNumbers w:val="0"/>
                    <w:spacing w:before="0" w:beforeAutospacing="0" w:after="0" w:afterAutospacing="0"/>
                    <w:ind w:left="0" w:right="0"/>
                    <w:jc w:val="left"/>
                    <w:rPr>
                      <w:rFonts w:hint="default" w:eastAsiaTheme="minorEastAsia"/>
                      <w:color w:val="auto"/>
                      <w:vertAlign w:val="baseline"/>
                      <w:lang w:val="en-US" w:eastAsia="zh-CN"/>
                    </w:rPr>
                  </w:pPr>
                  <w:r>
                    <w:rPr>
                      <w:rFonts w:hint="eastAsia"/>
                      <w:color w:val="auto"/>
                      <w:vertAlign w:val="baseline"/>
                      <w:lang w:eastAsia="zh-CN"/>
                    </w:rPr>
                    <w:t>投标人提供近三年类似业绩，每个业绩得</w:t>
                  </w:r>
                  <w:r>
                    <w:rPr>
                      <w:rFonts w:hint="eastAsia"/>
                      <w:color w:val="auto"/>
                      <w:vertAlign w:val="baseline"/>
                      <w:lang w:val="en-US" w:eastAsia="zh-CN"/>
                    </w:rPr>
                    <w:t>3分，本项满分6分（投标规模类似业绩，提供中标通知书或合同复印件加盖公章）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759" w:type="dxa"/>
                  <w:vMerge w:val="continue"/>
                  <w:noWrap w:val="0"/>
                  <w:vAlign w:val="top"/>
                </w:tcPr>
                <w:p>
                  <w:pPr>
                    <w:keepNext w:val="0"/>
                    <w:keepLines w:val="0"/>
                    <w:suppressLineNumbers w:val="0"/>
                    <w:spacing w:before="0" w:beforeAutospacing="0" w:after="0" w:afterAutospacing="0"/>
                    <w:ind w:left="0" w:right="0"/>
                    <w:rPr>
                      <w:rFonts w:hint="default"/>
                      <w:vertAlign w:val="baseline"/>
                    </w:rPr>
                  </w:pPr>
                </w:p>
              </w:tc>
              <w:tc>
                <w:tcPr>
                  <w:tcW w:w="3020" w:type="dxa"/>
                  <w:noWrap w:val="0"/>
                  <w:vAlign w:val="center"/>
                </w:tcPr>
                <w:p>
                  <w:pPr>
                    <w:keepNext w:val="0"/>
                    <w:keepLines w:val="0"/>
                    <w:suppressLineNumbers w:val="0"/>
                    <w:spacing w:before="0" w:beforeAutospacing="0" w:after="0" w:afterAutospacing="0"/>
                    <w:ind w:left="0" w:right="0"/>
                    <w:jc w:val="left"/>
                    <w:rPr>
                      <w:rFonts w:hint="eastAsia"/>
                      <w:vertAlign w:val="baseline"/>
                    </w:rPr>
                  </w:pPr>
                  <w:r>
                    <w:rPr>
                      <w:rFonts w:hint="eastAsia"/>
                      <w:vertAlign w:val="baseline"/>
                    </w:rPr>
                    <w:t>售后服务方案</w:t>
                  </w:r>
                </w:p>
                <w:p>
                  <w:pPr>
                    <w:keepNext w:val="0"/>
                    <w:keepLines w:val="0"/>
                    <w:suppressLineNumbers w:val="0"/>
                    <w:spacing w:before="0" w:beforeAutospacing="0" w:after="0" w:afterAutospacing="0"/>
                    <w:ind w:left="0" w:right="0"/>
                    <w:jc w:val="left"/>
                    <w:rPr>
                      <w:rFonts w:hint="default"/>
                      <w:vertAlign w:val="baseline"/>
                    </w:rPr>
                  </w:pPr>
                </w:p>
              </w:tc>
              <w:tc>
                <w:tcPr>
                  <w:tcW w:w="657" w:type="dxa"/>
                  <w:noWrap w:val="0"/>
                  <w:vAlign w:val="center"/>
                </w:tcPr>
                <w:p>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10</w:t>
                  </w:r>
                </w:p>
              </w:tc>
              <w:tc>
                <w:tcPr>
                  <w:tcW w:w="3762" w:type="dxa"/>
                  <w:noWrap w:val="0"/>
                  <w:vAlign w:val="center"/>
                </w:tcPr>
                <w:p>
                  <w:pPr>
                    <w:keepNext w:val="0"/>
                    <w:keepLines w:val="0"/>
                    <w:suppressLineNumbers w:val="0"/>
                    <w:spacing w:before="0" w:beforeAutospacing="0" w:after="0" w:afterAutospacing="0" w:line="360" w:lineRule="auto"/>
                    <w:ind w:left="0" w:right="0"/>
                    <w:jc w:val="left"/>
                    <w:rPr>
                      <w:rFonts w:hint="eastAsia" w:eastAsia="宋体"/>
                      <w:vertAlign w:val="baseline"/>
                      <w:lang w:eastAsia="zh-CN"/>
                    </w:rPr>
                  </w:pPr>
                  <w:r>
                    <w:rPr>
                      <w:rFonts w:hint="eastAsia"/>
                      <w:vertAlign w:val="baseline"/>
                    </w:rPr>
                    <w:t>具体可行的服务承诺计划书，售后服务方案合理性，售后技术员具有</w:t>
                  </w:r>
                  <w:r>
                    <w:rPr>
                      <w:rFonts w:hint="eastAsia"/>
                      <w:vertAlign w:val="baseline"/>
                      <w:lang w:eastAsia="zh-CN"/>
                    </w:rPr>
                    <w:t>建筑</w:t>
                  </w:r>
                  <w:r>
                    <w:rPr>
                      <w:rFonts w:hint="eastAsia"/>
                      <w:vertAlign w:val="baseline"/>
                    </w:rPr>
                    <w:t>专</w:t>
                  </w:r>
                  <w:r>
                    <w:rPr>
                      <w:rFonts w:hint="eastAsia"/>
                      <w:vertAlign w:val="baseline"/>
                      <w:lang w:eastAsia="zh-CN"/>
                    </w:rPr>
                    <w:t>业人员</w:t>
                  </w:r>
                  <w:r>
                    <w:rPr>
                      <w:rFonts w:hint="eastAsia"/>
                      <w:vertAlign w:val="baseline"/>
                    </w:rPr>
                    <w:t>（并</w:t>
                  </w:r>
                  <w:r>
                    <w:rPr>
                      <w:rFonts w:hint="eastAsia"/>
                      <w:vertAlign w:val="baseline"/>
                      <w:lang w:eastAsia="zh-CN"/>
                    </w:rPr>
                    <w:t>附二级建造师、施工员、安全员、质量员等相关人员证书</w:t>
                  </w:r>
                  <w:r>
                    <w:rPr>
                      <w:rFonts w:hint="eastAsia"/>
                      <w:vertAlign w:val="baseline"/>
                    </w:rPr>
                    <w:t>）</w:t>
                  </w:r>
                  <w:r>
                    <w:rPr>
                      <w:rFonts w:hint="eastAsia"/>
                      <w:vertAlign w:val="baseline"/>
                      <w:lang w:eastAsia="zh-CN"/>
                    </w:rPr>
                    <w:t>，质量保证期，技术支持、备品备件、响应时间及定期维护方案等方面对比打分，方案完善，人员配备齐全等综合得分0-14分。</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default" w:asciiTheme="minorEastAsia" w:hAnsiTheme="minorEastAsia"/>
                <w:bCs/>
                <w:color w:val="000000" w:themeColor="text1"/>
                <w:sz w:val="24"/>
                <w:szCs w:val="24"/>
                <w14:textFill>
                  <w14:solidFill>
                    <w14:schemeClr w14:val="tx1"/>
                  </w14:solidFill>
                </w14:textFill>
              </w:rPr>
            </w:pPr>
          </w:p>
          <w:tbl>
            <w:tblPr>
              <w:tblStyle w:val="18"/>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08" w:type="dxa"/>
                  <w:vAlign w:val="center"/>
                </w:tcPr>
                <w:p>
                  <w:pPr>
                    <w:keepNext w:val="0"/>
                    <w:keepLines w:val="0"/>
                    <w:pageBreakBefore w:val="0"/>
                    <w:suppressLineNumbers w:val="0"/>
                    <w:tabs>
                      <w:tab w:val="left" w:pos="-1080"/>
                      <w:tab w:val="left" w:pos="180"/>
                      <w:tab w:val="left" w:pos="1080"/>
                    </w:tabs>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附加项目——节能、环保评分</w:t>
                  </w:r>
                </w:p>
                <w:p>
                  <w:pPr>
                    <w:keepNext w:val="0"/>
                    <w:keepLines w:val="0"/>
                    <w:pageBreakBefore w:val="0"/>
                    <w:suppressLineNumbers w:val="0"/>
                    <w:tabs>
                      <w:tab w:val="left" w:pos="-1080"/>
                      <w:tab w:val="left" w:pos="180"/>
                      <w:tab w:val="left" w:pos="1080"/>
                    </w:tabs>
                    <w:kinsoku/>
                    <w:wordWrap/>
                    <w:overflowPunct/>
                    <w:topLinePunct w:val="0"/>
                    <w:autoSpaceDE/>
                    <w:autoSpaceDN/>
                    <w:bidi w:val="0"/>
                    <w:adjustRightInd/>
                    <w:snapToGrid/>
                    <w:spacing w:before="0" w:beforeAutospacing="0" w:after="0" w:afterAutospacing="0" w:line="400" w:lineRule="exact"/>
                    <w:ind w:left="0" w:right="0" w:firstLine="360" w:firstLineChars="150"/>
                    <w:textAlignment w:val="auto"/>
                    <w:rPr>
                      <w:rFonts w:hint="default" w:asciiTheme="minorEastAsia" w:hAnsiTheme="minorEastAsia"/>
                      <w:b/>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属于节能（强制采购节能产品</w:t>
                  </w:r>
                  <w:r>
                    <w:rPr>
                      <w:rFonts w:hint="eastAsia" w:asciiTheme="minorEastAsia" w:hAnsiTheme="minorEastAsia"/>
                      <w:color w:val="000000" w:themeColor="text1"/>
                      <w:sz w:val="24"/>
                      <w:szCs w:val="24"/>
                      <w14:textFill>
                        <w14:solidFill>
                          <w14:schemeClr w14:val="tx1"/>
                        </w14:solidFill>
                      </w14:textFill>
                    </w:rPr>
                    <w:t>的除外）、环保产品政府采购清单内的报价服务，在评审时将给予加分，具体见磋商响应供应商须知前附表5。</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采购人在收到评审报告后五个工作日内，根据成交候选供应商排列顺序确定第一名成交候选供应商为成交供应商</w:t>
            </w:r>
            <w:r>
              <w:rPr>
                <w:rFonts w:hint="default" w:asciiTheme="minorEastAsia" w:hAnsiTheme="minorEastAsia"/>
                <w:bCs/>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40" w:rightChars="-19"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bCs/>
                <w:color w:val="000000" w:themeColor="text1"/>
                <w:sz w:val="24"/>
                <w:szCs w:val="24"/>
                <w14:textFill>
                  <w14:solidFill>
                    <w14:schemeClr w14:val="tx1"/>
                  </w14:solidFill>
                </w14:textFill>
              </w:rPr>
              <w:t>成交供应商</w:t>
            </w:r>
            <w:r>
              <w:rPr>
                <w:rFonts w:hint="eastAsia" w:asciiTheme="minorEastAsia" w:hAnsiTheme="minorEastAsia"/>
                <w:bCs/>
                <w:color w:val="000000" w:themeColor="text1"/>
                <w:sz w:val="24"/>
                <w:szCs w:val="24"/>
                <w14:textFill>
                  <w14:solidFill>
                    <w14:schemeClr w14:val="tx1"/>
                  </w14:solidFill>
                </w14:textFill>
              </w:rPr>
              <w:t>拒绝签订政府采购合同的，采购人可以按照成交候选供应商的排序顺序由高到低</w:t>
            </w:r>
            <w:r>
              <w:rPr>
                <w:rFonts w:hint="eastAsia" w:asciiTheme="minorEastAsia" w:hAnsiTheme="minorEastAsia"/>
                <w:color w:val="000000" w:themeColor="text1"/>
                <w:sz w:val="24"/>
                <w:szCs w:val="24"/>
                <w14:textFill>
                  <w14:solidFill>
                    <w14:schemeClr w14:val="tx1"/>
                  </w14:solidFill>
                </w14:textFill>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color w:val="000000" w:themeColor="text1"/>
          <w:sz w:val="24"/>
          <w:szCs w:val="24"/>
          <w:u w:val="single"/>
          <w14:textFill>
            <w14:solidFill>
              <w14:schemeClr w14:val="tx1"/>
            </w14:solidFill>
          </w14:textFill>
        </w:rPr>
      </w:pP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hint="eastAsia" w:asciiTheme="minorEastAsia" w:hAnsiTheme="minorEastAsia" w:eastAsiaTheme="minorEastAsia"/>
          <w:color w:val="000000" w:themeColor="text1"/>
          <w:sz w:val="24"/>
          <w:szCs w:val="24"/>
          <w14:textFill>
            <w14:solidFill>
              <w14:schemeClr w14:val="tx1"/>
            </w14:solidFill>
          </w14:textFill>
        </w:rPr>
      </w:pP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hint="eastAsia" w:asciiTheme="minorEastAsia" w:hAnsiTheme="minorEastAsia" w:eastAsiaTheme="minorEastAsia"/>
          <w:color w:val="000000" w:themeColor="text1"/>
          <w:sz w:val="24"/>
          <w:szCs w:val="24"/>
          <w14:textFill>
            <w14:solidFill>
              <w14:schemeClr w14:val="tx1"/>
            </w14:solidFill>
          </w14:textFill>
        </w:rPr>
      </w:pP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磋商供应商</w:t>
      </w:r>
      <w:r>
        <w:rPr>
          <w:rFonts w:asciiTheme="minorEastAsia" w:hAnsiTheme="minorEastAsia" w:eastAsiaTheme="minorEastAsia"/>
          <w:color w:val="000000" w:themeColor="text1"/>
          <w:sz w:val="24"/>
          <w:szCs w:val="24"/>
          <w14:textFill>
            <w14:solidFill>
              <w14:schemeClr w14:val="tx1"/>
            </w14:solidFill>
          </w14:textFill>
        </w:rPr>
        <w:t>须知前附表</w:t>
      </w:r>
      <w:r>
        <w:rPr>
          <w:rFonts w:hint="eastAsia" w:asciiTheme="minorEastAsia" w:hAnsiTheme="minorEastAsia" w:eastAsiaTheme="minorEastAsia"/>
          <w:color w:val="000000" w:themeColor="text1"/>
          <w:sz w:val="24"/>
          <w:szCs w:val="24"/>
          <w14:textFill>
            <w14:solidFill>
              <w14:schemeClr w14:val="tx1"/>
            </w14:solidFill>
          </w14:textFill>
        </w:rPr>
        <w:t>4</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是/ </w:t>
            </w:r>
            <w:r>
              <w:rPr>
                <w:rFonts w:hint="eastAsia" w:asciiTheme="minorEastAsia" w:hAnsiTheme="minorEastAsia"/>
                <w:b/>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中小企业的认定标准</w:t>
            </w:r>
          </w:p>
        </w:tc>
        <w:tc>
          <w:tcPr>
            <w:tcW w:w="625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磋商供应商须同时满足以下两个条件，才能认定为中小企业</w:t>
            </w:r>
            <w:r>
              <w:rPr>
                <w:rFonts w:hint="eastAsia" w:asciiTheme="minorEastAsia" w:hAnsiTheme="minorEastAsia"/>
                <w:b/>
                <w:color w:val="000000" w:themeColor="text1"/>
                <w:sz w:val="24"/>
                <w:szCs w:val="24"/>
                <w14:textFill>
                  <w14:solidFill>
                    <w14:schemeClr w14:val="tx1"/>
                  </w14:solidFill>
                </w14:textFill>
              </w:rPr>
              <w:t>（含中型、小型、微型企业，下同）</w:t>
            </w:r>
            <w:r>
              <w:rPr>
                <w:rFonts w:hint="eastAsia" w:asciiTheme="minorEastAsia" w:hAnsiTheme="minorEastAsia"/>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 联合体参与磋商响应的的，以联合体中划型标准较高的一方，作为该联合体的企业划型标准。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（2）提供本企业制造的货物、承担的工程或者服务，或者提供其他中小企业制造的货物。</w:t>
            </w:r>
            <w:r>
              <w:rPr>
                <w:rFonts w:hint="eastAsia" w:cs="SimSun-Identity-H" w:asciiTheme="minorEastAsia" w:hAnsiTheme="minorEastAsia"/>
                <w:color w:val="000000" w:themeColor="text1"/>
                <w:kern w:val="0"/>
                <w:sz w:val="24"/>
                <w:szCs w:val="24"/>
                <w14:textFill>
                  <w14:solidFill>
                    <w14:schemeClr w14:val="tx1"/>
                  </w14:solidFill>
                </w14:textFill>
              </w:rPr>
              <w:t>本项所称货物不包括使用大型企业注册商标的货物</w:t>
            </w:r>
            <w:r>
              <w:rPr>
                <w:rFonts w:hint="eastAsia" w:cs="SimSun-Identity-H" w:asciiTheme="minorEastAsia" w:hAnsiTheme="minorEastAsia"/>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监狱企业的认定标准</w:t>
            </w:r>
          </w:p>
        </w:tc>
        <w:tc>
          <w:tcPr>
            <w:tcW w:w="625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优惠办法：</w:t>
            </w:r>
          </w:p>
        </w:tc>
        <w:tc>
          <w:tcPr>
            <w:tcW w:w="6256" w:type="dxa"/>
            <w:tcBorders>
              <w:bottom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12" w:firstLineChars="5"/>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小型企业或微型企业：</w:t>
            </w:r>
          </w:p>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475" w:firstLineChars="205"/>
              <w:textAlignment w:val="auto"/>
              <w:rPr>
                <w:rFonts w:hint="eastAsia"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14:textFill>
                  <w14:solidFill>
                    <w14:schemeClr w14:val="tx1"/>
                  </w14:solidFill>
                </w14:textFill>
              </w:rPr>
              <w:t>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w:t>
            </w:r>
          </w:p>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475" w:firstLineChars="205"/>
              <w:textAlignment w:val="auto"/>
              <w:rPr>
                <w:rFonts w:hint="default"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lang w:eastAsia="zh-CN"/>
                <w14:textFill>
                  <w14:solidFill>
                    <w14:schemeClr w14:val="tx1"/>
                  </w14:solidFill>
                </w14:textFill>
              </w:rPr>
              <w:t>本项目</w:t>
            </w:r>
            <w:r>
              <w:rPr>
                <w:rFonts w:hint="eastAsia" w:asciiTheme="minorEastAsia" w:hAnsiTheme="minorEastAsia"/>
                <w:color w:val="000000" w:themeColor="text1"/>
                <w:spacing w:val="-4"/>
                <w:sz w:val="24"/>
                <w:szCs w:val="24"/>
                <w14:textFill>
                  <w14:solidFill>
                    <w14:schemeClr w14:val="tx1"/>
                  </w14:solidFill>
                </w14:textFill>
              </w:rPr>
              <w:t>价格扣除：按报价的</w:t>
            </w:r>
            <w:r>
              <w:rPr>
                <w:rFonts w:hint="eastAsia" w:asciiTheme="minorEastAsia" w:hAnsiTheme="minorEastAsia"/>
                <w:color w:val="000000" w:themeColor="text1"/>
                <w:spacing w:val="-4"/>
                <w:sz w:val="24"/>
                <w:szCs w:val="24"/>
                <w:u w:val="single"/>
                <w14:textFill>
                  <w14:solidFill>
                    <w14:schemeClr w14:val="tx1"/>
                  </w14:solidFill>
                </w14:textFill>
              </w:rPr>
              <w:t>（9</w:t>
            </w:r>
            <w:r>
              <w:rPr>
                <w:rFonts w:hint="eastAsia" w:asciiTheme="minorEastAsia" w:hAnsiTheme="minorEastAsia"/>
                <w:color w:val="000000" w:themeColor="text1"/>
                <w:spacing w:val="-4"/>
                <w:sz w:val="24"/>
                <w:szCs w:val="24"/>
                <w:u w:val="single"/>
                <w:lang w:val="en-US" w:eastAsia="zh-CN"/>
                <w14:textFill>
                  <w14:solidFill>
                    <w14:schemeClr w14:val="tx1"/>
                  </w14:solidFill>
                </w14:textFill>
              </w:rPr>
              <w:t>7</w:t>
            </w:r>
            <w:r>
              <w:rPr>
                <w:rFonts w:hint="eastAsia" w:asciiTheme="minorEastAsia" w:hAnsiTheme="minorEastAsia"/>
                <w:color w:val="000000" w:themeColor="text1"/>
                <w:spacing w:val="-4"/>
                <w:sz w:val="24"/>
                <w:szCs w:val="24"/>
                <w:u w:val="single"/>
                <w14:textFill>
                  <w14:solidFill>
                    <w14:schemeClr w14:val="tx1"/>
                  </w14:solidFill>
                </w14:textFill>
              </w:rPr>
              <w:t>%）</w:t>
            </w:r>
            <w:r>
              <w:rPr>
                <w:rFonts w:hint="eastAsia" w:asciiTheme="minorEastAsia" w:hAnsiTheme="minorEastAsia"/>
                <w:color w:val="000000" w:themeColor="text1"/>
                <w:spacing w:val="-4"/>
                <w:sz w:val="24"/>
                <w:szCs w:val="24"/>
                <w14:textFill>
                  <w14:solidFill>
                    <w14:schemeClr w14:val="tx1"/>
                  </w14:solidFill>
                </w14:textFill>
              </w:rPr>
              <w:t>计算评审价</w:t>
            </w:r>
          </w:p>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12" w:firstLineChars="5"/>
              <w:textAlignment w:val="auto"/>
              <w:rPr>
                <w:rFonts w:hint="default" w:asciiTheme="minorEastAsia" w:hAnsiTheme="minorEastAsia"/>
                <w:b/>
                <w:color w:val="000000" w:themeColor="text1"/>
                <w:spacing w:val="-4"/>
                <w:sz w:val="24"/>
                <w:szCs w:val="24"/>
                <w14:textFill>
                  <w14:solidFill>
                    <w14:schemeClr w14:val="tx1"/>
                  </w14:solidFill>
                </w14:textFill>
              </w:rPr>
            </w:pPr>
            <w:r>
              <w:rPr>
                <w:rFonts w:hint="eastAsia" w:asciiTheme="minorEastAsia" w:hAnsiTheme="minorEastAsia"/>
                <w:b/>
                <w:color w:val="000000" w:themeColor="text1"/>
                <w:spacing w:val="-4"/>
                <w:sz w:val="24"/>
                <w:szCs w:val="24"/>
                <w14:textFill>
                  <w14:solidFill>
                    <w14:schemeClr w14:val="tx1"/>
                  </w14:solidFill>
                </w14:textFill>
              </w:rPr>
              <w:t>中型企业：</w:t>
            </w:r>
          </w:p>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0" w:right="0" w:firstLine="464" w:firstLineChars="200"/>
              <w:textAlignment w:val="auto"/>
              <w:rPr>
                <w:rFonts w:hint="default" w:asciiTheme="minorEastAsia" w:hAnsiTheme="minorEastAsia"/>
                <w:color w:val="000000" w:themeColor="text1"/>
                <w:spacing w:val="-4"/>
                <w:sz w:val="24"/>
                <w:szCs w:val="24"/>
                <w14:textFill>
                  <w14:solidFill>
                    <w14:schemeClr w14:val="tx1"/>
                  </w14:solidFill>
                </w14:textFill>
              </w:rPr>
            </w:pPr>
            <w:r>
              <w:rPr>
                <w:rFonts w:hint="default" w:asciiTheme="minorEastAsia" w:hAnsiTheme="minorEastAsia"/>
                <w:color w:val="000000" w:themeColor="text1"/>
                <w:spacing w:val="-4"/>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小型或微型企业产品价格清单</w:t>
            </w:r>
          </w:p>
        </w:tc>
        <w:tc>
          <w:tcPr>
            <w:tcW w:w="6256" w:type="dxa"/>
            <w:tcBorders>
              <w:bottom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本清单附在《中小企业声明函》后）</w:t>
            </w:r>
          </w:p>
          <w:tbl>
            <w:tblPr>
              <w:tblStyle w:val="18"/>
              <w:tblW w:w="5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549"/>
              <w:gridCol w:w="1187"/>
              <w:gridCol w:w="101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585" w:type="dxa"/>
                  <w:vMerge w:val="restart"/>
                  <w:tcBorders>
                    <w:left w:val="single" w:color="auto" w:sz="4" w:space="0"/>
                    <w:right w:val="single" w:color="auto" w:sz="4" w:space="0"/>
                  </w:tcBorders>
                  <w:noWrap w:val="0"/>
                  <w:vAlign w:val="center"/>
                </w:tcPr>
                <w:p>
                  <w:pPr>
                    <w:pStyle w:val="37"/>
                    <w:keepNext w:val="0"/>
                    <w:keepLines w:val="0"/>
                    <w:suppressLineNumbers w:val="0"/>
                    <w:tabs>
                      <w:tab w:val="left" w:pos="1260"/>
                    </w:tabs>
                    <w:spacing w:before="156" w:beforeAutospacing="0" w:after="156" w:afterAutospacing="0"/>
                    <w:ind w:left="0" w:right="0"/>
                    <w:jc w:val="center"/>
                    <w:rPr>
                      <w:rFonts w:hint="eastAsia" w:ascii="宋体" w:hAnsi="宋体"/>
                      <w:sz w:val="24"/>
                      <w:lang w:val="en-GB"/>
                    </w:rPr>
                  </w:pPr>
                  <w:r>
                    <w:rPr>
                      <w:rFonts w:hint="eastAsia" w:ascii="宋体" w:hAnsi="宋体"/>
                      <w:sz w:val="24"/>
                      <w:lang w:val="en-GB"/>
                    </w:rPr>
                    <w:t>中小企业扶持政策</w:t>
                  </w:r>
                </w:p>
              </w:tc>
              <w:tc>
                <w:tcPr>
                  <w:tcW w:w="5147" w:type="dxa"/>
                  <w:gridSpan w:val="4"/>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suppressLineNumbers w:val="0"/>
                    <w:tabs>
                      <w:tab w:val="left" w:pos="1260"/>
                    </w:tabs>
                    <w:spacing w:before="40" w:beforeAutospacing="0" w:after="40" w:afterAutospacing="0" w:line="360" w:lineRule="auto"/>
                    <w:ind w:left="0" w:right="0"/>
                    <w:rPr>
                      <w:rFonts w:hint="eastAsia" w:ascii="宋体" w:hAnsi="宋体"/>
                      <w:sz w:val="24"/>
                      <w:lang w:val="en-GB"/>
                    </w:rPr>
                  </w:pPr>
                  <w:r>
                    <w:rPr>
                      <w:rFonts w:hint="eastAsia" w:ascii="宋体" w:hAnsi="宋体"/>
                      <w:sz w:val="24"/>
                      <w:lang w:val="en-GB"/>
                    </w:rPr>
                    <w:t>如属所列情形的，请在括号内打“√”：</w:t>
                  </w:r>
                </w:p>
                <w:p>
                  <w:pPr>
                    <w:pStyle w:val="37"/>
                    <w:keepNext w:val="0"/>
                    <w:keepLines w:val="0"/>
                    <w:suppressLineNumbers w:val="0"/>
                    <w:tabs>
                      <w:tab w:val="left" w:pos="1260"/>
                    </w:tabs>
                    <w:spacing w:before="40" w:beforeAutospacing="0" w:after="40" w:afterAutospacing="0" w:line="360" w:lineRule="auto"/>
                    <w:ind w:left="0" w:right="0"/>
                    <w:rPr>
                      <w:rFonts w:hint="eastAsia" w:ascii="宋体" w:hAnsi="宋体"/>
                      <w:sz w:val="24"/>
                    </w:rPr>
                  </w:pPr>
                  <w:r>
                    <w:rPr>
                      <w:rFonts w:hint="eastAsia" w:ascii="宋体" w:hAnsi="宋体"/>
                      <w:sz w:val="24"/>
                    </w:rPr>
                    <w:t>（  ）小型、微型企业投标且全部</w:t>
                  </w:r>
                  <w:r>
                    <w:rPr>
                      <w:rFonts w:hint="eastAsia" w:ascii="宋体" w:hAnsi="宋体"/>
                      <w:sz w:val="24"/>
                      <w:lang w:eastAsia="zh-CN"/>
                    </w:rPr>
                    <w:t>由</w:t>
                  </w:r>
                  <w:r>
                    <w:rPr>
                      <w:rFonts w:hint="eastAsia" w:ascii="宋体" w:hAnsi="宋体"/>
                      <w:sz w:val="24"/>
                    </w:rPr>
                    <w:t>本企业</w:t>
                  </w:r>
                  <w:r>
                    <w:rPr>
                      <w:rFonts w:hint="eastAsia" w:ascii="宋体" w:hAnsi="宋体"/>
                      <w:sz w:val="24"/>
                      <w:lang w:eastAsia="zh-CN"/>
                    </w:rPr>
                    <w:t>承建</w:t>
                  </w:r>
                  <w:r>
                    <w:rPr>
                      <w:rFonts w:hint="eastAsia" w:ascii="宋体" w:hAnsi="宋体"/>
                      <w:sz w:val="24"/>
                    </w:rPr>
                    <w:t>。</w:t>
                  </w:r>
                </w:p>
                <w:p>
                  <w:pPr>
                    <w:pStyle w:val="37"/>
                    <w:keepNext w:val="0"/>
                    <w:keepLines w:val="0"/>
                    <w:suppressLineNumbers w:val="0"/>
                    <w:tabs>
                      <w:tab w:val="left" w:pos="1260"/>
                    </w:tabs>
                    <w:spacing w:before="40" w:beforeAutospacing="0" w:after="40" w:afterAutospacing="0" w:line="360" w:lineRule="auto"/>
                    <w:ind w:left="0" w:right="0"/>
                    <w:rPr>
                      <w:rFonts w:hint="eastAsia" w:ascii="宋体" w:hAnsi="宋体"/>
                      <w:sz w:val="24"/>
                    </w:rPr>
                  </w:pPr>
                  <w:r>
                    <w:rPr>
                      <w:rFonts w:hint="eastAsia" w:ascii="宋体" w:hAnsi="宋体"/>
                      <w:sz w:val="24"/>
                    </w:rPr>
                    <w:t>（  ）小型、微型企业投标且提供其它小型、微型企业</w:t>
                  </w:r>
                  <w:r>
                    <w:rPr>
                      <w:rFonts w:hint="eastAsia" w:ascii="宋体" w:hAnsi="宋体"/>
                      <w:sz w:val="24"/>
                      <w:lang w:eastAsia="zh-CN"/>
                    </w:rPr>
                    <w:t>承建</w:t>
                  </w:r>
                  <w:r>
                    <w:rPr>
                      <w:rFonts w:hint="eastAsia" w:ascii="宋体" w:hAnsi="宋体"/>
                      <w:sz w:val="24"/>
                    </w:rPr>
                    <w:t>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85" w:type="dxa"/>
                  <w:vMerge w:val="continue"/>
                  <w:tcBorders>
                    <w:left w:val="single" w:color="auto" w:sz="4" w:space="0"/>
                    <w:right w:val="single" w:color="auto" w:sz="4" w:space="0"/>
                  </w:tcBorders>
                  <w:noWrap w:val="0"/>
                  <w:vAlign w:val="center"/>
                </w:tcPr>
                <w:p>
                  <w:pPr>
                    <w:pStyle w:val="37"/>
                    <w:keepNext w:val="0"/>
                    <w:keepLines w:val="0"/>
                    <w:widowControl/>
                    <w:suppressLineNumbers w:val="0"/>
                    <w:spacing w:before="0" w:beforeAutospacing="0" w:after="0" w:afterAutospacing="0"/>
                    <w:ind w:left="0" w:right="0"/>
                    <w:jc w:val="left"/>
                    <w:rPr>
                      <w:rFonts w:hint="default" w:ascii="宋体" w:hAnsi="宋体"/>
                      <w:sz w:val="24"/>
                      <w:lang w:val="en-GB"/>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suppressLineNumbers w:val="0"/>
                    <w:tabs>
                      <w:tab w:val="left" w:pos="1260"/>
                    </w:tabs>
                    <w:spacing w:before="40" w:beforeAutospacing="0" w:after="40" w:afterAutospacing="0"/>
                    <w:ind w:left="0" w:right="0"/>
                    <w:jc w:val="center"/>
                    <w:rPr>
                      <w:rFonts w:hint="eastAsia" w:ascii="宋体" w:hAnsi="宋体" w:eastAsia="宋体"/>
                      <w:color w:val="FF0000"/>
                      <w:sz w:val="24"/>
                      <w:lang w:val="en-GB" w:eastAsia="zh-CN"/>
                    </w:rPr>
                  </w:pPr>
                  <w:r>
                    <w:rPr>
                      <w:rFonts w:hint="eastAsia" w:ascii="宋体" w:hAnsi="宋体"/>
                      <w:color w:val="FF0000"/>
                      <w:sz w:val="24"/>
                      <w:lang w:val="en-GB" w:eastAsia="zh-CN"/>
                    </w:rPr>
                    <w:t>工程</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suppressLineNumbers w:val="0"/>
                    <w:tabs>
                      <w:tab w:val="left" w:pos="1260"/>
                    </w:tabs>
                    <w:spacing w:before="40" w:beforeAutospacing="0" w:after="40" w:afterAutospacing="0"/>
                    <w:ind w:left="0" w:right="0"/>
                    <w:jc w:val="center"/>
                    <w:rPr>
                      <w:rFonts w:hint="default" w:ascii="宋体" w:hAnsi="宋体"/>
                      <w:color w:val="FF0000"/>
                      <w:sz w:val="24"/>
                      <w:lang w:val="en-GB"/>
                    </w:rPr>
                  </w:pPr>
                  <w:r>
                    <w:rPr>
                      <w:rFonts w:hint="eastAsia" w:ascii="宋体" w:hAnsi="宋体"/>
                      <w:color w:val="FF0000"/>
                      <w:sz w:val="24"/>
                      <w:lang w:val="en-GB" w:eastAsia="zh-CN"/>
                    </w:rPr>
                    <w:t>施工单位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suppressLineNumbers w:val="0"/>
                    <w:tabs>
                      <w:tab w:val="left" w:pos="1260"/>
                    </w:tabs>
                    <w:spacing w:before="40" w:beforeAutospacing="0" w:after="40" w:afterAutospacing="0"/>
                    <w:ind w:left="0" w:right="0"/>
                    <w:jc w:val="center"/>
                    <w:rPr>
                      <w:rFonts w:hint="default" w:ascii="宋体" w:hAnsi="宋体"/>
                      <w:color w:val="FF0000"/>
                      <w:sz w:val="24"/>
                      <w:lang w:val="en-GB"/>
                    </w:rPr>
                  </w:pPr>
                  <w:r>
                    <w:rPr>
                      <w:rFonts w:hint="eastAsia" w:ascii="宋体" w:hAnsi="宋体"/>
                      <w:color w:val="FF0000"/>
                      <w:sz w:val="24"/>
                      <w:lang w:val="en-GB" w:eastAsia="zh-CN"/>
                    </w:rPr>
                    <w:t>施工单位</w:t>
                  </w:r>
                  <w:r>
                    <w:rPr>
                      <w:rFonts w:hint="eastAsia" w:ascii="宋体" w:hAnsi="宋体"/>
                      <w:color w:val="FF0000"/>
                      <w:sz w:val="24"/>
                      <w:lang w:val="en-GB"/>
                    </w:rPr>
                    <w:t>企业类型</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suppressLineNumbers w:val="0"/>
                    <w:tabs>
                      <w:tab w:val="left" w:pos="1260"/>
                    </w:tabs>
                    <w:spacing w:before="40" w:beforeAutospacing="0" w:after="40" w:afterAutospacing="0"/>
                    <w:ind w:left="0" w:right="0"/>
                    <w:jc w:val="center"/>
                    <w:rPr>
                      <w:rFonts w:hint="default" w:ascii="宋体" w:hAnsi="宋体"/>
                      <w:color w:val="FF0000"/>
                      <w:sz w:val="24"/>
                      <w:lang w:val="en-GB"/>
                    </w:rPr>
                  </w:pPr>
                  <w:r>
                    <w:rPr>
                      <w:rFonts w:hint="eastAsia" w:ascii="宋体" w:hAnsi="宋体"/>
                      <w:color w:val="FF0000"/>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85" w:type="dxa"/>
                  <w:vMerge w:val="continue"/>
                  <w:tcBorders>
                    <w:left w:val="single" w:color="auto" w:sz="4" w:space="0"/>
                    <w:right w:val="single" w:color="auto" w:sz="4" w:space="0"/>
                  </w:tcBorders>
                  <w:noWrap w:val="0"/>
                  <w:vAlign w:val="center"/>
                </w:tcPr>
                <w:p>
                  <w:pPr>
                    <w:pStyle w:val="37"/>
                    <w:keepNext w:val="0"/>
                    <w:keepLines w:val="0"/>
                    <w:widowControl/>
                    <w:suppressLineNumbers w:val="0"/>
                    <w:spacing w:before="0" w:beforeAutospacing="0" w:after="0" w:afterAutospacing="0"/>
                    <w:ind w:left="0" w:right="0"/>
                    <w:jc w:val="left"/>
                    <w:rPr>
                      <w:rFonts w:hint="default" w:ascii="宋体" w:hAnsi="宋体"/>
                      <w:sz w:val="24"/>
                      <w:lang w:val="en-GB"/>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r>
          </w:tbl>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证明材料</w:t>
            </w:r>
          </w:p>
        </w:tc>
        <w:tc>
          <w:tcPr>
            <w:tcW w:w="6256" w:type="dxa"/>
            <w:tcBorders>
              <w:bottom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中小企业参加政府采购活动，应当出具《政府采购促进中小企业发展管理办法》规定的《中小企业声明函》，否则不得享受相关中小企业扶持政策。任何单位和个人不得要求供应商提供《中小企业声明函》之外的中小企业身份证明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符合监狱企业政策的供应商参与磋商时需提供</w:t>
            </w:r>
            <w:r>
              <w:rPr>
                <w:rFonts w:hint="eastAsia" w:cs="宋体" w:asciiTheme="minorEastAsia" w:hAnsiTheme="minorEastAsia"/>
                <w:color w:val="000000" w:themeColor="text1"/>
                <w:kern w:val="0"/>
                <w:sz w:val="24"/>
                <w:szCs w:val="24"/>
                <w14:textFill>
                  <w14:solidFill>
                    <w14:schemeClr w14:val="tx1"/>
                  </w14:solidFill>
                </w14:textFill>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相关风险</w:t>
            </w:r>
          </w:p>
        </w:tc>
        <w:tc>
          <w:tcPr>
            <w:tcW w:w="6256" w:type="dxa"/>
            <w:tcBorders>
              <w:bottom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一、经评审委员会评审，存在下列任一情况的，磋商供应商将不被视为中小企业：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FF0000"/>
                <w:sz w:val="24"/>
                <w:szCs w:val="24"/>
              </w:rPr>
            </w:pPr>
            <w:r>
              <w:rPr>
                <w:rFonts w:hint="eastAsia" w:asciiTheme="minorEastAsia" w:hAnsiTheme="minorEastAsia"/>
                <w:color w:val="FF0000"/>
                <w:sz w:val="24"/>
                <w:szCs w:val="24"/>
              </w:rPr>
              <w:t>1</w:t>
            </w:r>
            <w:r>
              <w:rPr>
                <w:rFonts w:hint="eastAsia" w:asciiTheme="minorEastAsia" w:hAnsiTheme="minorEastAsia"/>
                <w:color w:val="FF0000"/>
                <w:sz w:val="24"/>
                <w:szCs w:val="24"/>
                <w:lang w:val="en-US" w:eastAsia="zh-CN"/>
              </w:rPr>
              <w:t>.</w:t>
            </w:r>
            <w:r>
              <w:rPr>
                <w:rFonts w:hint="eastAsia" w:asciiTheme="minorEastAsia" w:hAnsiTheme="minorEastAsia"/>
                <w:color w:val="FF0000"/>
                <w:sz w:val="24"/>
                <w:szCs w:val="24"/>
              </w:rPr>
              <w:t>磋商供应商不符合“工信部联企业[2011]300号”规定的中小企业标准的；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FF0000"/>
                <w:sz w:val="24"/>
                <w:szCs w:val="24"/>
              </w:rPr>
            </w:pPr>
            <w:r>
              <w:rPr>
                <w:rFonts w:hint="eastAsia" w:asciiTheme="minorEastAsia" w:hAnsiTheme="minorEastAsia"/>
                <w:color w:val="FF0000"/>
                <w:sz w:val="24"/>
                <w:szCs w:val="24"/>
              </w:rPr>
              <w:t>2</w:t>
            </w:r>
            <w:r>
              <w:rPr>
                <w:rFonts w:hint="eastAsia" w:asciiTheme="minorEastAsia" w:hAnsiTheme="minorEastAsia"/>
                <w:color w:val="FF0000"/>
                <w:sz w:val="24"/>
                <w:szCs w:val="24"/>
                <w:lang w:val="en-US" w:eastAsia="zh-CN"/>
              </w:rPr>
              <w:t>.</w:t>
            </w:r>
            <w:r>
              <w:rPr>
                <w:rFonts w:hint="eastAsia" w:asciiTheme="minorEastAsia" w:hAnsiTheme="minorEastAsia"/>
                <w:color w:val="FF0000"/>
                <w:sz w:val="24"/>
                <w:szCs w:val="24"/>
              </w:rPr>
              <w:t>响应</w:t>
            </w:r>
            <w:r>
              <w:rPr>
                <w:rFonts w:hint="eastAsia" w:asciiTheme="minorEastAsia" w:hAnsiTheme="minorEastAsia"/>
                <w:color w:val="FF0000"/>
                <w:sz w:val="24"/>
                <w:szCs w:val="24"/>
                <w:lang w:eastAsia="zh-CN"/>
              </w:rPr>
              <w:t>工程项目</w:t>
            </w:r>
            <w:r>
              <w:rPr>
                <w:rFonts w:hint="eastAsia" w:asciiTheme="minorEastAsia" w:hAnsiTheme="minorEastAsia"/>
                <w:color w:val="FF0000"/>
                <w:sz w:val="24"/>
                <w:szCs w:val="24"/>
              </w:rPr>
              <w:t>全部或部分为</w:t>
            </w:r>
            <w:r>
              <w:rPr>
                <w:rFonts w:hint="eastAsia" w:asciiTheme="minorEastAsia" w:hAnsiTheme="minorEastAsia"/>
                <w:color w:val="FF0000"/>
                <w:sz w:val="24"/>
                <w:szCs w:val="24"/>
                <w:lang w:eastAsia="zh-CN"/>
              </w:rPr>
              <w:t>由</w:t>
            </w:r>
            <w:r>
              <w:rPr>
                <w:rFonts w:hint="eastAsia" w:asciiTheme="minorEastAsia" w:hAnsiTheme="minorEastAsia"/>
                <w:color w:val="FF0000"/>
                <w:sz w:val="24"/>
                <w:szCs w:val="24"/>
              </w:rPr>
              <w:t>大型企业</w:t>
            </w:r>
            <w:r>
              <w:rPr>
                <w:rFonts w:hint="eastAsia" w:asciiTheme="minorEastAsia" w:hAnsiTheme="minorEastAsia"/>
                <w:color w:val="FF0000"/>
                <w:sz w:val="24"/>
                <w:szCs w:val="24"/>
                <w:lang w:eastAsia="zh-CN"/>
              </w:rPr>
              <w:t>承建</w:t>
            </w:r>
            <w:r>
              <w:rPr>
                <w:rFonts w:hint="eastAsia" w:asciiTheme="minorEastAsia" w:hAnsiTheme="minorEastAsia"/>
                <w:color w:val="FF0000"/>
                <w:sz w:val="24"/>
                <w:szCs w:val="24"/>
              </w:rPr>
              <w:t>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FF0000"/>
                <w:sz w:val="24"/>
                <w:szCs w:val="24"/>
              </w:rPr>
            </w:pPr>
            <w:r>
              <w:rPr>
                <w:rFonts w:hint="eastAsia" w:asciiTheme="minorEastAsia" w:hAnsiTheme="minorEastAsia"/>
                <w:color w:val="FF0000"/>
                <w:sz w:val="24"/>
                <w:szCs w:val="24"/>
              </w:rPr>
              <w:t>3</w:t>
            </w:r>
            <w:r>
              <w:rPr>
                <w:rFonts w:hint="eastAsia" w:asciiTheme="minorEastAsia" w:hAnsiTheme="minorEastAsia"/>
                <w:color w:val="FF0000"/>
                <w:sz w:val="24"/>
                <w:szCs w:val="24"/>
                <w:lang w:val="en-US" w:eastAsia="zh-CN"/>
              </w:rPr>
              <w:t>.</w:t>
            </w:r>
            <w:r>
              <w:rPr>
                <w:rFonts w:hint="eastAsia" w:asciiTheme="minorEastAsia" w:hAnsiTheme="minorEastAsia"/>
                <w:color w:val="FF0000"/>
                <w:sz w:val="24"/>
                <w:szCs w:val="24"/>
              </w:rPr>
              <w:t>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cs="SimSun-Identity-H" w:asciiTheme="minorEastAsia" w:hAnsiTheme="minorEastAsia"/>
                <w:b/>
                <w:color w:val="000000" w:themeColor="text1"/>
                <w:kern w:val="0"/>
                <w:sz w:val="24"/>
                <w:szCs w:val="24"/>
                <w14:textFill>
                  <w14:solidFill>
                    <w14:schemeClr w14:val="tx1"/>
                  </w14:solidFill>
                </w14:textFill>
              </w:rPr>
            </w:pPr>
            <w:r>
              <w:rPr>
                <w:rFonts w:hint="eastAsia" w:cs="SimSun-Identity-H" w:asciiTheme="minorEastAsia" w:hAnsiTheme="minorEastAsia"/>
                <w:b/>
                <w:color w:val="000000" w:themeColor="text1"/>
                <w:kern w:val="0"/>
                <w:sz w:val="24"/>
                <w:szCs w:val="24"/>
                <w14:textFill>
                  <w14:solidFill>
                    <w14:schemeClr w14:val="tx1"/>
                  </w14:solidFill>
                </w14:textFill>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供应商按照</w:t>
            </w:r>
            <w:r>
              <w:rPr>
                <w:rFonts w:hint="eastAsia" w:asciiTheme="minorEastAsia" w:hAnsiTheme="minorEastAsia"/>
                <w:color w:val="000000" w:themeColor="text1"/>
                <w:sz w:val="24"/>
                <w:szCs w:val="24"/>
                <w14:textFill>
                  <w14:solidFill>
                    <w14:schemeClr w14:val="tx1"/>
                  </w14:solidFill>
                </w14:textFill>
              </w:rPr>
              <w:t>《政府采购促进中小企业发展管理办法》</w:t>
            </w:r>
            <w:r>
              <w:rPr>
                <w:rFonts w:hint="default" w:asciiTheme="minorEastAsia" w:hAnsiTheme="minorEastAsia"/>
                <w:color w:val="000000" w:themeColor="text1"/>
                <w:sz w:val="24"/>
                <w:szCs w:val="24"/>
                <w14:textFill>
                  <w14:solidFill>
                    <w14:schemeClr w14:val="tx1"/>
                  </w14:solidFill>
                </w14:textFill>
              </w:rPr>
              <w:t>规定提供声明函内容不实的，属于提供虚假材料谋取中标、成交，依照《中华人民共和国政府采购法》等国家有关规定追究相应责任。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适用招标投标法的政府采购工程建设项目，投标人按照本办法规定提供声明函内容不实的，属于弄虚作假骗取中标，依照《中华人民共和国招标投标法》等国家有关规定追究相应责任。</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Cs/>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color w:val="000000" w:themeColor="text1"/>
          <w:sz w:val="24"/>
          <w:szCs w:val="24"/>
          <w:u w:val="single"/>
          <w14:textFill>
            <w14:solidFill>
              <w14:schemeClr w14:val="tx1"/>
            </w14:solidFill>
          </w14:textFill>
        </w:rPr>
      </w:pPr>
      <w:r>
        <w:rPr>
          <w:rFonts w:hint="eastAsia" w:asciiTheme="minorEastAsia" w:hAnsiTheme="minorEastAsia"/>
          <w:b/>
          <w:bCs/>
          <w:color w:val="000000" w:themeColor="text1"/>
          <w:sz w:val="24"/>
          <w:szCs w:val="24"/>
          <w:u w:val="single"/>
          <w14:textFill>
            <w14:solidFill>
              <w14:schemeClr w14:val="tx1"/>
            </w14:solidFill>
          </w14:textFill>
        </w:rPr>
        <w:t>磋商供应商须知前附表5：节能、环境标志信息安全产品采购政策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default" w:asciiTheme="minorEastAsia" w:hAnsiTheme="minorEastAsia"/>
                <w:b/>
                <w:sz w:val="24"/>
                <w:szCs w:val="24"/>
              </w:rPr>
            </w:pPr>
            <w:r>
              <w:rPr>
                <w:rFonts w:hint="eastAsia" w:asciiTheme="minorEastAsia" w:hAnsiTheme="minorEastAsia"/>
                <w:b/>
                <w:sz w:val="24"/>
                <w:szCs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成交供应商必须凭成交通知书的原件与采购人签订《政府采购合同》。</w:t>
            </w:r>
          </w:p>
        </w:tc>
      </w:tr>
    </w:tbl>
    <w:p>
      <w:pPr>
        <w:spacing w:line="360" w:lineRule="auto"/>
        <w:outlineLvl w:val="0"/>
        <w:rPr>
          <w:rFonts w:asciiTheme="minorEastAsia" w:hAnsiTheme="minorEastAsia"/>
          <w:b/>
          <w:bCs/>
          <w:color w:val="000000" w:themeColor="text1"/>
          <w:sz w:val="24"/>
          <w:szCs w:val="24"/>
          <w14:textFill>
            <w14:solidFill>
              <w14:schemeClr w14:val="tx1"/>
            </w14:solidFill>
          </w14:textFill>
        </w:rPr>
      </w:pPr>
      <w:bookmarkStart w:id="1" w:name="_Toc268599008"/>
      <w:bookmarkStart w:id="2" w:name="_Toc66198171"/>
    </w:p>
    <w:bookmarkEnd w:id="1"/>
    <w:bookmarkEnd w:id="2"/>
    <w:p>
      <w:pPr>
        <w:pStyle w:val="11"/>
        <w:spacing w:line="360" w:lineRule="auto"/>
        <w:jc w:val="left"/>
        <w:rPr>
          <w:rFonts w:asciiTheme="minorEastAsia" w:hAnsiTheme="minorEastAsia"/>
          <w:color w:val="000000" w:themeColor="text1"/>
          <w:sz w:val="24"/>
          <w:szCs w:val="24"/>
          <w14:textFill>
            <w14:solidFill>
              <w14:schemeClr w14:val="tx1"/>
            </w14:solidFill>
          </w14:textFill>
        </w:rPr>
      </w:pPr>
    </w:p>
    <w:p>
      <w:pPr>
        <w:pStyle w:val="11"/>
        <w:spacing w:line="360" w:lineRule="auto"/>
        <w:jc w:val="center"/>
        <w:rPr>
          <w:rFonts w:hint="eastAsia" w:asciiTheme="minorEastAsia" w:hAnsiTheme="minorEastAsia"/>
          <w:b/>
          <w:color w:val="000000" w:themeColor="text1"/>
          <w:sz w:val="24"/>
          <w:szCs w:val="24"/>
          <w:lang w:eastAsia="zh-CN"/>
          <w14:textFill>
            <w14:solidFill>
              <w14:schemeClr w14:val="tx1"/>
            </w14:solidFill>
          </w14:textFill>
        </w:rPr>
      </w:pPr>
    </w:p>
    <w:p>
      <w:pPr>
        <w:pStyle w:val="11"/>
        <w:spacing w:line="360" w:lineRule="auto"/>
        <w:jc w:val="center"/>
        <w:rPr>
          <w:rFonts w:hint="eastAsia" w:asciiTheme="minorEastAsia" w:hAnsiTheme="minorEastAsia"/>
          <w:b/>
          <w:color w:val="000000" w:themeColor="text1"/>
          <w:sz w:val="24"/>
          <w:szCs w:val="24"/>
          <w:lang w:eastAsia="zh-CN"/>
          <w14:textFill>
            <w14:solidFill>
              <w14:schemeClr w14:val="tx1"/>
            </w14:solidFill>
          </w14:textFill>
        </w:rPr>
      </w:pPr>
    </w:p>
    <w:p>
      <w:pPr>
        <w:pStyle w:val="11"/>
        <w:spacing w:line="360" w:lineRule="auto"/>
        <w:jc w:val="center"/>
        <w:rPr>
          <w:rFonts w:hint="eastAsia" w:asciiTheme="minorEastAsia" w:hAnsiTheme="minorEastAsia"/>
          <w:b/>
          <w:color w:val="000000" w:themeColor="text1"/>
          <w:sz w:val="24"/>
          <w:szCs w:val="24"/>
          <w:lang w:eastAsia="zh-CN"/>
          <w14:textFill>
            <w14:solidFill>
              <w14:schemeClr w14:val="tx1"/>
            </w14:solidFill>
          </w14:textFill>
        </w:rPr>
      </w:pPr>
    </w:p>
    <w:p>
      <w:pPr>
        <w:pStyle w:val="11"/>
        <w:spacing w:line="360" w:lineRule="auto"/>
        <w:jc w:val="both"/>
        <w:rPr>
          <w:rFonts w:hint="eastAsia" w:asciiTheme="minorEastAsia" w:hAnsiTheme="minorEastAsia"/>
          <w:b/>
          <w:color w:val="000000" w:themeColor="text1"/>
          <w:sz w:val="24"/>
          <w:szCs w:val="24"/>
          <w:lang w:eastAsia="zh-CN"/>
          <w14:textFill>
            <w14:solidFill>
              <w14:schemeClr w14:val="tx1"/>
            </w14:solidFill>
          </w14:textFill>
        </w:rPr>
      </w:pPr>
    </w:p>
    <w:p>
      <w:pPr>
        <w:rPr>
          <w:rFonts w:hint="eastAsia" w:asciiTheme="minorEastAsia" w:hAnsiTheme="minorEastAsia"/>
          <w:b/>
          <w:color w:val="000000" w:themeColor="text1"/>
          <w:sz w:val="36"/>
          <w:szCs w:val="36"/>
          <w:lang w:eastAsia="zh-CN"/>
          <w14:textFill>
            <w14:solidFill>
              <w14:schemeClr w14:val="tx1"/>
            </w14:solidFill>
          </w14:textFill>
        </w:rPr>
      </w:pPr>
      <w:r>
        <w:rPr>
          <w:rFonts w:hint="eastAsia" w:asciiTheme="minorEastAsia" w:hAnsiTheme="minorEastAsia"/>
          <w:b/>
          <w:color w:val="000000" w:themeColor="text1"/>
          <w:sz w:val="36"/>
          <w:szCs w:val="36"/>
          <w:lang w:eastAsia="zh-CN"/>
          <w14:textFill>
            <w14:solidFill>
              <w14:schemeClr w14:val="tx1"/>
            </w14:solidFill>
          </w14:textFill>
        </w:rPr>
        <w:br w:type="page"/>
      </w:r>
    </w:p>
    <w:p>
      <w:pPr>
        <w:pStyle w:val="11"/>
        <w:spacing w:line="360" w:lineRule="auto"/>
        <w:jc w:val="center"/>
        <w:rPr>
          <w:rFonts w:asciiTheme="minorEastAsia" w:hAnsiTheme="minorEastAsia"/>
          <w:b/>
          <w:color w:val="000000" w:themeColor="text1"/>
          <w:sz w:val="36"/>
          <w:szCs w:val="36"/>
          <w14:textFill>
            <w14:solidFill>
              <w14:schemeClr w14:val="tx1"/>
            </w14:solidFill>
          </w14:textFill>
        </w:rPr>
      </w:pPr>
      <w:r>
        <w:rPr>
          <w:rFonts w:hint="eastAsia" w:asciiTheme="minorEastAsia" w:hAnsiTheme="minorEastAsia"/>
          <w:b/>
          <w:color w:val="000000" w:themeColor="text1"/>
          <w:sz w:val="36"/>
          <w:szCs w:val="36"/>
          <w:lang w:eastAsia="zh-CN"/>
          <w14:textFill>
            <w14:solidFill>
              <w14:schemeClr w14:val="tx1"/>
            </w14:solidFill>
          </w14:textFill>
        </w:rPr>
        <w:t>第三章</w:t>
      </w:r>
      <w:r>
        <w:rPr>
          <w:rFonts w:hint="eastAsia" w:asciiTheme="minorEastAsia" w:hAnsiTheme="minorEastAsia"/>
          <w:b/>
          <w:color w:val="000000" w:themeColor="text1"/>
          <w:sz w:val="36"/>
          <w:szCs w:val="36"/>
          <w:lang w:val="en-US" w:eastAsia="zh-CN"/>
          <w14:textFill>
            <w14:solidFill>
              <w14:schemeClr w14:val="tx1"/>
            </w14:solidFill>
          </w14:textFill>
        </w:rPr>
        <w:t xml:space="preserve">  </w:t>
      </w:r>
      <w:r>
        <w:rPr>
          <w:rFonts w:hint="eastAsia" w:asciiTheme="minorEastAsia" w:hAnsiTheme="minorEastAsia"/>
          <w:b/>
          <w:color w:val="000000" w:themeColor="text1"/>
          <w:sz w:val="36"/>
          <w:szCs w:val="36"/>
          <w14:textFill>
            <w14:solidFill>
              <w14:schemeClr w14:val="tx1"/>
            </w14:solidFill>
          </w14:textFill>
        </w:rPr>
        <w:t>磋商响应供应商须知</w:t>
      </w:r>
    </w:p>
    <w:p>
      <w:pPr>
        <w:pStyle w:val="11"/>
        <w:keepNext w:val="0"/>
        <w:keepLines w:val="0"/>
        <w:pageBreakBefore w:val="0"/>
        <w:kinsoku/>
        <w:wordWrap/>
        <w:overflowPunct/>
        <w:topLinePunct w:val="0"/>
        <w:autoSpaceDE/>
        <w:autoSpaceDN/>
        <w:bidi w:val="0"/>
        <w:adjustRightInd/>
        <w:spacing w:line="400" w:lineRule="exact"/>
        <w:ind w:right="0" w:rightChars="0"/>
        <w:jc w:val="center"/>
        <w:textAlignment w:val="auto"/>
        <w:rPr>
          <w:rFonts w:asciiTheme="minorEastAsia" w:hAnsiTheme="minorEastAsia"/>
          <w:b/>
          <w:color w:val="000000" w:themeColor="text1"/>
          <w:sz w:val="24"/>
          <w:szCs w:val="24"/>
          <w14:textFill>
            <w14:solidFill>
              <w14:schemeClr w14:val="tx1"/>
            </w14:solidFill>
          </w14:textFill>
        </w:rPr>
      </w:pPr>
    </w:p>
    <w:p>
      <w:pPr>
        <w:pStyle w:val="11"/>
        <w:keepNext w:val="0"/>
        <w:keepLines w:val="0"/>
        <w:pageBreakBefore w:val="0"/>
        <w:kinsoku/>
        <w:wordWrap/>
        <w:overflowPunct/>
        <w:topLinePunct w:val="0"/>
        <w:autoSpaceDE/>
        <w:autoSpaceDN/>
        <w:bidi w:val="0"/>
        <w:adjustRightInd/>
        <w:spacing w:line="400" w:lineRule="exact"/>
        <w:ind w:right="0" w:rightChars="0"/>
        <w:jc w:val="center"/>
        <w:textAlignment w:val="auto"/>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一</w:t>
      </w:r>
      <w:r>
        <w:rPr>
          <w:rFonts w:hint="eastAsia" w:asciiTheme="minorEastAsia" w:hAnsiTheme="minorEastAsia"/>
          <w:b/>
          <w:color w:val="000000" w:themeColor="text1"/>
          <w:sz w:val="32"/>
          <w:szCs w:val="32"/>
          <w:lang w:val="en-US" w:eastAsia="zh-CN"/>
          <w14:textFill>
            <w14:solidFill>
              <w14:schemeClr w14:val="tx1"/>
            </w14:solidFill>
          </w14:textFill>
        </w:rPr>
        <w:t xml:space="preserve">  </w:t>
      </w:r>
      <w:r>
        <w:rPr>
          <w:rFonts w:asciiTheme="minorEastAsia" w:hAnsiTheme="minorEastAsia"/>
          <w:b/>
          <w:color w:val="000000" w:themeColor="text1"/>
          <w:sz w:val="32"/>
          <w:szCs w:val="32"/>
          <w14:textFill>
            <w14:solidFill>
              <w14:schemeClr w14:val="tx1"/>
            </w14:solidFill>
          </w14:textFill>
        </w:rPr>
        <w:t>说明</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1.适用范围</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1.1本磋商文件仅适用于邀请中所叙述项目的货物</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服务</w:t>
      </w:r>
      <w:r>
        <w:rPr>
          <w:rFonts w:hint="eastAsia" w:asciiTheme="minorEastAsia" w:hAnsiTheme="minorEastAsia"/>
          <w:color w:val="000000" w:themeColor="text1"/>
          <w:sz w:val="24"/>
          <w:szCs w:val="24"/>
          <w14:textFill>
            <w14:solidFill>
              <w14:schemeClr w14:val="tx1"/>
            </w14:solidFill>
          </w14:textFill>
        </w:rPr>
        <w:t>及工程</w:t>
      </w:r>
      <w:r>
        <w:rPr>
          <w:rFonts w:asciiTheme="minorEastAsia" w:hAnsiTheme="minorEastAsia"/>
          <w:color w:val="000000" w:themeColor="text1"/>
          <w:sz w:val="24"/>
          <w:szCs w:val="24"/>
          <w14:textFill>
            <w14:solidFill>
              <w14:schemeClr w14:val="tx1"/>
            </w14:solidFill>
          </w14:textFill>
        </w:rPr>
        <w:t>采购。</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2.定义</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2.1 “采购人”系指采购单位。是采购活动当事人之一，负责项目的整体规划、技术方案可行性设计论证与实施，作为合同采购方(用户)的主体承担质疑回复、履行合同、验收等义务。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 “采购单位”系指组织本次采购活动的采购人或采购代理机构。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 xml:space="preserve"> “磋商响应供应商”系指</w:t>
      </w:r>
      <w:r>
        <w:rPr>
          <w:rFonts w:hint="eastAsia" w:asciiTheme="minorEastAsia" w:hAnsiTheme="minorEastAsia"/>
          <w:color w:val="000000" w:themeColor="text1"/>
          <w:sz w:val="24"/>
          <w:szCs w:val="24"/>
          <w14:textFill>
            <w14:solidFill>
              <w14:schemeClr w14:val="tx1"/>
            </w14:solidFill>
          </w14:textFill>
        </w:rPr>
        <w:t>购买了本磋商文件，且已经</w:t>
      </w:r>
      <w:r>
        <w:rPr>
          <w:rFonts w:asciiTheme="minorEastAsia" w:hAnsiTheme="minorEastAsia"/>
          <w:color w:val="000000" w:themeColor="text1"/>
          <w:sz w:val="24"/>
          <w:szCs w:val="24"/>
          <w14:textFill>
            <w14:solidFill>
              <w14:schemeClr w14:val="tx1"/>
            </w14:solidFill>
          </w14:textFill>
        </w:rPr>
        <w:t>提交</w:t>
      </w:r>
      <w:r>
        <w:rPr>
          <w:rFonts w:hint="eastAsia" w:asciiTheme="minorEastAsia" w:hAnsiTheme="minorEastAsia"/>
          <w:color w:val="000000" w:themeColor="text1"/>
          <w:sz w:val="24"/>
          <w:szCs w:val="24"/>
          <w14:textFill>
            <w14:solidFill>
              <w14:schemeClr w14:val="tx1"/>
            </w14:solidFill>
          </w14:textFill>
        </w:rPr>
        <w:t>或准备提交</w:t>
      </w:r>
      <w:r>
        <w:rPr>
          <w:rFonts w:asciiTheme="minorEastAsia" w:hAnsiTheme="minorEastAsia"/>
          <w:color w:val="000000" w:themeColor="text1"/>
          <w:sz w:val="24"/>
          <w:szCs w:val="24"/>
          <w14:textFill>
            <w14:solidFill>
              <w14:schemeClr w14:val="tx1"/>
            </w14:solidFill>
          </w14:textFill>
        </w:rPr>
        <w:t>响应文件的</w:t>
      </w:r>
      <w:r>
        <w:rPr>
          <w:rFonts w:hint="eastAsia" w:asciiTheme="minorEastAsia" w:hAnsiTheme="minorEastAsia"/>
          <w:color w:val="000000" w:themeColor="text1"/>
          <w:sz w:val="24"/>
          <w:szCs w:val="24"/>
          <w14:textFill>
            <w14:solidFill>
              <w14:schemeClr w14:val="tx1"/>
            </w14:solidFill>
          </w14:textFill>
        </w:rPr>
        <w:t>供货商、服务商或承包商</w:t>
      </w:r>
      <w:r>
        <w:rPr>
          <w:rFonts w:asciiTheme="minorEastAsia" w:hAnsiTheme="minorEastAsia"/>
          <w:color w:val="000000" w:themeColor="text1"/>
          <w:sz w:val="24"/>
          <w:szCs w:val="24"/>
          <w14:textFill>
            <w14:solidFill>
              <w14:schemeClr w14:val="tx1"/>
            </w14:solidFill>
          </w14:textFill>
        </w:rPr>
        <w:t>。</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“工程”系指磋商文件规定成交供应商须承担的土建施工、修缮、景观建设、改造，绿化工程等。</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3.合格的磋商响应供应商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3.1 凡</w:t>
      </w:r>
      <w:r>
        <w:rPr>
          <w:rFonts w:hint="eastAsia" w:asciiTheme="minorEastAsia" w:hAnsiTheme="minorEastAsia"/>
          <w:color w:val="000000" w:themeColor="text1"/>
          <w:sz w:val="24"/>
          <w:szCs w:val="24"/>
          <w14:textFill>
            <w14:solidFill>
              <w14:schemeClr w14:val="tx1"/>
            </w14:solidFill>
          </w14:textFill>
        </w:rPr>
        <w:t>有能力提供本磋商文件所述货物、服务及工程的，符合本磋商文件规定资格要求的供应商均可能成为合格的磋商响应供应商。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磋商响应供应商具备《中华人民共和国政府采购法》第二十二条第一款规定的条件，应提供以下材料：</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（1）法人或者其他组织的营业执照等证明文件，自然人的身份证明；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（2）财务状况报告，依法缴纳税收和社会保障资金的相关材料；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（3）具备履行合同所必需的设备和专业技术能力的证明材料；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（4）参加政府采购活动前3年内在经营活动中没有重大违法记录的书面声明；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（5）具备法律、行政法规规定的其他条件的证明材料。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 磋商响应供应商应遵守有关法律、法规和规章的规定，同时其响应货物或服务也应符合有关法律、法规和规章的规定。</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3.3经中国政府采购网失信信息查询，有失信信息记录且在禁止参加政府采购活动处罚期间内的供应商不能成为合格响应供应商。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3.4一个磋商响应供应商只能提交一个响应文件。如果磋商响应供应商之间存在下列互为关联关系的情形之一的，不得同时参加本项目同一合同包响应：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法定代表人、单位负责人为同一人或夫妻关系的不同供应商；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 存在直接控股、管理关系的不同供应商；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均为同一家母公司直接或间接持股50％及以上的被投资公司。</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3.5 磋商响应供应商不得与本次磋商项下设计、编制技术规格和其他文件的公司或提供咨询服务的公司包括其附属机构有任何关联。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3.6若接受联合体磋商，则两个或者两个以上磋商响应供应商可以组成一个响应联合体，以一个磋商响应供应商的身份响应。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以联合体形式参加磋商的，联合体各方均应当符合合格的磋商响应供应商相关规定。采购人根据采购项目的特殊要求规定磋商响应供应商特定条件的，联合体各方中至少应当有一方符合采购人规定的全部特定条件，如联合体各方中没有一方符合全部特定条件的，该联合体响应无效。</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磋商协议后，不得再以自己名义单独在同一项目中响应，也不得组成新的联合体参加同一项目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以联合体形式响应的，除本竞争性磋商采购文件其他章节或本须知其他条款另有规定或要求外，响应文件中仅加盖联合体一方公章的相关文件，对联合体各方均具有约束力。</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kinsoku/>
        <w:wordWrap/>
        <w:overflowPunct/>
        <w:topLinePunct w:val="0"/>
        <w:autoSpaceDE/>
        <w:autoSpaceDN/>
        <w:bidi w:val="0"/>
        <w:adjustRightInd/>
        <w:spacing w:line="400" w:lineRule="exact"/>
        <w:ind w:right="0" w:rightChars="0" w:firstLine="600" w:firstLineChars="25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3.7磋商代理人在同一个项目中只能接受一个磋商响应供应商的委托参加磋商响应。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3.8磋商响应供应商存在下列情形之一的，将被认定为串通响应行为并作无效响应处理：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（1）磋商响应供应商之间协商磋商报价等磋商文件的实质性内容；</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（2）磋商响应供应商之间约定成交供应商；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（6）不同磋商响应供应商的响应文件由同一单位或者个人编制；</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（7）不同磋商响应供应商委托同一单位或者个人办理磋商响应事宜；</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（8）不同磋商响应供应商的响应文件载明的项目管理成员为同一人；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（9）不同磋商响应供应商的响应文件异常一致或者报价呈规律性差异；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（10）不同磋商响应供应商的响应文件相互混装；</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（15）有关法律、法规或规章规定的其他串通行为。</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4.磋商费用</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4.1 磋商响应供应商应承担其准备与参加磋商所涉及的一切费用。</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5.知识产权</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5.1 磋商响应供应商应保证在本项目使用任何产品或其任何一部分时，不会产生因第三方提出侵犯其专利权、商标权或其它知识产权而引起的法律和经济责任。因此产生的法律和经济责任由磋商响应供应商承担。</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5.2如响应供应商不拥有相应的知识产权，则在报价中必须包括合法获取该知识产权的相关费用。</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p>
    <w:p>
      <w:pPr>
        <w:pStyle w:val="30"/>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二</w:t>
      </w:r>
      <w:r>
        <w:rPr>
          <w:rFonts w:hint="eastAsia" w:asciiTheme="minorEastAsia" w:hAnsiTheme="minorEastAsia"/>
          <w:b/>
          <w:color w:val="000000" w:themeColor="text1"/>
          <w:sz w:val="30"/>
          <w:szCs w:val="30"/>
          <w:lang w:val="en-US" w:eastAsia="zh-CN"/>
          <w14:textFill>
            <w14:solidFill>
              <w14:schemeClr w14:val="tx1"/>
            </w14:solidFill>
          </w14:textFill>
        </w:rPr>
        <w:t xml:space="preserve">  </w:t>
      </w:r>
      <w:r>
        <w:rPr>
          <w:rFonts w:hint="eastAsia" w:asciiTheme="minorEastAsia" w:hAnsiTheme="minorEastAsia"/>
          <w:b/>
          <w:color w:val="000000" w:themeColor="text1"/>
          <w:sz w:val="30"/>
          <w:szCs w:val="30"/>
          <w14:textFill>
            <w14:solidFill>
              <w14:schemeClr w14:val="tx1"/>
            </w14:solidFill>
          </w14:textFill>
        </w:rPr>
        <w:t>磋商文件</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6.磋商文件的组成</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6.1磋商文件用以阐明所需货物及服务、磋商程序和合同格式及条款。磋商文件由下述部分组成：</w:t>
      </w:r>
    </w:p>
    <w:p>
      <w:pPr>
        <w:pStyle w:val="11"/>
        <w:keepNext w:val="0"/>
        <w:keepLines w:val="0"/>
        <w:pageBreakBefore w:val="0"/>
        <w:numPr>
          <w:ilvl w:val="0"/>
          <w:numId w:val="0"/>
        </w:numPr>
        <w:kinsoku/>
        <w:wordWrap/>
        <w:overflowPunct/>
        <w:topLinePunct w:val="0"/>
        <w:autoSpaceDE/>
        <w:autoSpaceDN/>
        <w:bidi w:val="0"/>
        <w:adjustRightInd/>
        <w:spacing w:line="400" w:lineRule="exact"/>
        <w:ind w:right="0" w:rightChars="0" w:firstLine="240" w:firstLineChars="100"/>
        <w:jc w:val="left"/>
        <w:textAlignment w:val="auto"/>
        <w:rPr>
          <w:rFonts w:ascii="宋体" w:hAnsi="宋体" w:cs="Times New Roman" w:eastAsiaTheme="minorEastAsia"/>
          <w:kern w:val="0"/>
          <w:sz w:val="24"/>
          <w:szCs w:val="24"/>
          <w:lang w:val="en-US" w:eastAsia="zh-CN" w:bidi="ar-SA"/>
        </w:rPr>
      </w:pPr>
      <w:r>
        <w:rPr>
          <w:rFonts w:hint="eastAsia" w:hAnsi="宋体" w:cs="Times New Roman"/>
          <w:kern w:val="0"/>
          <w:sz w:val="24"/>
          <w:szCs w:val="24"/>
          <w:lang w:val="en-US" w:eastAsia="zh-CN" w:bidi="ar-SA"/>
        </w:rPr>
        <w:t>（1）</w:t>
      </w:r>
      <w:r>
        <w:rPr>
          <w:rFonts w:ascii="宋体" w:hAnsi="宋体" w:cs="Times New Roman" w:eastAsiaTheme="minorEastAsia"/>
          <w:kern w:val="0"/>
          <w:sz w:val="24"/>
          <w:szCs w:val="24"/>
          <w:lang w:val="en-US" w:eastAsia="zh-CN" w:bidi="ar-SA"/>
        </w:rPr>
        <w:t>磋商邀请函</w:t>
      </w:r>
    </w:p>
    <w:p>
      <w:pPr>
        <w:pStyle w:val="11"/>
        <w:keepNext w:val="0"/>
        <w:keepLines w:val="0"/>
        <w:pageBreakBefore w:val="0"/>
        <w:numPr>
          <w:ilvl w:val="0"/>
          <w:numId w:val="0"/>
        </w:numPr>
        <w:kinsoku/>
        <w:wordWrap/>
        <w:overflowPunct/>
        <w:topLinePunct w:val="0"/>
        <w:autoSpaceDE/>
        <w:autoSpaceDN/>
        <w:bidi w:val="0"/>
        <w:adjustRightInd/>
        <w:spacing w:line="400" w:lineRule="exact"/>
        <w:ind w:right="0" w:rightChars="0" w:firstLine="240" w:firstLineChars="100"/>
        <w:jc w:val="left"/>
        <w:textAlignment w:val="auto"/>
        <w:rPr>
          <w:rFonts w:ascii="宋体" w:hAnsi="宋体" w:cs="Times New Roman" w:eastAsiaTheme="minorEastAsia"/>
          <w:kern w:val="0"/>
          <w:sz w:val="24"/>
          <w:szCs w:val="24"/>
          <w:lang w:val="en-US" w:eastAsia="zh-CN" w:bidi="ar-SA"/>
        </w:rPr>
      </w:pPr>
      <w:r>
        <w:rPr>
          <w:rFonts w:ascii="宋体" w:hAnsi="宋体" w:cs="Times New Roman" w:eastAsiaTheme="minorEastAsia"/>
          <w:kern w:val="0"/>
          <w:sz w:val="24"/>
          <w:szCs w:val="24"/>
          <w:lang w:val="en-US" w:eastAsia="zh-CN" w:bidi="ar-SA"/>
        </w:rPr>
        <w:t>（2）磋商响应供应商须知</w:t>
      </w:r>
    </w:p>
    <w:p>
      <w:pPr>
        <w:pStyle w:val="17"/>
        <w:keepNext w:val="0"/>
        <w:keepLines w:val="0"/>
        <w:widowControl w:val="0"/>
        <w:suppressLineNumbers w:val="0"/>
        <w:autoSpaceDE w:val="0"/>
        <w:autoSpaceDN/>
        <w:spacing w:before="0" w:beforeAutospacing="0" w:after="0" w:afterAutospacing="0" w:line="400" w:lineRule="exact"/>
        <w:ind w:right="0" w:firstLine="240" w:firstLineChars="100"/>
        <w:rPr>
          <w:rFonts w:ascii="宋体" w:hAnsi="宋体" w:cs="Times New Roman" w:eastAsiaTheme="minorEastAsia"/>
          <w:kern w:val="0"/>
          <w:sz w:val="24"/>
          <w:szCs w:val="24"/>
          <w:lang w:val="en-US" w:eastAsia="zh-CN" w:bidi="ar-SA"/>
        </w:rPr>
      </w:pPr>
      <w:r>
        <w:rPr>
          <w:rFonts w:hint="eastAsia" w:ascii="宋体" w:hAnsi="宋体" w:cs="Times New Roman" w:eastAsiaTheme="minorEastAsia"/>
          <w:kern w:val="0"/>
          <w:sz w:val="24"/>
          <w:szCs w:val="24"/>
          <w:lang w:val="en-US" w:eastAsia="zh-CN" w:bidi="ar-SA"/>
        </w:rPr>
        <w:t>（3）</w:t>
      </w:r>
      <w:r>
        <w:rPr>
          <w:rFonts w:ascii="宋体" w:hAnsi="宋体" w:cs="Times New Roman" w:eastAsiaTheme="minorEastAsia"/>
          <w:kern w:val="0"/>
          <w:sz w:val="24"/>
          <w:szCs w:val="24"/>
          <w:lang w:val="en-US" w:eastAsia="zh-CN" w:bidi="ar-SA"/>
        </w:rPr>
        <w:t>磋商响应供应商须知正文部分</w:t>
      </w:r>
    </w:p>
    <w:p>
      <w:pPr>
        <w:pStyle w:val="17"/>
        <w:keepNext w:val="0"/>
        <w:keepLines w:val="0"/>
        <w:widowControl w:val="0"/>
        <w:suppressLineNumbers w:val="0"/>
        <w:autoSpaceDE w:val="0"/>
        <w:autoSpaceDN/>
        <w:spacing w:before="0" w:beforeAutospacing="0" w:after="0" w:afterAutospacing="0" w:line="400" w:lineRule="exact"/>
        <w:ind w:right="0" w:firstLine="240" w:firstLineChars="100"/>
        <w:rPr>
          <w:rFonts w:ascii="宋体" w:hAnsi="宋体" w:cs="Times New Roman" w:eastAsiaTheme="minorEastAsia"/>
          <w:kern w:val="0"/>
          <w:sz w:val="24"/>
          <w:szCs w:val="24"/>
          <w:lang w:val="en-US" w:eastAsia="zh-CN" w:bidi="ar-SA"/>
        </w:rPr>
      </w:pPr>
      <w:r>
        <w:rPr>
          <w:rFonts w:ascii="宋体" w:hAnsi="宋体" w:cs="Times New Roman" w:eastAsiaTheme="minorEastAsia"/>
          <w:kern w:val="0"/>
          <w:sz w:val="24"/>
          <w:szCs w:val="24"/>
          <w:lang w:val="en-US" w:eastAsia="zh-CN" w:bidi="ar-SA"/>
        </w:rPr>
        <w:t>（4）</w:t>
      </w:r>
      <w:r>
        <w:rPr>
          <w:rFonts w:hint="eastAsia" w:ascii="宋体" w:hAnsi="宋体" w:cs="Times New Roman" w:eastAsiaTheme="minorEastAsia"/>
          <w:kern w:val="0"/>
          <w:sz w:val="24"/>
          <w:szCs w:val="24"/>
          <w:lang w:val="en-US" w:eastAsia="zh-CN" w:bidi="ar-SA"/>
        </w:rPr>
        <w:t>磋商内容及要求</w:t>
      </w:r>
    </w:p>
    <w:p>
      <w:pPr>
        <w:pStyle w:val="17"/>
        <w:keepNext w:val="0"/>
        <w:keepLines w:val="0"/>
        <w:widowControl w:val="0"/>
        <w:suppressLineNumbers w:val="0"/>
        <w:autoSpaceDE w:val="0"/>
        <w:autoSpaceDN/>
        <w:spacing w:before="0" w:beforeAutospacing="0" w:after="0" w:afterAutospacing="0" w:line="400" w:lineRule="exact"/>
        <w:ind w:left="0" w:right="0"/>
        <w:rPr>
          <w:rFonts w:ascii="宋体" w:hAnsi="宋体" w:cs="Times New Roman" w:eastAsiaTheme="minorEastAsia"/>
          <w:kern w:val="0"/>
          <w:sz w:val="24"/>
          <w:szCs w:val="24"/>
          <w:lang w:val="en-US" w:eastAsia="zh-CN" w:bidi="ar-SA"/>
        </w:rPr>
      </w:pPr>
      <w:r>
        <w:rPr>
          <w:rFonts w:ascii="宋体" w:hAnsi="宋体" w:cs="Times New Roman" w:eastAsiaTheme="minorEastAsia"/>
          <w:kern w:val="0"/>
          <w:sz w:val="24"/>
          <w:szCs w:val="24"/>
          <w:lang w:val="en-US" w:eastAsia="zh-CN" w:bidi="ar-SA"/>
        </w:rPr>
        <w:t xml:space="preserve">  （5）政府采购合同</w:t>
      </w:r>
    </w:p>
    <w:p>
      <w:pPr>
        <w:pStyle w:val="17"/>
        <w:keepNext w:val="0"/>
        <w:keepLines w:val="0"/>
        <w:widowControl w:val="0"/>
        <w:suppressLineNumbers w:val="0"/>
        <w:autoSpaceDE w:val="0"/>
        <w:autoSpaceDN/>
        <w:spacing w:before="0" w:beforeAutospacing="0" w:after="0" w:afterAutospacing="0" w:line="400" w:lineRule="exact"/>
        <w:ind w:right="0" w:firstLine="240" w:firstLineChars="100"/>
      </w:pPr>
      <w:r>
        <w:rPr>
          <w:rFonts w:cs="Times New Roman"/>
          <w:lang w:eastAsia="zh-CN"/>
        </w:rPr>
        <w:t>（</w:t>
      </w:r>
      <w:r>
        <w:rPr>
          <w:rFonts w:cs="Times New Roman"/>
          <w:lang w:val="en-US"/>
        </w:rPr>
        <w:t>6</w:t>
      </w:r>
      <w:r>
        <w:rPr>
          <w:rFonts w:cs="Times New Roman"/>
          <w:lang w:eastAsia="zh-CN"/>
        </w:rPr>
        <w:t>）磋商响应文件格式</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7.</w:t>
      </w:r>
      <w:r>
        <w:rPr>
          <w:rFonts w:hint="eastAsia" w:asciiTheme="minorEastAsia" w:hAnsiTheme="minorEastAsia"/>
          <w:b/>
          <w:color w:val="000000" w:themeColor="text1"/>
          <w:sz w:val="24"/>
          <w:szCs w:val="24"/>
          <w14:textFill>
            <w14:solidFill>
              <w14:schemeClr w14:val="tx1"/>
            </w14:solidFill>
          </w14:textFill>
        </w:rPr>
        <w:t>磋商文件的澄清与修改</w:t>
      </w:r>
    </w:p>
    <w:p>
      <w:pPr>
        <w:pStyle w:val="7"/>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7.1</w:t>
      </w:r>
      <w:r>
        <w:rPr>
          <w:rFonts w:hint="eastAsia" w:asciiTheme="minorEastAsia" w:hAnsiTheme="minorEastAsia"/>
          <w:bCs/>
          <w:color w:val="000000" w:themeColor="text1"/>
          <w:sz w:val="24"/>
          <w:szCs w:val="24"/>
          <w14:textFill>
            <w14:solidFill>
              <w14:schemeClr w14:val="tx1"/>
            </w14:solidFill>
          </w14:textFill>
        </w:rPr>
        <w:t>至磋商响应截止时间5日（如至原定截止时间不足5日，则需延长截止时间）前，</w:t>
      </w:r>
      <w:r>
        <w:rPr>
          <w:rFonts w:hint="eastAsia" w:asciiTheme="minorEastAsia" w:hAnsiTheme="minorEastAsia"/>
          <w:color w:val="000000" w:themeColor="text1"/>
          <w:sz w:val="24"/>
          <w:szCs w:val="24"/>
          <w14:textFill>
            <w14:solidFill>
              <w14:schemeClr w14:val="tx1"/>
            </w14:solidFill>
          </w14:textFill>
        </w:rPr>
        <w:t>采购代理机构</w:t>
      </w:r>
      <w:r>
        <w:rPr>
          <w:rFonts w:hint="eastAsia" w:asciiTheme="minorEastAsia" w:hAnsiTheme="minorEastAsia"/>
          <w:bCs/>
          <w:color w:val="000000" w:themeColor="text1"/>
          <w:sz w:val="24"/>
          <w:szCs w:val="24"/>
          <w14:textFill>
            <w14:solidFill>
              <w14:schemeClr w14:val="tx1"/>
            </w14:solidFill>
          </w14:textFill>
        </w:rPr>
        <w:t>可主动或依供应商要求澄清的问题修改磋商文件，但应当</w:t>
      </w:r>
      <w:r>
        <w:rPr>
          <w:rFonts w:hint="eastAsia" w:asciiTheme="minorEastAsia" w:hAnsiTheme="minorEastAsia"/>
          <w:color w:val="000000" w:themeColor="text1"/>
          <w:sz w:val="24"/>
          <w:szCs w:val="24"/>
          <w14:textFill>
            <w14:solidFill>
              <w14:schemeClr w14:val="tx1"/>
            </w14:solidFill>
          </w14:textFill>
        </w:rPr>
        <w:t>在原信息发布媒体上发布更正公告，</w:t>
      </w:r>
      <w:r>
        <w:rPr>
          <w:rFonts w:hint="eastAsia" w:asciiTheme="minorEastAsia" w:hAnsiTheme="minorEastAsia"/>
          <w:bCs/>
          <w:color w:val="000000" w:themeColor="text1"/>
          <w:sz w:val="24"/>
          <w:szCs w:val="24"/>
          <w14:textFill>
            <w14:solidFill>
              <w14:schemeClr w14:val="tx1"/>
            </w14:solidFill>
          </w14:textFill>
        </w:rPr>
        <w:t>并以书面形式通知所有磋商文件收受人，供应商在收到该通知后应当立即以传真形式予以确认</w:t>
      </w:r>
      <w:r>
        <w:rPr>
          <w:rFonts w:hint="eastAsia" w:asciiTheme="minorEastAsia" w:hAnsiTheme="minorEastAsia"/>
          <w:color w:val="000000" w:themeColor="text1"/>
          <w:sz w:val="24"/>
          <w:szCs w:val="24"/>
          <w14:textFill>
            <w14:solidFill>
              <w14:schemeClr w14:val="tx1"/>
            </w14:solidFill>
          </w14:textFill>
        </w:rPr>
        <w:t>（如属网上采购项目</w:t>
      </w:r>
      <w:r>
        <w:rPr>
          <w:rFonts w:hint="eastAsia" w:asciiTheme="minorEastAsia" w:hAnsiTheme="minorEastAsia"/>
          <w:bCs/>
          <w:color w:val="000000" w:themeColor="text1"/>
          <w:sz w:val="24"/>
          <w:szCs w:val="24"/>
          <w14:textFill>
            <w14:solidFill>
              <w14:schemeClr w14:val="tx1"/>
            </w14:solidFill>
          </w14:textFill>
        </w:rPr>
        <w:t>，在采购公告原发布媒体及实施网上采购的网站发布更正公告，不再书面答复）。</w:t>
      </w:r>
      <w:r>
        <w:rPr>
          <w:rFonts w:hint="eastAsia" w:asciiTheme="minorEastAsia" w:hAnsiTheme="minorEastAsia"/>
          <w:color w:val="000000" w:themeColor="text1"/>
          <w:sz w:val="24"/>
          <w:szCs w:val="24"/>
          <w14:textFill>
            <w14:solidFill>
              <w14:schemeClr w14:val="tx1"/>
            </w14:solidFill>
          </w14:textFill>
        </w:rPr>
        <w:t>该修改内容为磋商文件的组成部分，对供应商具有约束力。但</w:t>
      </w:r>
      <w:r>
        <w:rPr>
          <w:rFonts w:hint="eastAsia" w:asciiTheme="minorEastAsia" w:hAnsiTheme="minorEastAsia"/>
          <w:bCs/>
          <w:color w:val="000000" w:themeColor="text1"/>
          <w:sz w:val="24"/>
          <w:szCs w:val="24"/>
          <w14:textFill>
            <w14:solidFill>
              <w14:schemeClr w14:val="tx1"/>
            </w14:solidFill>
          </w14:textFill>
        </w:rPr>
        <w:t>本磋商文件第7.2条规定的推迟响应截止时间情形不受本条约束。</w:t>
      </w:r>
    </w:p>
    <w:p>
      <w:pPr>
        <w:pStyle w:val="7"/>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7.2为使供应商在准备响应文件时有合理的时间考虑响应文件的修改，采购代理机构可酌情推迟磋商响应截止时间，但应当至少在截止时间3个工作日前将变更时间以书面形式通知所有获取磋商文件的供应商，该修改内容为磋商文件的组成部分。在此情况下，采购人和供应商受磋商响应截止期制约的所有权利和义务均应延长至新的截止日期。</w:t>
      </w:r>
    </w:p>
    <w:p>
      <w:pPr>
        <w:pStyle w:val="7"/>
        <w:keepNext w:val="0"/>
        <w:keepLines w:val="0"/>
        <w:pageBreakBefore w:val="0"/>
        <w:kinsoku/>
        <w:wordWrap/>
        <w:overflowPunct/>
        <w:topLinePunct w:val="0"/>
        <w:autoSpaceDE/>
        <w:autoSpaceDN/>
        <w:bidi w:val="0"/>
        <w:adjustRightInd/>
        <w:snapToGrid w:val="0"/>
        <w:spacing w:line="400" w:lineRule="exact"/>
        <w:ind w:right="0" w:rightChars="0" w:firstLine="527" w:firstLineChars="175"/>
        <w:jc w:val="center"/>
        <w:textAlignment w:val="auto"/>
        <w:outlineLvl w:val="0"/>
        <w:rPr>
          <w:rFonts w:asciiTheme="minorEastAsia" w:hAnsiTheme="minorEastAsia"/>
          <w:bCs/>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三</w:t>
      </w:r>
      <w:r>
        <w:rPr>
          <w:rFonts w:hint="eastAsia" w:asciiTheme="minorEastAsia" w:hAnsiTheme="minorEastAsia"/>
          <w:b/>
          <w:color w:val="000000" w:themeColor="text1"/>
          <w:sz w:val="30"/>
          <w:szCs w:val="30"/>
          <w:lang w:val="en-US" w:eastAsia="zh-CN"/>
          <w14:textFill>
            <w14:solidFill>
              <w14:schemeClr w14:val="tx1"/>
            </w14:solidFill>
          </w14:textFill>
        </w:rPr>
        <w:t xml:space="preserve">  </w:t>
      </w:r>
      <w:r>
        <w:rPr>
          <w:rFonts w:hint="eastAsia" w:asciiTheme="minorEastAsia" w:hAnsiTheme="minorEastAsia"/>
          <w:b/>
          <w:color w:val="000000" w:themeColor="text1"/>
          <w:sz w:val="30"/>
          <w:szCs w:val="30"/>
          <w14:textFill>
            <w14:solidFill>
              <w14:schemeClr w14:val="tx1"/>
            </w14:solidFill>
          </w14:textFill>
        </w:rPr>
        <w:t>响应文件的编写</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8.要求</w:t>
      </w:r>
    </w:p>
    <w:p>
      <w:pPr>
        <w:pStyle w:val="11"/>
        <w:keepNext w:val="0"/>
        <w:keepLines w:val="0"/>
        <w:pageBreakBefore w:val="0"/>
        <w:kinsoku/>
        <w:wordWrap/>
        <w:overflowPunct/>
        <w:topLinePunct w:val="0"/>
        <w:autoSpaceDE/>
        <w:autoSpaceDN/>
        <w:bidi w:val="0"/>
        <w:adjustRightInd/>
        <w:spacing w:line="400" w:lineRule="exact"/>
        <w:ind w:right="0" w:rightChars="0" w:firstLine="48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w:t>
      </w:r>
      <w:r>
        <w:rPr>
          <w:rFonts w:asciiTheme="minorEastAsia" w:hAnsiTheme="minorEastAsia"/>
          <w:color w:val="000000" w:themeColor="text1"/>
          <w:sz w:val="24"/>
          <w:szCs w:val="24"/>
          <w14:textFill>
            <w14:solidFill>
              <w14:schemeClr w14:val="tx1"/>
            </w14:solidFill>
          </w14:textFill>
        </w:rPr>
        <w:t>.1磋商响应供应商应仔细阅读磋商文件的所有内容，按磋商文件的要求提供响应文件，</w:t>
      </w:r>
      <w:r>
        <w:rPr>
          <w:rFonts w:hint="eastAsia" w:asciiTheme="minorEastAsia" w:hAnsiTheme="minorEastAsia"/>
          <w:color w:val="000000" w:themeColor="text1"/>
          <w:sz w:val="24"/>
          <w:szCs w:val="24"/>
          <w14:textFill>
            <w14:solidFill>
              <w14:schemeClr w14:val="tx1"/>
            </w14:solidFill>
          </w14:textFill>
        </w:rPr>
        <w:t>响应文件应对磋商文件的要求作出实质性响应，</w:t>
      </w:r>
      <w:r>
        <w:rPr>
          <w:rFonts w:asciiTheme="minorEastAsia" w:hAnsiTheme="minorEastAsia"/>
          <w:color w:val="000000" w:themeColor="text1"/>
          <w:sz w:val="24"/>
          <w:szCs w:val="24"/>
          <w14:textFill>
            <w14:solidFill>
              <w14:schemeClr w14:val="tx1"/>
            </w14:solidFill>
          </w14:textFill>
        </w:rPr>
        <w:t>并保证所提供的全部资料的真实性，否则其响应文件可被作</w:t>
      </w:r>
      <w:r>
        <w:rPr>
          <w:rFonts w:hint="eastAsia" w:asciiTheme="minorEastAsia" w:hAnsiTheme="minorEastAsia"/>
          <w:color w:val="000000" w:themeColor="text1"/>
          <w:sz w:val="24"/>
          <w:szCs w:val="24"/>
          <w14:textFill>
            <w14:solidFill>
              <w14:schemeClr w14:val="tx1"/>
            </w14:solidFill>
          </w14:textFill>
        </w:rPr>
        <w:t>响应</w:t>
      </w:r>
      <w:r>
        <w:rPr>
          <w:rFonts w:asciiTheme="minorEastAsia" w:hAnsiTheme="minorEastAsia"/>
          <w:color w:val="000000" w:themeColor="text1"/>
          <w:sz w:val="24"/>
          <w:szCs w:val="24"/>
          <w14:textFill>
            <w14:solidFill>
              <w14:schemeClr w14:val="tx1"/>
            </w14:solidFill>
          </w14:textFill>
        </w:rPr>
        <w:t>无效处理。</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8.2除非有另外的规定，磋商响应供应商应按被邀请参加</w:t>
      </w:r>
      <w:r>
        <w:rPr>
          <w:rFonts w:hint="eastAsia" w:asciiTheme="minorEastAsia" w:hAnsiTheme="minorEastAsia"/>
          <w:color w:val="000000" w:themeColor="text1"/>
          <w:sz w:val="24"/>
          <w:szCs w:val="24"/>
          <w14:textFill>
            <w14:solidFill>
              <w14:schemeClr w14:val="tx1"/>
            </w14:solidFill>
          </w14:textFill>
        </w:rPr>
        <w:t>响应</w:t>
      </w:r>
      <w:r>
        <w:rPr>
          <w:rFonts w:asciiTheme="minorEastAsia" w:hAnsiTheme="minorEastAsia"/>
          <w:color w:val="000000" w:themeColor="text1"/>
          <w:sz w:val="24"/>
          <w:szCs w:val="24"/>
          <w14:textFill>
            <w14:solidFill>
              <w14:schemeClr w14:val="tx1"/>
            </w14:solidFill>
          </w14:textFill>
        </w:rPr>
        <w:t>的合同包进行报价，同时，应对所报价合同包下的所有品目号进行报价。采购</w:t>
      </w:r>
      <w:r>
        <w:rPr>
          <w:rFonts w:hint="eastAsia" w:asciiTheme="minorEastAsia" w:hAnsiTheme="minorEastAsia"/>
          <w:color w:val="000000" w:themeColor="text1"/>
          <w:sz w:val="24"/>
          <w:szCs w:val="24"/>
          <w14:textFill>
            <w14:solidFill>
              <w14:schemeClr w14:val="tx1"/>
            </w14:solidFill>
          </w14:textFill>
        </w:rPr>
        <w:t>人</w:t>
      </w:r>
      <w:r>
        <w:rPr>
          <w:rFonts w:asciiTheme="minorEastAsia" w:hAnsiTheme="minorEastAsia"/>
          <w:color w:val="000000" w:themeColor="text1"/>
          <w:sz w:val="24"/>
          <w:szCs w:val="24"/>
          <w14:textFill>
            <w14:solidFill>
              <w14:schemeClr w14:val="tx1"/>
            </w14:solidFill>
          </w14:textFill>
        </w:rPr>
        <w:t>不接受有任何可选择性的报价，每一种货物</w:t>
      </w:r>
      <w:r>
        <w:rPr>
          <w:rFonts w:hint="eastAsia" w:asciiTheme="minorEastAsia" w:hAnsiTheme="minorEastAsia"/>
          <w:color w:val="000000" w:themeColor="text1"/>
          <w:sz w:val="24"/>
          <w:szCs w:val="24"/>
          <w14:textFill>
            <w14:solidFill>
              <w14:schemeClr w14:val="tx1"/>
            </w14:solidFill>
          </w14:textFill>
        </w:rPr>
        <w:t>、服务、工程</w:t>
      </w:r>
      <w:r>
        <w:rPr>
          <w:rFonts w:asciiTheme="minorEastAsia" w:hAnsiTheme="minorEastAsia"/>
          <w:color w:val="000000" w:themeColor="text1"/>
          <w:sz w:val="24"/>
          <w:szCs w:val="24"/>
          <w14:textFill>
            <w14:solidFill>
              <w14:schemeClr w14:val="tx1"/>
            </w14:solidFill>
          </w14:textFill>
        </w:rPr>
        <w:t>只能有一个报价。</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9.磋商响应文件语言及报价要求</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磋商</w:t>
      </w:r>
      <w:r>
        <w:rPr>
          <w:rFonts w:asciiTheme="minorEastAsia" w:hAnsiTheme="minorEastAsia"/>
          <w:color w:val="000000" w:themeColor="text1"/>
          <w:sz w:val="24"/>
          <w:szCs w:val="24"/>
          <w14:textFill>
            <w14:solidFill>
              <w14:schemeClr w14:val="tx1"/>
            </w14:solidFill>
          </w14:textFill>
        </w:rPr>
        <w:t>响应文件应用中文书写。</w:t>
      </w:r>
      <w:r>
        <w:rPr>
          <w:rFonts w:hint="eastAsia" w:asciiTheme="minorEastAsia" w:hAnsiTheme="minorEastAsia"/>
          <w:color w:val="000000" w:themeColor="text1"/>
          <w:sz w:val="24"/>
          <w:szCs w:val="24"/>
          <w14:textFill>
            <w14:solidFill>
              <w14:schemeClr w14:val="tx1"/>
            </w14:solidFill>
          </w14:textFill>
        </w:rPr>
        <w:t>响应文件中所附或所引用的原件不是中文时，应附中文译文。各种计量单位及符号应采用国际上统一使用的公制计量单位和符号。</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10</w:t>
      </w:r>
      <w:r>
        <w:rPr>
          <w:rFonts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磋商</w:t>
      </w:r>
      <w:r>
        <w:rPr>
          <w:rFonts w:asciiTheme="minorEastAsia" w:hAnsiTheme="minorEastAsia"/>
          <w:b/>
          <w:color w:val="000000" w:themeColor="text1"/>
          <w:sz w:val="24"/>
          <w:szCs w:val="24"/>
          <w14:textFill>
            <w14:solidFill>
              <w14:schemeClr w14:val="tx1"/>
            </w14:solidFill>
          </w14:textFill>
        </w:rPr>
        <w:t>响应文件的组成</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磋商响应文件应包括下列部分：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(1)磋商响应声明函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(2)磋商报价一览表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(3)工程量清单报价表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(4)商务条款响应及偏离表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（5）技术规格偏离表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(6)磋商供应商的资格声明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(7)授权委托证明书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(8)售后服务承诺及方案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(9)有关政策的承诺函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(10)中小企业声明函（如有）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（11）</w:t>
      </w:r>
      <w:r>
        <w:rPr>
          <w:rFonts w:hint="eastAsia" w:asciiTheme="minorEastAsia" w:hAnsiTheme="minorEastAsia"/>
          <w:sz w:val="24"/>
          <w:szCs w:val="24"/>
        </w:rPr>
        <w:t>磋商响应供应商提交的其他资料</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1</w:t>
      </w:r>
      <w:r>
        <w:rPr>
          <w:rFonts w:hint="eastAsia" w:asciiTheme="minorEastAsia" w:hAnsiTheme="minorEastAsia"/>
          <w:b/>
          <w:color w:val="000000" w:themeColor="text1"/>
          <w:sz w:val="24"/>
          <w:szCs w:val="24"/>
          <w14:textFill>
            <w14:solidFill>
              <w14:schemeClr w14:val="tx1"/>
            </w14:solidFill>
          </w14:textFill>
        </w:rPr>
        <w:t>1</w:t>
      </w:r>
      <w:r>
        <w:rPr>
          <w:rFonts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磋商响应</w:t>
      </w:r>
      <w:r>
        <w:rPr>
          <w:rFonts w:asciiTheme="minorEastAsia" w:hAnsiTheme="minorEastAsia"/>
          <w:b/>
          <w:color w:val="000000" w:themeColor="text1"/>
          <w:sz w:val="24"/>
          <w:szCs w:val="24"/>
          <w14:textFill>
            <w14:solidFill>
              <w14:schemeClr w14:val="tx1"/>
            </w14:solidFill>
          </w14:textFill>
        </w:rPr>
        <w:t>有效期</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11.1响应文件从</w:t>
      </w:r>
      <w:r>
        <w:rPr>
          <w:rFonts w:hint="eastAsia" w:asciiTheme="minorEastAsia" w:hAnsiTheme="minorEastAsia"/>
          <w:bCs/>
          <w:color w:val="000000" w:themeColor="text1"/>
          <w:sz w:val="24"/>
          <w:szCs w:val="24"/>
          <w14:textFill>
            <w14:solidFill>
              <w14:schemeClr w14:val="tx1"/>
            </w14:solidFill>
          </w14:textFill>
        </w:rPr>
        <w:t>磋商响应供应商须知前附表1</w:t>
      </w:r>
      <w:r>
        <w:rPr>
          <w:rFonts w:hint="eastAsia" w:asciiTheme="minorEastAsia" w:hAnsiTheme="minorEastAsia"/>
          <w:color w:val="000000" w:themeColor="text1"/>
          <w:sz w:val="24"/>
          <w:szCs w:val="24"/>
          <w14:textFill>
            <w14:solidFill>
              <w14:schemeClr w14:val="tx1"/>
            </w14:solidFill>
          </w14:textFill>
        </w:rPr>
        <w:t>所规定的磋商响应截止期之日开始生效，在</w:t>
      </w:r>
      <w:r>
        <w:rPr>
          <w:rFonts w:hint="eastAsia" w:asciiTheme="minorEastAsia" w:hAnsiTheme="minorEastAsia"/>
          <w:bCs/>
          <w:color w:val="000000" w:themeColor="text1"/>
          <w:sz w:val="24"/>
          <w:szCs w:val="24"/>
          <w14:textFill>
            <w14:solidFill>
              <w14:schemeClr w14:val="tx1"/>
            </w14:solidFill>
          </w14:textFill>
        </w:rPr>
        <w:t>磋商响应供应商须知前附表</w:t>
      </w:r>
      <w:r>
        <w:rPr>
          <w:rFonts w:hint="eastAsia" w:asciiTheme="minorEastAsia" w:hAnsiTheme="minorEastAsia"/>
          <w:color w:val="000000" w:themeColor="text1"/>
          <w:sz w:val="24"/>
          <w:szCs w:val="24"/>
          <w14:textFill>
            <w14:solidFill>
              <w14:schemeClr w14:val="tx1"/>
            </w14:solidFill>
          </w14:textFill>
        </w:rPr>
        <w:t>所规定的期限内保持有效。有效期不足将导致其响应文件被拒绝。</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11.2特殊情况下采购代理机构可于磋商有效期满之前书面要求磋商响应供应商同意延长有效期，磋商响应供应商应在采购代理机构规定的期限内以书面形式予以答复。磋商响应供应商可以拒绝上述要求而其磋商保证金可按规定予以退还。磋商响应供应商答复不明确或者逾期未答复的，均视为拒绝上述要求。对于接受该要求的磋商响应供应商，既不要求也不允许其修改响应文件，但将要求其相应延长磋商保证金有效期，有关退还和不予退还磋商保证金的规定在报价有效期延长期内继续有效。</w:t>
      </w:r>
      <w:r>
        <w:rPr>
          <w:rFonts w:asciiTheme="minorEastAsia" w:hAnsiTheme="minorEastAsia"/>
          <w:color w:val="000000" w:themeColor="text1"/>
          <w:sz w:val="24"/>
          <w:szCs w:val="24"/>
          <w14:textFill>
            <w14:solidFill>
              <w14:schemeClr w14:val="tx1"/>
            </w14:solidFill>
          </w14:textFill>
        </w:rPr>
        <w:t xml:space="preserve">      </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1</w:t>
      </w:r>
      <w:r>
        <w:rPr>
          <w:rFonts w:hint="eastAsia" w:asciiTheme="minorEastAsia" w:hAnsiTheme="minorEastAsia"/>
          <w:b/>
          <w:color w:val="000000" w:themeColor="text1"/>
          <w:sz w:val="24"/>
          <w:szCs w:val="24"/>
          <w14:textFill>
            <w14:solidFill>
              <w14:schemeClr w14:val="tx1"/>
            </w14:solidFill>
          </w14:textFill>
        </w:rPr>
        <w:t>2</w:t>
      </w:r>
      <w:r>
        <w:rPr>
          <w:rFonts w:asciiTheme="minorEastAsia" w:hAnsiTheme="minorEastAsia"/>
          <w:b/>
          <w:color w:val="000000" w:themeColor="text1"/>
          <w:sz w:val="24"/>
          <w:szCs w:val="24"/>
          <w14:textFill>
            <w14:solidFill>
              <w14:schemeClr w14:val="tx1"/>
            </w14:solidFill>
          </w14:textFill>
        </w:rPr>
        <w:t>.磋商保证金</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.1 磋商保证金为响应文件的组成部分之一。</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12.2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.3 磋商保证金用于保护本次磋商活动免受磋商响应供应商的行为而引起的风险。</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磋商保证金交纳方式及其它：</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①磋商保证金以保证金应当采用支票、汇票、本票、网上银行支付等非现金形式交纳。：且应在磋商响应截止时间前到账，否则视为未提交磋商保证金；磋商保证金到账以到截止时间时保证金系统显示为标准，未显示到账的一律视为未提交磋商保证金）。</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②若项目存在分包的，则磋商保证金应按不同的合同包号分别提交。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③磋商响应供应商为中小企业的，其磋商保证金减半交纳。减半交纳磋商保证金的磋商响应供应商未按照磋商文件格式要求在响应文件中提供《中小企业声明函》的，其磋商响应作无效响应处理。</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.5 未按</w:t>
      </w:r>
      <w:r>
        <w:rPr>
          <w:rFonts w:hint="eastAsia" w:asciiTheme="minorEastAsia" w:hAnsiTheme="minorEastAsia"/>
          <w:color w:val="000000" w:themeColor="text1"/>
          <w:sz w:val="24"/>
          <w:szCs w:val="24"/>
          <w14:textFill>
            <w14:solidFill>
              <w14:schemeClr w14:val="tx1"/>
            </w14:solidFill>
          </w14:textFill>
        </w:rPr>
        <w:t>要求</w:t>
      </w:r>
      <w:r>
        <w:rPr>
          <w:rFonts w:asciiTheme="minorEastAsia" w:hAnsiTheme="minorEastAsia"/>
          <w:color w:val="000000" w:themeColor="text1"/>
          <w:sz w:val="24"/>
          <w:szCs w:val="24"/>
          <w14:textFill>
            <w14:solidFill>
              <w14:schemeClr w14:val="tx1"/>
            </w14:solidFill>
          </w14:textFill>
        </w:rPr>
        <w:t>提交磋商保证金的</w:t>
      </w:r>
      <w:r>
        <w:rPr>
          <w:rFonts w:hint="eastAsia" w:asciiTheme="minorEastAsia" w:hAnsiTheme="minorEastAsia"/>
          <w:color w:val="000000" w:themeColor="text1"/>
          <w:sz w:val="24"/>
          <w:szCs w:val="24"/>
          <w14:textFill>
            <w14:solidFill>
              <w14:schemeClr w14:val="tx1"/>
            </w14:solidFill>
          </w14:textFill>
        </w:rPr>
        <w:t>磋商响应</w:t>
      </w:r>
      <w:r>
        <w:rPr>
          <w:rFonts w:asciiTheme="minorEastAsia" w:hAnsiTheme="minorEastAsia"/>
          <w:color w:val="000000" w:themeColor="text1"/>
          <w:sz w:val="24"/>
          <w:szCs w:val="24"/>
          <w14:textFill>
            <w14:solidFill>
              <w14:schemeClr w14:val="tx1"/>
            </w14:solidFill>
          </w14:textFill>
        </w:rPr>
        <w:t>，将被视为无效</w:t>
      </w:r>
      <w:r>
        <w:rPr>
          <w:rFonts w:hint="eastAsia" w:asciiTheme="minorEastAsia" w:hAnsiTheme="minorEastAsia"/>
          <w:color w:val="000000" w:themeColor="text1"/>
          <w:sz w:val="24"/>
          <w:szCs w:val="24"/>
          <w14:textFill>
            <w14:solidFill>
              <w14:schemeClr w14:val="tx1"/>
            </w14:solidFill>
          </w14:textFill>
        </w:rPr>
        <w:t>响应</w:t>
      </w:r>
      <w:r>
        <w:rPr>
          <w:rFonts w:asciiTheme="minorEastAsia" w:hAnsiTheme="minorEastAsia"/>
          <w:color w:val="000000" w:themeColor="text1"/>
          <w:sz w:val="24"/>
          <w:szCs w:val="24"/>
          <w14:textFill>
            <w14:solidFill>
              <w14:schemeClr w14:val="tx1"/>
            </w14:solidFill>
          </w14:textFill>
        </w:rPr>
        <w:t>。</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 xml:space="preserve">.6 </w:t>
      </w:r>
      <w:r>
        <w:rPr>
          <w:rFonts w:hint="eastAsia" w:asciiTheme="minorEastAsia" w:hAnsiTheme="minorEastAsia"/>
          <w:color w:val="000000" w:themeColor="text1"/>
          <w:sz w:val="24"/>
          <w:szCs w:val="24"/>
          <w14:textFill>
            <w14:solidFill>
              <w14:schemeClr w14:val="tx1"/>
            </w14:solidFill>
          </w14:textFill>
        </w:rPr>
        <w:t>采购代理机构将在成交通知书发出之日起5个工作日内予以原额无息退还未成交供应商的磋商保证金。</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在</w:t>
      </w:r>
      <w:r>
        <w:rPr>
          <w:rFonts w:asciiTheme="minorEastAsia" w:hAnsiTheme="minorEastAsia"/>
          <w:color w:val="000000" w:themeColor="text1"/>
          <w:sz w:val="24"/>
          <w:szCs w:val="24"/>
          <w14:textFill>
            <w14:solidFill>
              <w14:schemeClr w14:val="tx1"/>
            </w14:solidFill>
          </w14:textFill>
        </w:rPr>
        <w:t>成交供应商</w:t>
      </w:r>
      <w:r>
        <w:rPr>
          <w:rFonts w:hint="eastAsia" w:asciiTheme="minorEastAsia" w:hAnsiTheme="minorEastAsia"/>
          <w:color w:val="000000" w:themeColor="text1"/>
          <w:sz w:val="24"/>
          <w:szCs w:val="24"/>
          <w14:textFill>
            <w14:solidFill>
              <w14:schemeClr w14:val="tx1"/>
            </w14:solidFill>
          </w14:textFill>
        </w:rPr>
        <w:t>支付所有采购代理服务费并签订合同后5个工作日内，采购代理机构对成交供应商的磋商保证金予以原额无息退还</w:t>
      </w:r>
      <w:r>
        <w:rPr>
          <w:rFonts w:asciiTheme="minorEastAsia" w:hAnsiTheme="minorEastAsia"/>
          <w:color w:val="000000" w:themeColor="text1"/>
          <w:sz w:val="24"/>
          <w:szCs w:val="24"/>
          <w14:textFill>
            <w14:solidFill>
              <w14:schemeClr w14:val="tx1"/>
            </w14:solidFill>
          </w14:textFill>
        </w:rPr>
        <w:t>。</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12.8</w:t>
      </w:r>
      <w:r>
        <w:rPr>
          <w:rFonts w:asciiTheme="minorEastAsia" w:hAnsiTheme="minorEastAsia"/>
          <w:color w:val="000000" w:themeColor="text1"/>
          <w:sz w:val="24"/>
          <w:szCs w:val="24"/>
          <w14:textFill>
            <w14:solidFill>
              <w14:schemeClr w14:val="tx1"/>
            </w14:solidFill>
          </w14:textFill>
        </w:rPr>
        <w:t>发生以下情况</w:t>
      </w:r>
      <w:r>
        <w:rPr>
          <w:rFonts w:hint="eastAsia" w:asciiTheme="minorEastAsia" w:hAnsiTheme="minorEastAsia"/>
          <w:color w:val="000000" w:themeColor="text1"/>
          <w:sz w:val="24"/>
          <w:szCs w:val="24"/>
          <w14:textFill>
            <w14:solidFill>
              <w14:schemeClr w14:val="tx1"/>
            </w14:solidFill>
          </w14:textFill>
        </w:rPr>
        <w:t>之一的，</w:t>
      </w:r>
      <w:r>
        <w:rPr>
          <w:rFonts w:asciiTheme="minorEastAsia" w:hAnsiTheme="minorEastAsia"/>
          <w:color w:val="000000" w:themeColor="text1"/>
          <w:sz w:val="24"/>
          <w:szCs w:val="24"/>
          <w14:textFill>
            <w14:solidFill>
              <w14:schemeClr w14:val="tx1"/>
            </w14:solidFill>
          </w14:textFill>
        </w:rPr>
        <w:t>磋商保证金将</w:t>
      </w:r>
      <w:r>
        <w:rPr>
          <w:rFonts w:hint="eastAsia" w:asciiTheme="minorEastAsia" w:hAnsiTheme="minorEastAsia"/>
          <w:color w:val="000000" w:themeColor="text1"/>
          <w:sz w:val="24"/>
          <w:szCs w:val="24"/>
          <w14:textFill>
            <w14:solidFill>
              <w14:schemeClr w14:val="tx1"/>
            </w14:solidFill>
          </w14:textFill>
        </w:rPr>
        <w:t>不予退还，由采购代理机构上缴财政部门：</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（1）磋商响应供应商在</w:t>
      </w:r>
      <w:r>
        <w:rPr>
          <w:rFonts w:hint="eastAsia" w:asciiTheme="minorEastAsia" w:hAnsiTheme="minorEastAsia"/>
          <w:color w:val="000000" w:themeColor="text1"/>
          <w:sz w:val="24"/>
          <w:szCs w:val="24"/>
          <w14:textFill>
            <w14:solidFill>
              <w14:schemeClr w14:val="tx1"/>
            </w14:solidFill>
          </w14:textFill>
        </w:rPr>
        <w:t>提交最后报价后，</w:t>
      </w:r>
      <w:r>
        <w:rPr>
          <w:rFonts w:asciiTheme="minorEastAsia" w:hAnsiTheme="minorEastAsia"/>
          <w:color w:val="000000" w:themeColor="text1"/>
          <w:sz w:val="24"/>
          <w:szCs w:val="24"/>
          <w14:textFill>
            <w14:solidFill>
              <w14:schemeClr w14:val="tx1"/>
            </w14:solidFill>
          </w14:textFill>
        </w:rPr>
        <w:t>撤回</w:t>
      </w:r>
      <w:r>
        <w:rPr>
          <w:rFonts w:hint="eastAsia" w:asciiTheme="minorEastAsia" w:hAnsiTheme="minorEastAsia"/>
          <w:color w:val="000000" w:themeColor="text1"/>
          <w:sz w:val="24"/>
          <w:szCs w:val="24"/>
          <w14:textFill>
            <w14:solidFill>
              <w14:schemeClr w14:val="tx1"/>
            </w14:solidFill>
          </w14:textFill>
        </w:rPr>
        <w:t>磋商响应</w:t>
      </w:r>
      <w:r>
        <w:rPr>
          <w:rFonts w:asciiTheme="minorEastAsia" w:hAnsiTheme="minorEastAsia"/>
          <w:color w:val="000000" w:themeColor="text1"/>
          <w:sz w:val="24"/>
          <w:szCs w:val="24"/>
          <w14:textFill>
            <w14:solidFill>
              <w14:schemeClr w14:val="tx1"/>
            </w14:solidFill>
          </w14:textFill>
        </w:rPr>
        <w:t>；</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 xml:space="preserve"> （2）</w:t>
      </w:r>
      <w:r>
        <w:rPr>
          <w:rFonts w:hint="eastAsia" w:asciiTheme="minorEastAsia" w:hAnsiTheme="minorEastAsia"/>
          <w:color w:val="000000" w:themeColor="text1"/>
          <w:sz w:val="24"/>
          <w:szCs w:val="24"/>
          <w14:textFill>
            <w14:solidFill>
              <w14:schemeClr w14:val="tx1"/>
            </w14:solidFill>
          </w14:textFill>
        </w:rPr>
        <w:t>除因不可抗力或磋商文件认可的情形外，</w:t>
      </w:r>
      <w:r>
        <w:rPr>
          <w:rFonts w:asciiTheme="minorEastAsia" w:hAnsiTheme="minorEastAsia"/>
          <w:color w:val="000000" w:themeColor="text1"/>
          <w:sz w:val="24"/>
          <w:szCs w:val="24"/>
          <w14:textFill>
            <w14:solidFill>
              <w14:schemeClr w14:val="tx1"/>
            </w14:solidFill>
          </w14:textFill>
        </w:rPr>
        <w:t>成交供应商未能做到按本须知规定签订合同</w:t>
      </w:r>
      <w:r>
        <w:rPr>
          <w:rFonts w:hint="eastAsia" w:asciiTheme="minorEastAsia" w:hAnsiTheme="minorEastAsia"/>
          <w:color w:val="000000" w:themeColor="text1"/>
          <w:sz w:val="24"/>
          <w:szCs w:val="24"/>
          <w14:textFill>
            <w14:solidFill>
              <w14:schemeClr w14:val="tx1"/>
            </w14:solidFill>
          </w14:textFill>
        </w:rPr>
        <w:t>的</w:t>
      </w:r>
      <w:r>
        <w:rPr>
          <w:rFonts w:asciiTheme="minorEastAsia" w:hAnsiTheme="minorEastAsia"/>
          <w:color w:val="000000" w:themeColor="text1"/>
          <w:sz w:val="24"/>
          <w:szCs w:val="24"/>
          <w14:textFill>
            <w14:solidFill>
              <w14:schemeClr w14:val="tx1"/>
            </w14:solidFill>
          </w14:textFill>
        </w:rPr>
        <w:t>；</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 xml:space="preserve"> （3）</w:t>
      </w:r>
      <w:r>
        <w:rPr>
          <w:rFonts w:hint="eastAsia" w:asciiTheme="minorEastAsia" w:hAnsiTheme="minorEastAsia"/>
          <w:color w:val="000000" w:themeColor="text1"/>
          <w:sz w:val="24"/>
          <w:szCs w:val="24"/>
          <w14:textFill>
            <w14:solidFill>
              <w14:schemeClr w14:val="tx1"/>
            </w14:solidFill>
          </w14:textFill>
        </w:rPr>
        <w:t xml:space="preserve"> 以他人名义参与磋商响应或者以其他方式弄虚作假，骗取成交的；</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（4）磋商响应供应商在响应文件中提供虚假材料的；</w:t>
      </w:r>
    </w:p>
    <w:p>
      <w:pPr>
        <w:pStyle w:val="11"/>
        <w:keepNext w:val="0"/>
        <w:keepLines w:val="0"/>
        <w:pageBreakBefore w:val="0"/>
        <w:kinsoku/>
        <w:wordWrap/>
        <w:overflowPunct/>
        <w:topLinePunct w:val="0"/>
        <w:autoSpaceDE/>
        <w:autoSpaceDN/>
        <w:bidi w:val="0"/>
        <w:adjustRightInd/>
        <w:spacing w:line="400" w:lineRule="exact"/>
        <w:ind w:right="0" w:rightChars="0" w:firstLine="360" w:firstLineChars="15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（5）在禁止参加政府采购活动的处罚期内，仍参加政府采购活动的；</w:t>
      </w:r>
    </w:p>
    <w:p>
      <w:pPr>
        <w:pStyle w:val="11"/>
        <w:keepNext w:val="0"/>
        <w:keepLines w:val="0"/>
        <w:pageBreakBefore w:val="0"/>
        <w:kinsoku/>
        <w:wordWrap/>
        <w:overflowPunct/>
        <w:topLinePunct w:val="0"/>
        <w:autoSpaceDE/>
        <w:autoSpaceDN/>
        <w:bidi w:val="0"/>
        <w:adjustRightInd/>
        <w:spacing w:line="400" w:lineRule="exact"/>
        <w:ind w:right="0" w:rightChars="0" w:firstLine="360" w:firstLineChars="15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（6）以不正当手段诋毁、排挤其他供应商的；</w:t>
      </w:r>
    </w:p>
    <w:p>
      <w:pPr>
        <w:pStyle w:val="11"/>
        <w:keepNext w:val="0"/>
        <w:keepLines w:val="0"/>
        <w:pageBreakBefore w:val="0"/>
        <w:kinsoku/>
        <w:wordWrap/>
        <w:overflowPunct/>
        <w:topLinePunct w:val="0"/>
        <w:autoSpaceDE/>
        <w:autoSpaceDN/>
        <w:bidi w:val="0"/>
        <w:adjustRightInd/>
        <w:spacing w:line="400" w:lineRule="exact"/>
        <w:ind w:right="0" w:rightChars="0" w:firstLine="240" w:firstLineChars="1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（7）因本项目政府采购过程中的违法行为，受到行政处罚的；</w:t>
      </w:r>
    </w:p>
    <w:p>
      <w:pPr>
        <w:pStyle w:val="11"/>
        <w:keepNext w:val="0"/>
        <w:keepLines w:val="0"/>
        <w:pageBreakBefore w:val="0"/>
        <w:kinsoku/>
        <w:wordWrap/>
        <w:overflowPunct/>
        <w:topLinePunct w:val="0"/>
        <w:autoSpaceDE/>
        <w:autoSpaceDN/>
        <w:bidi w:val="0"/>
        <w:adjustRightInd/>
        <w:spacing w:line="400" w:lineRule="exact"/>
        <w:ind w:right="0" w:rightChars="0" w:firstLine="240" w:firstLineChars="1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（8）与采购人、其他供应商或者采购代理机构恶意串通的；</w:t>
      </w:r>
    </w:p>
    <w:p>
      <w:pPr>
        <w:pStyle w:val="11"/>
        <w:keepNext w:val="0"/>
        <w:keepLines w:val="0"/>
        <w:pageBreakBefore w:val="0"/>
        <w:kinsoku/>
        <w:wordWrap/>
        <w:overflowPunct/>
        <w:topLinePunct w:val="0"/>
        <w:autoSpaceDE/>
        <w:autoSpaceDN/>
        <w:bidi w:val="0"/>
        <w:adjustRightInd/>
        <w:spacing w:line="400" w:lineRule="exact"/>
        <w:ind w:right="0" w:rightChars="0" w:firstLine="360" w:firstLineChars="15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（9）法律、法规、规章及本磋商文件中规定的其他没收磋商保证金的情形。</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上述不予退还磋商保证金的情形给采购单位造成损失的，相关责任人还应当承担赔偿责任。</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color w:val="000000" w:themeColor="text1"/>
          <w:sz w:val="24"/>
          <w:szCs w:val="24"/>
          <w:lang w:val="en-US" w:eastAsia="zh-CN"/>
          <w14:textFill>
            <w14:solidFill>
              <w14:schemeClr w14:val="tx1"/>
            </w14:solidFill>
          </w14:textFill>
        </w:rPr>
        <w:t>12.9</w:t>
      </w:r>
      <w:r>
        <w:rPr>
          <w:rFonts w:hint="eastAsia" w:asciiTheme="minorEastAsia" w:hAnsiTheme="minorEastAsia"/>
          <w:sz w:val="24"/>
          <w:szCs w:val="24"/>
          <w:lang w:val="en-US" w:eastAsia="zh-CN"/>
        </w:rPr>
        <w:t>保证金缴纳流程如下：</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1.线上报名获取缴纳随机码</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·登录公共资源电子交易系统（jyzx.trs.gov.cn）</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·进入【业务管理】-【填写投标信息】 搜索或直接找到拟报名项目，点【操作】按钮，进入该项目报名页面。</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·进入报名页面 填写完报名信息后（带*号为必填项），点左上角【保存修改】按钮。</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报名成功后 在该页面会生成【保证金缴纳随机码】，务必记录留存备用。该随机码一旦生成，即使修改报名信息，也不可更改。</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2.缴纳保证金</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·不论何种渠道转款（不可用现金转账），转款备注（用途）栏唯一必填报名时生成获取的【保证金缴纳随机码】；</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·打款账户信息与中心注册不一致、备注栏为空、书写其他（XX项目保证金之类）、随机码填写错误，均会造成保证金无法匹配进交易系统。</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3.打印回执</w:t>
      </w:r>
    </w:p>
    <w:p>
      <w:pPr>
        <w:pStyle w:val="11"/>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·进入【业务管理】-【查询投标保证金缴纳情况】 搜索或直接找到项目，查看【缴纳状态】，如支付成功，将显示“已缴纳保证金”  。</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sz w:val="24"/>
          <w:szCs w:val="24"/>
          <w:lang w:val="en-US" w:eastAsia="zh-CN"/>
        </w:rPr>
        <w:t>·点【打印保证金回执单】按钮，查看确认到账回执信息，打印留存备用。</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13</w:t>
      </w:r>
      <w:r>
        <w:rPr>
          <w:rFonts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磋商响应文件的格式</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FF0000"/>
          <w:sz w:val="24"/>
          <w:szCs w:val="24"/>
        </w:rPr>
      </w:pPr>
      <w:r>
        <w:rPr>
          <w:rFonts w:hint="eastAsia" w:asciiTheme="minorEastAsia" w:hAnsiTheme="minorEastAsia"/>
          <w:color w:val="FF0000"/>
          <w:sz w:val="24"/>
          <w:szCs w:val="24"/>
        </w:rPr>
        <w:t>13.</w:t>
      </w:r>
      <w:r>
        <w:rPr>
          <w:rFonts w:asciiTheme="minorEastAsia" w:hAnsiTheme="minorEastAsia"/>
          <w:color w:val="FF0000"/>
          <w:sz w:val="24"/>
          <w:szCs w:val="24"/>
        </w:rPr>
        <w:t>1</w:t>
      </w:r>
      <w:r>
        <w:rPr>
          <w:rFonts w:hint="eastAsia" w:asciiTheme="minorEastAsia" w:hAnsiTheme="minorEastAsia"/>
          <w:color w:val="FF0000"/>
          <w:sz w:val="24"/>
          <w:szCs w:val="24"/>
        </w:rPr>
        <w:t>投标人应将投标文件用密封袋密封</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rPr>
        <w:t>“正本”“副本”</w:t>
      </w:r>
      <w:r>
        <w:rPr>
          <w:rFonts w:hint="eastAsia" w:hAnsi="宋体"/>
          <w:color w:val="FF0000"/>
          <w:sz w:val="24"/>
        </w:rPr>
        <w:t>一起封装，单独封装亦可</w:t>
      </w:r>
      <w:r>
        <w:rPr>
          <w:rFonts w:hint="eastAsia" w:asciiTheme="minorEastAsia" w:hAnsiTheme="minorEastAsia"/>
          <w:color w:val="FF0000"/>
          <w:sz w:val="24"/>
          <w:szCs w:val="24"/>
        </w:rPr>
        <w:t>，投标文件密封袋及正文封面均应注明“正本”“副本”。正副本信封及投标文件封面均应写明项目名称、招标编号、投标人名称、地址、联系人及联系人电话，并加盖投标单位公章和法定代表人印章。</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.2响应文件应由磋商响应供应商的法定代表人或其授权代表签字并加盖公章</w:t>
      </w:r>
      <w:r>
        <w:rPr>
          <w:rFonts w:hint="eastAsia" w:asciiTheme="minorEastAsia" w:hAnsiTheme="minorEastAsia"/>
          <w:color w:val="000000" w:themeColor="text1"/>
          <w:sz w:val="24"/>
          <w:szCs w:val="24"/>
          <w14:textFill>
            <w14:solidFill>
              <w14:schemeClr w14:val="tx1"/>
            </w14:solidFill>
          </w14:textFill>
        </w:rPr>
        <w:t>，如由后者签字，应提供“法定代表人授权委托书”。</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除非另有规定或许可，磋商响应使用货币为人民币。</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.4磋商响应供应商应提交证明其拟供货物</w:t>
      </w:r>
      <w:r>
        <w:rPr>
          <w:rFonts w:hint="eastAsia" w:asciiTheme="minorEastAsia" w:hAnsiTheme="minorEastAsia"/>
          <w:color w:val="000000" w:themeColor="text1"/>
          <w:sz w:val="24"/>
          <w:szCs w:val="24"/>
          <w14:textFill>
            <w14:solidFill>
              <w14:schemeClr w14:val="tx1"/>
            </w14:solidFill>
          </w14:textFill>
        </w:rPr>
        <w:t>、服务、工程</w:t>
      </w:r>
      <w:r>
        <w:rPr>
          <w:rFonts w:asciiTheme="minorEastAsia" w:hAnsiTheme="minorEastAsia"/>
          <w:color w:val="000000" w:themeColor="text1"/>
          <w:sz w:val="24"/>
          <w:szCs w:val="24"/>
          <w14:textFill>
            <w14:solidFill>
              <w14:schemeClr w14:val="tx1"/>
            </w14:solidFill>
          </w14:textFill>
        </w:rPr>
        <w:t>符合磋商文件要求的技术响应文件，该文件可以是文字资料、图纸和数据，并须提供货物</w:t>
      </w:r>
      <w:r>
        <w:rPr>
          <w:rFonts w:hint="eastAsia" w:asciiTheme="minorEastAsia" w:hAnsiTheme="minorEastAsia"/>
          <w:color w:val="000000" w:themeColor="text1"/>
          <w:sz w:val="24"/>
          <w:szCs w:val="24"/>
          <w14:textFill>
            <w14:solidFill>
              <w14:schemeClr w14:val="tx1"/>
            </w14:solidFill>
          </w14:textFill>
        </w:rPr>
        <w:t>、服务、工程</w:t>
      </w:r>
      <w:r>
        <w:rPr>
          <w:rFonts w:asciiTheme="minorEastAsia" w:hAnsiTheme="minorEastAsia"/>
          <w:color w:val="000000" w:themeColor="text1"/>
          <w:sz w:val="24"/>
          <w:szCs w:val="24"/>
          <w14:textFill>
            <w14:solidFill>
              <w14:schemeClr w14:val="tx1"/>
            </w14:solidFill>
          </w14:textFill>
        </w:rPr>
        <w:t>主要技术性能的详细描述。</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13.5磋商文件的正本和全部副本均应使用不能擦去的墨料或墨水打印、书写或复印，并由法定代表人或其授权代表签署，盖磋商响应供应商公章。</w:t>
      </w:r>
    </w:p>
    <w:p>
      <w:pPr>
        <w:pStyle w:val="30"/>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13.6 全套响应文件应无涂改和行间插字，除非这些改动是根据采购代理机构的指示进行的，或者是为改正磋商响应供应商造成的必须修改的错误而进行的。有改动时，修改处应由法定代表人或授权代表签字证明或加盖磋商响应供应商公章。</w:t>
      </w:r>
    </w:p>
    <w:p>
      <w:pPr>
        <w:pStyle w:val="30"/>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13.7未按本须知规定的格式填写响应文件、响应文件字迹模糊不清的，其磋商响应将被拒绝。</w:t>
      </w:r>
    </w:p>
    <w:p>
      <w:pPr>
        <w:pStyle w:val="30"/>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13.8 所有资格证明文件复印件须加盖磋商响应供应商公章。</w:t>
      </w:r>
    </w:p>
    <w:p>
      <w:pPr>
        <w:pStyle w:val="30"/>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13.9磋商响应供应商应将上述文件按顺序装订成册、打印页码，并编列响应文件目录、资料清单，由于装订不规范或编排顺序混乱而导致响应文件被误读或漏读，该磋商响应可能被视为无效响应或承担不利的评审结果。</w:t>
      </w:r>
    </w:p>
    <w:p>
      <w:pPr>
        <w:pStyle w:val="30"/>
        <w:keepNext w:val="0"/>
        <w:keepLines w:val="0"/>
        <w:pageBreakBefore w:val="0"/>
        <w:kinsoku/>
        <w:wordWrap/>
        <w:overflowPunct/>
        <w:topLinePunct w:val="0"/>
        <w:autoSpaceDE/>
        <w:autoSpaceDN/>
        <w:bidi w:val="0"/>
        <w:adjustRightInd/>
        <w:spacing w:line="400" w:lineRule="exact"/>
        <w:ind w:right="0" w:rightChars="0" w:firstLine="602" w:firstLineChars="200"/>
        <w:jc w:val="center"/>
        <w:textAlignment w:val="auto"/>
        <w:outlineLvl w:val="9"/>
        <w:rPr>
          <w:rFonts w:asciiTheme="minorEastAsia" w:hAnsiTheme="minorEastAsia"/>
          <w:b/>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四</w:t>
      </w:r>
      <w:r>
        <w:rPr>
          <w:rFonts w:hint="eastAsia" w:asciiTheme="minorEastAsia" w:hAnsiTheme="minorEastAsia"/>
          <w:b/>
          <w:color w:val="000000" w:themeColor="text1"/>
          <w:sz w:val="30"/>
          <w:szCs w:val="30"/>
          <w:lang w:val="en-US" w:eastAsia="zh-CN"/>
          <w14:textFill>
            <w14:solidFill>
              <w14:schemeClr w14:val="tx1"/>
            </w14:solidFill>
          </w14:textFill>
        </w:rPr>
        <w:t xml:space="preserve">  </w:t>
      </w:r>
      <w:r>
        <w:rPr>
          <w:rFonts w:hint="eastAsia" w:asciiTheme="minorEastAsia" w:hAnsiTheme="minorEastAsia"/>
          <w:b/>
          <w:color w:val="000000" w:themeColor="text1"/>
          <w:sz w:val="30"/>
          <w:szCs w:val="30"/>
          <w14:textFill>
            <w14:solidFill>
              <w14:schemeClr w14:val="tx1"/>
            </w14:solidFill>
          </w14:textFill>
        </w:rPr>
        <w:t>响应文件的提交</w:t>
      </w:r>
    </w:p>
    <w:p>
      <w:pPr>
        <w:pStyle w:val="30"/>
        <w:keepNext w:val="0"/>
        <w:keepLines w:val="0"/>
        <w:pageBreakBefore w:val="0"/>
        <w:kinsoku/>
        <w:wordWrap/>
        <w:overflowPunct/>
        <w:topLinePunct w:val="0"/>
        <w:autoSpaceDE/>
        <w:autoSpaceDN/>
        <w:bidi w:val="0"/>
        <w:adjustRightInd/>
        <w:spacing w:line="400" w:lineRule="exact"/>
        <w:ind w:right="0" w:rightChars="0"/>
        <w:textAlignment w:val="auto"/>
        <w:outlineLvl w:val="9"/>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14.响应文件的密封、标记和递交</w:t>
      </w:r>
    </w:p>
    <w:p>
      <w:pPr>
        <w:pStyle w:val="30"/>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FF0000"/>
          <w:sz w:val="24"/>
          <w:szCs w:val="24"/>
        </w:rPr>
      </w:pPr>
      <w:r>
        <w:rPr>
          <w:rFonts w:hint="eastAsia" w:asciiTheme="minorEastAsia" w:hAnsiTheme="minorEastAsia"/>
          <w:color w:val="FF0000"/>
          <w:sz w:val="24"/>
          <w:szCs w:val="24"/>
        </w:rPr>
        <w:t>14.1 磋商响应供应商应将响应文件正本和副本</w:t>
      </w:r>
      <w:r>
        <w:rPr>
          <w:rFonts w:hint="eastAsia" w:hAnsi="宋体"/>
          <w:color w:val="FF0000"/>
          <w:sz w:val="24"/>
        </w:rPr>
        <w:t>一起封装，单独封装亦可</w:t>
      </w:r>
      <w:r>
        <w:rPr>
          <w:rFonts w:hint="eastAsia" w:asciiTheme="minorEastAsia" w:hAnsiTheme="minorEastAsia"/>
          <w:color w:val="FF0000"/>
          <w:sz w:val="24"/>
          <w:szCs w:val="24"/>
        </w:rPr>
        <w:t>，并标明磋商文件编号、磋商响应供应商名称、采购项目名称及“正本”或“副本”。响应文件未密封可导致其磋商被拒绝。</w:t>
      </w:r>
      <w:r>
        <w:rPr>
          <w:rFonts w:hint="eastAsia" w:asciiTheme="minorEastAsia" w:hAnsiTheme="minorEastAsia"/>
          <w:color w:val="FF0000"/>
          <w:sz w:val="24"/>
          <w:szCs w:val="24"/>
          <w:lang w:eastAsia="zh-CN"/>
        </w:rPr>
        <w:t>响应</w:t>
      </w:r>
      <w:r>
        <w:rPr>
          <w:rFonts w:hint="eastAsia" w:asciiTheme="minorEastAsia" w:hAnsiTheme="minorEastAsia"/>
          <w:color w:val="FF0000"/>
          <w:sz w:val="24"/>
        </w:rPr>
        <w:t>文件</w:t>
      </w:r>
      <w:r>
        <w:rPr>
          <w:rFonts w:hint="eastAsia" w:asciiTheme="minorEastAsia" w:hAnsiTheme="minorEastAsia"/>
          <w:color w:val="FF0000"/>
          <w:sz w:val="24"/>
          <w:lang w:eastAsia="zh-CN"/>
        </w:rPr>
        <w:t>提供</w:t>
      </w:r>
      <w:r>
        <w:rPr>
          <w:rFonts w:hint="eastAsia" w:asciiTheme="minorEastAsia" w:hAnsiTheme="minorEastAsia"/>
          <w:color w:val="FF0000"/>
          <w:sz w:val="24"/>
        </w:rPr>
        <w:t>正本</w:t>
      </w:r>
      <w:r>
        <w:rPr>
          <w:rFonts w:hint="eastAsia" w:asciiTheme="minorEastAsia" w:hAnsiTheme="minorEastAsia"/>
          <w:color w:val="FF0000"/>
          <w:sz w:val="24"/>
          <w:lang w:val="en-US" w:eastAsia="zh-CN"/>
        </w:rPr>
        <w:t>1</w:t>
      </w:r>
      <w:r>
        <w:rPr>
          <w:rFonts w:hint="eastAsia" w:asciiTheme="minorEastAsia" w:hAnsiTheme="minorEastAsia"/>
          <w:color w:val="FF0000"/>
          <w:sz w:val="24"/>
        </w:rPr>
        <w:t>份，副本</w:t>
      </w:r>
      <w:r>
        <w:rPr>
          <w:rFonts w:hint="eastAsia" w:asciiTheme="minorEastAsia" w:hAnsiTheme="minorEastAsia"/>
          <w:color w:val="FF0000"/>
          <w:sz w:val="24"/>
          <w:u w:val="single"/>
        </w:rPr>
        <w:t xml:space="preserve"> </w:t>
      </w:r>
      <w:r>
        <w:rPr>
          <w:rFonts w:hint="eastAsia" w:asciiTheme="minorEastAsia" w:hAnsiTheme="minorEastAsia"/>
          <w:color w:val="FF0000"/>
          <w:sz w:val="24"/>
          <w:u w:val="single"/>
          <w:lang w:val="en-US" w:eastAsia="zh-CN"/>
        </w:rPr>
        <w:t>1</w:t>
      </w:r>
      <w:r>
        <w:rPr>
          <w:rFonts w:hint="eastAsia" w:asciiTheme="minorEastAsia" w:hAnsiTheme="minorEastAsia"/>
          <w:color w:val="FF0000"/>
          <w:sz w:val="24"/>
        </w:rPr>
        <w:t>份，并在封面标明“正本”、“副本”字样。正本与副本如有不一致，则以正本为准</w:t>
      </w:r>
      <w:r>
        <w:rPr>
          <w:rFonts w:hint="eastAsia" w:asciiTheme="minorEastAsia" w:hAnsiTheme="minorEastAsia"/>
          <w:color w:val="FF0000"/>
          <w:sz w:val="24"/>
          <w:lang w:eastAsia="zh-CN"/>
        </w:rPr>
        <w:t>，正副本投标文件每页须加盖投标单位鲜章</w:t>
      </w:r>
      <w:r>
        <w:rPr>
          <w:rFonts w:hint="eastAsia" w:asciiTheme="minorEastAsia" w:hAnsiTheme="minorEastAsia"/>
          <w:color w:val="FF0000"/>
          <w:sz w:val="24"/>
        </w:rPr>
        <w:t>。</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4.2</w:t>
      </w:r>
      <w:r>
        <w:rPr>
          <w:rFonts w:asciiTheme="minorEastAsia" w:hAnsiTheme="minorEastAsia"/>
          <w:color w:val="000000" w:themeColor="text1"/>
          <w:sz w:val="24"/>
          <w:szCs w:val="24"/>
          <w14:textFill>
            <w14:solidFill>
              <w14:schemeClr w14:val="tx1"/>
            </w14:solidFill>
          </w14:textFill>
        </w:rPr>
        <w:t xml:space="preserve"> 如果未按上述规定进行密封和标记，采购代理机构</w:t>
      </w:r>
      <w:r>
        <w:rPr>
          <w:rFonts w:hint="eastAsia" w:asciiTheme="minorEastAsia" w:hAnsiTheme="minorEastAsia"/>
          <w:color w:val="000000" w:themeColor="text1"/>
          <w:sz w:val="24"/>
          <w:szCs w:val="24"/>
          <w14:textFill>
            <w14:solidFill>
              <w14:schemeClr w14:val="tx1"/>
            </w14:solidFill>
          </w14:textFill>
        </w:rPr>
        <w:t>将不承担由此造成的对响应文件的误投或提前拆封的责任。</w:t>
      </w:r>
    </w:p>
    <w:p>
      <w:pPr>
        <w:pStyle w:val="30"/>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14.3响应文件应在磋商邀请中规定的截止时间前送达，迟到的响应文件为无效响应文件，将被拒绝。</w:t>
      </w:r>
    </w:p>
    <w:p>
      <w:pPr>
        <w:pStyle w:val="30"/>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14.4磋商响应供应商在磋商响应截止时间前，可以对所提交的磋商文件进行修改或者撤回，并书面通知采购代理机构。修改的内容和撤回通知应当按本须知要求签署、盖章、密封，并作为响应文件的组成部分。</w:t>
      </w:r>
    </w:p>
    <w:p>
      <w:pPr>
        <w:pStyle w:val="30"/>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14.5磋商响应供应商在磋商响应截止期后不得修改、撤回响应文件。磋商响应供应商在报价截止期后修改响应文件的，其磋商响应将被拒绝。</w:t>
      </w:r>
    </w:p>
    <w:p>
      <w:pPr>
        <w:pStyle w:val="30"/>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14.6 属于市场竞争不充分的科研项目，以及需要扶持的科技成果转化项目，符合实质性响应要求，提交最后报价的供应商可以为2家。属于政府购买服务项目的，在采购过程中符合要求的供应商只有2家的，竞争性磋商采购活动可以继续进行，采购过程中符合要求的供应商只有1家的，应当终止采购活动，发布项目终止公告并说明原因，重新开展采购活动。</w:t>
      </w:r>
    </w:p>
    <w:p>
      <w:pPr>
        <w:pStyle w:val="30"/>
        <w:keepNext w:val="0"/>
        <w:keepLines w:val="0"/>
        <w:pageBreakBefore w:val="0"/>
        <w:kinsoku/>
        <w:wordWrap/>
        <w:overflowPunct/>
        <w:topLinePunct w:val="0"/>
        <w:autoSpaceDE/>
        <w:autoSpaceDN/>
        <w:bidi w:val="0"/>
        <w:adjustRightInd/>
        <w:spacing w:line="400" w:lineRule="exact"/>
        <w:ind w:right="0" w:rightChars="0" w:firstLine="602" w:firstLineChars="200"/>
        <w:jc w:val="center"/>
        <w:textAlignment w:val="auto"/>
        <w:outlineLvl w:val="9"/>
        <w:rPr>
          <w:rFonts w:asciiTheme="minorEastAsia" w:hAnsiTheme="minorEastAsia"/>
          <w:b/>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五</w:t>
      </w:r>
      <w:r>
        <w:rPr>
          <w:rFonts w:hint="eastAsia" w:asciiTheme="minorEastAsia" w:hAnsiTheme="minorEastAsia"/>
          <w:b/>
          <w:color w:val="000000" w:themeColor="text1"/>
          <w:sz w:val="30"/>
          <w:szCs w:val="30"/>
          <w:lang w:val="en-US" w:eastAsia="zh-CN"/>
          <w14:textFill>
            <w14:solidFill>
              <w14:schemeClr w14:val="tx1"/>
            </w14:solidFill>
          </w14:textFill>
        </w:rPr>
        <w:t xml:space="preserve">  </w:t>
      </w:r>
      <w:r>
        <w:rPr>
          <w:rFonts w:hint="eastAsia" w:asciiTheme="minorEastAsia" w:hAnsiTheme="minorEastAsia"/>
          <w:b/>
          <w:color w:val="000000" w:themeColor="text1"/>
          <w:sz w:val="30"/>
          <w:szCs w:val="30"/>
          <w14:textFill>
            <w14:solidFill>
              <w14:schemeClr w14:val="tx1"/>
            </w14:solidFill>
          </w14:textFill>
        </w:rPr>
        <w:t>响应文件的评估和比较</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15.磋商时间</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15.1在磋商响应供应商须知前附表中所规定的时间、地点磋商（如有推迟情形，以推迟后的时间、地点为准）。</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15.2磋商由采购代理机构主持，邀请采购人、磋商响应供应商和有关方面代表参加。磋商响应供应商一般应派授权代表参加磋商，并办理签到手续。</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16.</w:t>
      </w:r>
      <w:r>
        <w:rPr>
          <w:rFonts w:asciiTheme="minorEastAsia" w:hAnsiTheme="minorEastAsia"/>
          <w:b/>
          <w:color w:val="000000" w:themeColor="text1"/>
          <w:sz w:val="24"/>
          <w:szCs w:val="24"/>
          <w14:textFill>
            <w14:solidFill>
              <w14:schemeClr w14:val="tx1"/>
            </w14:solidFill>
          </w14:textFill>
        </w:rPr>
        <w:t>磋商</w:t>
      </w:r>
      <w:r>
        <w:rPr>
          <w:rFonts w:hint="eastAsia" w:asciiTheme="minorEastAsia" w:hAnsiTheme="minorEastAsia"/>
          <w:b/>
          <w:color w:val="000000" w:themeColor="text1"/>
          <w:sz w:val="24"/>
          <w:szCs w:val="24"/>
          <w14:textFill>
            <w14:solidFill>
              <w14:schemeClr w14:val="tx1"/>
            </w14:solidFill>
          </w14:textFill>
        </w:rPr>
        <w:t>小组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磋商小组由采购人代表和评审专家组成，成员人数应当为5人以上单数，其中评审专家不得少于成员总数的三分之二。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采购项目符合下列情形之一的，评标委员会成员人数应当为7人以上单数：</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(一)采购预算金额在1000万元以上;</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(二)技术复杂;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(三)社会影响较大。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评审专家对本单位的采购项目只能作为采购人代表参与评标，本办法第四十八条第二款规定情形除外。采购代理机构工作人员不得参加由本机构代理的政府采购项目的评标。</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磋商小组成员名单在评标结果公告前应当保密。</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17.响应文件的初审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对所有磋商响应供应商的评估，都采用相同的程序和标准。评议过程将严格按照磋商文件的要求和条件进行。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有关响应文件的审查、澄清、评估和比较以及推荐成交候选人的一切情况都不得透露给任一磋商响应供应商或与上诉磋商工作无关的人员。</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磋商响应供应商任何试图影响磋商小组对响应文件的评审、比较或者推荐候选人的行为，都将导致其磋商响应被拒绝，并被没收磋商保证金。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17.1磋商小组将对响应文件进行审查，以确定响应文件是否完整、有无计算上的错误、是否提交了磋商保证金、文件是否已正确签署。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17.2 算术错误将按以下方法更正：</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(1)响应文件中报价一览表内容与响应文件中明细表内容不一致的，以报价一览表为准。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如果磋商响应供应商不接受按上述方法对响应文件中的算术错误进行更正，其响应将被拒绝并没收其磋商保证金。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17.3资格性检查和符合性检查 </w:t>
      </w:r>
    </w:p>
    <w:p>
      <w:pPr>
        <w:keepNext w:val="0"/>
        <w:keepLines w:val="0"/>
        <w:pageBreakBefore w:val="0"/>
        <w:kinsoku/>
        <w:wordWrap/>
        <w:overflowPunct/>
        <w:topLinePunct w:val="0"/>
        <w:autoSpaceDE/>
        <w:autoSpaceDN/>
        <w:bidi w:val="0"/>
        <w:adjustRightInd/>
        <w:spacing w:line="400" w:lineRule="exact"/>
        <w:ind w:right="0" w:rightChars="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17.3.1资格性检查。依据法律法规和磋商文件的规定，在对响应文件详细评估之前，磋商小组将依据磋商响应供应商提交的响应文件按磋商响应供应商须知前附表2所述的资格性要求对磋商响应供应商进行资格审查, 以确定其是否具备磋商资格。如果磋商响应供应商不具备磋商资格，不满足磋商文件所规定的资格标准或提供资格证明文件不全的, 其磋商响应将被拒绝。</w:t>
      </w:r>
    </w:p>
    <w:p>
      <w:pPr>
        <w:keepNext w:val="0"/>
        <w:keepLines w:val="0"/>
        <w:pageBreakBefore w:val="0"/>
        <w:kinsoku/>
        <w:wordWrap/>
        <w:overflowPunct/>
        <w:topLinePunct w:val="0"/>
        <w:autoSpaceDE/>
        <w:autoSpaceDN/>
        <w:bidi w:val="0"/>
        <w:adjustRightInd/>
        <w:spacing w:line="400" w:lineRule="exact"/>
        <w:ind w:left="31" w:leftChars="15"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3.2符合性检查。依据磋商文件的规定，磋商小组还将从响应文件的有效性、完整性和对磋商文件的响应程度进行审查，以确定其是否符合对磋商文件的实质性要求作出响应。（采购人可根据具体项目的情况对实质性要求作特别的规定。）实质性偏离是指：(1)实质性影响合同的范围、质量和履行；(2)实质性违背磋商文件，限制了采购人的权利和成交供应商合同项下的义务；(3)不公正地影响了其它作出实质性响应的磋商响应供应商的竞争地位。对没有实质性响应的响应文件将不进行评估，其响应将按照无效响应处理。凡有下列情况之一者，响应文件也将被视为未实质性响应磋商文件要求：</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(1)磋商响应文件未按照本须知规定进行密封、标记的；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(2)未按规定由磋商响应供应商的法定代表人或其授权代表签字；或未加盖磋商响应供应商公章的；或签字人未提供法定代表人有效授权委托书的；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(3)未按规定提交磋商保证金的；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(4)磋商响应有效期不满足磋商文件要求的；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(5)响应文件内容与磋商文件内容及要求有重大偏离或保留的；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(6)磋商响应供应商提交的是可选择的报价；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(7)磋商响应供应商未按磋商文件要求进行分项报价；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(8)响应文件中提供虚假或失实资料的；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(9)不符合磋商文件中规定的其它实质性条款。 </w:t>
      </w:r>
    </w:p>
    <w:p>
      <w:pPr>
        <w:keepNext w:val="0"/>
        <w:keepLines w:val="0"/>
        <w:pageBreakBefore w:val="0"/>
        <w:kinsoku/>
        <w:wordWrap/>
        <w:overflowPunct/>
        <w:topLinePunct w:val="0"/>
        <w:autoSpaceDE/>
        <w:autoSpaceDN/>
        <w:bidi w:val="0"/>
        <w:adjustRightInd/>
        <w:spacing w:line="400" w:lineRule="exact"/>
        <w:ind w:left="69" w:leftChars="33"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磋商小组决定报价的响应性只根据响应文件本身的内容，而不寻求其他的外部证据。</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17.4</w:t>
      </w:r>
      <w:r>
        <w:rPr>
          <w:rFonts w:asciiTheme="minorEastAsia" w:hAnsiTheme="minorEastAsia"/>
          <w:color w:val="000000" w:themeColor="text1"/>
          <w:sz w:val="24"/>
          <w:szCs w:val="24"/>
          <w14:textFill>
            <w14:solidFill>
              <w14:schemeClr w14:val="tx1"/>
            </w14:solidFill>
          </w14:textFill>
        </w:rPr>
        <w:t>磋商响应供应商提交的响应文件将给予保密，但不予退回。</w:t>
      </w:r>
    </w:p>
    <w:p>
      <w:pPr>
        <w:pStyle w:val="7"/>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17.5磋商响应供应商资格和报价产品均必须满足中华人民共和国相关法律法规及行业的强制性要求，否则将作无效响应处理。</w:t>
      </w:r>
    </w:p>
    <w:p>
      <w:pPr>
        <w:pStyle w:val="7"/>
        <w:keepNext w:val="0"/>
        <w:keepLines w:val="0"/>
        <w:pageBreakBefore w:val="0"/>
        <w:kinsoku/>
        <w:wordWrap/>
        <w:overflowPunct/>
        <w:topLinePunct w:val="0"/>
        <w:autoSpaceDE/>
        <w:autoSpaceDN/>
        <w:bidi w:val="0"/>
        <w:adjustRightInd/>
        <w:snapToGrid w:val="0"/>
        <w:spacing w:line="400" w:lineRule="exact"/>
        <w:ind w:right="0" w:rightChars="0" w:firstLine="0"/>
        <w:textAlignment w:val="auto"/>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18.磋商相应文件的澄清</w:t>
      </w:r>
    </w:p>
    <w:p>
      <w:pPr>
        <w:pStyle w:val="7"/>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18.1对磋商文件中含义不明确、同类问题表述不一致或者有明显文字和计算错误的内容，磋商小组可以书面形式要求磋商响应供应商作出必要的澄清、说明或者纠正。磋商响应供应商的澄清、说明或者补正应当在磋商小组规定的时间内以书面形式作出，由其法定代表人或者授权代表签字，并不得超出响应文件的范围或者改变响应文件的实质性内容。</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19</w:t>
      </w:r>
      <w:r>
        <w:rPr>
          <w:rFonts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比较与评价</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19</w:t>
      </w:r>
      <w:r>
        <w:rPr>
          <w:rFonts w:asciiTheme="minorEastAsia" w:hAnsiTheme="minorEastAsia"/>
          <w:color w:val="000000" w:themeColor="text1"/>
          <w:sz w:val="24"/>
          <w:szCs w:val="24"/>
          <w14:textFill>
            <w14:solidFill>
              <w14:schemeClr w14:val="tx1"/>
            </w14:solidFill>
          </w14:textFill>
        </w:rPr>
        <w:t xml:space="preserve">.1 </w:t>
      </w:r>
      <w:r>
        <w:rPr>
          <w:rFonts w:hint="eastAsia" w:asciiTheme="minorEastAsia" w:hAnsiTheme="minorEastAsia"/>
          <w:color w:val="000000" w:themeColor="text1"/>
          <w:sz w:val="24"/>
          <w:szCs w:val="24"/>
          <w14:textFill>
            <w14:solidFill>
              <w14:schemeClr w14:val="tx1"/>
            </w14:solidFill>
          </w14:textFill>
        </w:rPr>
        <w:t>磋商小组将按磋商响应供应商须知前附表3所诉评审方法与标准，对资格性检查和符合性检查合格的磋商文件进行商务和技术评估，综合比较与评价。</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19.2对漏（缺）报项的处理：磋商文件中要求列入报价的费用（含配置、功能），漏（缺）报的视同已含在报价总价中。但在评审时取有效磋商响应供应商该项最高报价加入漏（缺）报人的磋商响应报价进行评审。对多报及赠送项的价格评审时不予核减，全部进入评审价评议。</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19</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若磋商响应供应商的报价明显低于其他报价，使得其报价可能低于其个别成本的，有可能影响商品质量或不能诚信履约的，磋商相应供应商应按磋商小组要求作出书面说明并提供相关证明材料，不能合理说明或不能提供相关证明材料的，可作无效报价处理。</w:t>
      </w:r>
    </w:p>
    <w:p>
      <w:pPr>
        <w:pStyle w:val="30"/>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六、成交与签订合同</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20.成交准则</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20.1磋商响应供应商的响应文件符合磋商文件要求，按磋商文件确定评审方法、标准，经磋商小组评审并推荐成交候选人。 </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21</w:t>
      </w:r>
      <w:r>
        <w:rPr>
          <w:rFonts w:asciiTheme="minorEastAsia" w:hAnsiTheme="minorEastAsia"/>
          <w:b/>
          <w:color w:val="000000" w:themeColor="text1"/>
          <w:sz w:val="24"/>
          <w:szCs w:val="24"/>
          <w14:textFill>
            <w14:solidFill>
              <w14:schemeClr w14:val="tx1"/>
            </w14:solidFill>
          </w14:textFill>
        </w:rPr>
        <w:t>.成交通知</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21.1</w:t>
      </w:r>
      <w:r>
        <w:rPr>
          <w:rFonts w:cs="Arial" w:asciiTheme="minorEastAsia" w:hAnsiTheme="minorEastAsia"/>
          <w:color w:val="000000" w:themeColor="text1"/>
          <w:sz w:val="24"/>
          <w:szCs w:val="24"/>
          <w14:textFill>
            <w14:solidFill>
              <w14:schemeClr w14:val="tx1"/>
            </w14:solidFill>
          </w14:textFill>
        </w:rPr>
        <w:t>磋商结束后，磋商结果经采购人确认后，采购代理机构</w:t>
      </w:r>
      <w:r>
        <w:rPr>
          <w:rFonts w:hint="eastAsia" w:cs="Arial" w:asciiTheme="minorEastAsia" w:hAnsiTheme="minorEastAsia"/>
          <w:color w:val="000000" w:themeColor="text1"/>
          <w:sz w:val="24"/>
          <w:szCs w:val="24"/>
          <w14:textFill>
            <w14:solidFill>
              <w14:schemeClr w14:val="tx1"/>
            </w14:solidFill>
          </w14:textFill>
        </w:rPr>
        <w:t>应自成交人确定之日起2个工作日内在铜仁市公共资源交易中心网、贵州省政府采购网上对成交结果进行公告，同时采购代理机构向</w:t>
      </w:r>
      <w:r>
        <w:rPr>
          <w:rFonts w:cs="Arial" w:asciiTheme="minorEastAsia" w:hAnsiTheme="minorEastAsia"/>
          <w:color w:val="000000" w:themeColor="text1"/>
          <w:sz w:val="24"/>
          <w:szCs w:val="24"/>
          <w14:textFill>
            <w14:solidFill>
              <w14:schemeClr w14:val="tx1"/>
            </w14:solidFill>
          </w14:textFill>
        </w:rPr>
        <w:t>成交供应商发出成交通知书。成交通知书对采购人和成交供应商具有同等法律效力。成交通知书发出后，采购人改变成交结果或者成交供应商放弃</w:t>
      </w:r>
      <w:r>
        <w:rPr>
          <w:rFonts w:hint="eastAsia" w:cs="Arial" w:asciiTheme="minorEastAsia" w:hAnsiTheme="minorEastAsia"/>
          <w:color w:val="000000" w:themeColor="text1"/>
          <w:sz w:val="24"/>
          <w:szCs w:val="24"/>
          <w14:textFill>
            <w14:solidFill>
              <w14:schemeClr w14:val="tx1"/>
            </w14:solidFill>
          </w14:textFill>
        </w:rPr>
        <w:t>成交</w:t>
      </w:r>
      <w:r>
        <w:rPr>
          <w:rFonts w:cs="Arial" w:asciiTheme="minorEastAsia" w:hAnsiTheme="minorEastAsia"/>
          <w:color w:val="000000" w:themeColor="text1"/>
          <w:sz w:val="24"/>
          <w:szCs w:val="24"/>
          <w14:textFill>
            <w14:solidFill>
              <w14:schemeClr w14:val="tx1"/>
            </w14:solidFill>
          </w14:textFill>
        </w:rPr>
        <w:t>，应承担相应的法律责任。</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21.2</w:t>
      </w:r>
      <w:r>
        <w:rPr>
          <w:rFonts w:cs="Arial" w:asciiTheme="minorEastAsia" w:hAnsiTheme="minorEastAsia"/>
          <w:color w:val="000000" w:themeColor="text1"/>
          <w:sz w:val="24"/>
          <w:szCs w:val="24"/>
          <w14:textFill>
            <w14:solidFill>
              <w14:schemeClr w14:val="tx1"/>
            </w14:solidFill>
          </w14:textFill>
        </w:rPr>
        <w:t>《成交通知书》将作为签订合同的依据。</w:t>
      </w:r>
      <w:r>
        <w:rPr>
          <w:rFonts w:hint="eastAsia" w:cs="Arial" w:asciiTheme="minorEastAsia" w:hAnsiTheme="minorEastAsia"/>
          <w:color w:val="000000" w:themeColor="text1"/>
          <w:sz w:val="24"/>
          <w:szCs w:val="24"/>
          <w14:textFill>
            <w14:solidFill>
              <w14:schemeClr w14:val="tx1"/>
            </w14:solidFill>
          </w14:textFill>
        </w:rPr>
        <w:t>采购合同签订后，《成交通知书》成为合同的一部分。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21.3</w:t>
      </w:r>
      <w:r>
        <w:rPr>
          <w:rFonts w:cs="Arial" w:asciiTheme="minorEastAsia" w:hAnsiTheme="minorEastAsia"/>
          <w:color w:val="000000" w:themeColor="text1"/>
          <w:sz w:val="24"/>
          <w:szCs w:val="24"/>
          <w14:textFill>
            <w14:solidFill>
              <w14:schemeClr w14:val="tx1"/>
            </w14:solidFill>
          </w14:textFill>
        </w:rPr>
        <w:t>《成交通知书》发出后5个工作日内，采购代理机构以原缴交方式向未成交的磋商响应供应商退还其磋商保证金</w:t>
      </w:r>
      <w:r>
        <w:rPr>
          <w:rFonts w:hint="eastAsia" w:cs="Arial" w:asciiTheme="minorEastAsia" w:hAnsiTheme="minorEastAsia"/>
          <w:color w:val="000000" w:themeColor="text1"/>
          <w:sz w:val="24"/>
          <w:szCs w:val="24"/>
          <w14:textFill>
            <w14:solidFill>
              <w14:schemeClr w14:val="tx1"/>
            </w14:solidFill>
          </w14:textFill>
        </w:rPr>
        <w:t>（含保函）</w:t>
      </w:r>
      <w:r>
        <w:rPr>
          <w:rFonts w:cs="Arial" w:asciiTheme="minorEastAsia" w:hAnsiTheme="minorEastAsia"/>
          <w:color w:val="000000" w:themeColor="text1"/>
          <w:sz w:val="24"/>
          <w:szCs w:val="24"/>
          <w14:textFill>
            <w14:solidFill>
              <w14:schemeClr w14:val="tx1"/>
            </w14:solidFill>
          </w14:textFill>
        </w:rPr>
        <w:t>。在合同签订后5个工作日内，以原缴交方式退还成交供应商的磋商保证金。</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22.</w:t>
      </w:r>
      <w:r>
        <w:rPr>
          <w:rFonts w:asciiTheme="minorEastAsia" w:hAnsiTheme="minorEastAsia"/>
          <w:b/>
          <w:color w:val="000000" w:themeColor="text1"/>
          <w:sz w:val="24"/>
          <w:szCs w:val="24"/>
          <w14:textFill>
            <w14:solidFill>
              <w14:schemeClr w14:val="tx1"/>
            </w14:solidFill>
          </w14:textFill>
        </w:rPr>
        <w:t>签订合同</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采购人、成交供应商在《成交通知书》发出之日起30日内，根据磋商文件确定的事项和成交供应商响应文件，参照本磋商文件第四章的《合同》文本签订合同。双方所签订的合同不得对磋商文件和成交供应商响应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pStyle w:val="11"/>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22.4成交供应商因不可抗力或者自身原因不能履行政府采购合同的，采购人可以与排位在成交供应商之后第一位的成交备选供应商签订政府采购合同，以此类推。</w:t>
      </w:r>
      <w:r>
        <w:rPr>
          <w:rFonts w:asciiTheme="minorEastAsia" w:hAnsiTheme="minorEastAsia"/>
          <w:color w:val="000000" w:themeColor="text1"/>
          <w:sz w:val="24"/>
          <w:szCs w:val="24"/>
          <w14:textFill>
            <w14:solidFill>
              <w14:schemeClr w14:val="tx1"/>
            </w14:solidFill>
          </w14:textFill>
        </w:rPr>
        <w:t>且在此情况下，作为成交供应商之后第一位的成交候选人应同意与采购</w:t>
      </w:r>
      <w:r>
        <w:rPr>
          <w:rFonts w:hint="eastAsia" w:asciiTheme="minorEastAsia" w:hAnsiTheme="minorEastAsia"/>
          <w:color w:val="000000" w:themeColor="text1"/>
          <w:sz w:val="24"/>
          <w:szCs w:val="24"/>
          <w14:textFill>
            <w14:solidFill>
              <w14:schemeClr w14:val="tx1"/>
            </w14:solidFill>
          </w14:textFill>
        </w:rPr>
        <w:t>人</w:t>
      </w:r>
      <w:r>
        <w:rPr>
          <w:rFonts w:asciiTheme="minorEastAsia" w:hAnsiTheme="minorEastAsia"/>
          <w:color w:val="000000" w:themeColor="text1"/>
          <w:sz w:val="24"/>
          <w:szCs w:val="24"/>
          <w14:textFill>
            <w14:solidFill>
              <w14:schemeClr w14:val="tx1"/>
            </w14:solidFill>
          </w14:textFill>
        </w:rPr>
        <w:t>按不高于其最终报价签订采购合同。</w:t>
      </w:r>
    </w:p>
    <w:p>
      <w:pPr>
        <w:pStyle w:val="11"/>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23.成交服务费</w:t>
      </w:r>
    </w:p>
    <w:p>
      <w:pPr>
        <w:keepNext w:val="0"/>
        <w:keepLines w:val="0"/>
        <w:pageBreakBefore w:val="0"/>
        <w:kinsoku/>
        <w:wordWrap/>
        <w:overflowPunct/>
        <w:topLinePunct w:val="0"/>
        <w:autoSpaceDE/>
        <w:autoSpaceDN/>
        <w:bidi w:val="0"/>
        <w:adjustRightInd/>
        <w:spacing w:line="400" w:lineRule="exact"/>
        <w:ind w:right="0" w:rightChars="0" w:firstLine="240" w:firstLineChars="100"/>
        <w:textAlignment w:val="auto"/>
        <w:rPr>
          <w:rFonts w:ascii="宋体" w:hAnsi="宋体"/>
          <w:color w:val="000000" w:themeColor="text1"/>
          <w:sz w:val="24"/>
          <w:shd w:val="pct10" w:color="auto" w:fill="FFFFFF"/>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本</w:t>
      </w:r>
      <w:r>
        <w:rPr>
          <w:rFonts w:hint="eastAsia" w:asciiTheme="minorEastAsia" w:hAnsiTheme="minorEastAsia"/>
          <w:color w:val="000000" w:themeColor="text1"/>
          <w:sz w:val="24"/>
          <w:szCs w:val="24"/>
          <w14:textFill>
            <w14:solidFill>
              <w14:schemeClr w14:val="tx1"/>
            </w14:solidFill>
          </w14:textFill>
        </w:rPr>
        <w:t>中心不收取采购代理服务费。</w:t>
      </w:r>
      <w:r>
        <w:rPr>
          <w:rFonts w:ascii="宋体" w:hAnsi="宋体"/>
          <w:color w:val="000000" w:themeColor="text1"/>
          <w:sz w:val="24"/>
          <w14:textFill>
            <w14:solidFill>
              <w14:schemeClr w14:val="tx1"/>
            </w14:solidFill>
          </w14:textFill>
        </w:rPr>
        <w:t xml:space="preserve">  </w:t>
      </w: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jc w:val="both"/>
        <w:outlineLvl w:val="0"/>
        <w:rPr>
          <w:rFonts w:ascii="宋体" w:hAnsi="宋体"/>
          <w:b/>
          <w:bCs/>
          <w:color w:val="000000" w:themeColor="text1"/>
          <w:sz w:val="36"/>
          <w:szCs w:val="36"/>
          <w14:textFill>
            <w14:solidFill>
              <w14:schemeClr w14:val="tx1"/>
            </w14:solidFill>
          </w14:textFill>
        </w:rPr>
      </w:pPr>
    </w:p>
    <w:p>
      <w:pPr>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w:t>
      </w:r>
      <w:r>
        <w:rPr>
          <w:rFonts w:hint="eastAsia" w:ascii="宋体" w:hAnsi="宋体"/>
          <w:b/>
          <w:bCs/>
          <w:color w:val="000000" w:themeColor="text1"/>
          <w:sz w:val="36"/>
          <w:szCs w:val="36"/>
          <w:lang w:eastAsia="zh-CN"/>
          <w14:textFill>
            <w14:solidFill>
              <w14:schemeClr w14:val="tx1"/>
            </w14:solidFill>
          </w14:textFill>
        </w:rPr>
        <w:t>四</w:t>
      </w:r>
      <w:r>
        <w:rPr>
          <w:rFonts w:hint="eastAsia" w:ascii="宋体" w:hAnsi="宋体"/>
          <w:b/>
          <w:bCs/>
          <w:color w:val="000000" w:themeColor="text1"/>
          <w:sz w:val="36"/>
          <w:szCs w:val="36"/>
          <w14:textFill>
            <w14:solidFill>
              <w14:schemeClr w14:val="tx1"/>
            </w14:solidFill>
          </w14:textFill>
        </w:rPr>
        <w:t>章  磋商内容及要求</w:t>
      </w:r>
    </w:p>
    <w:p>
      <w:pPr>
        <w:pStyle w:val="36"/>
        <w:jc w:val="left"/>
        <w:rPr>
          <w:rFonts w:hint="eastAsia" w:ascii="仿宋_GB2312" w:hAnsi="仿宋_GB2312" w:eastAsia="仿宋_GB2312"/>
          <w:sz w:val="32"/>
        </w:rPr>
      </w:pPr>
      <w:bookmarkStart w:id="3" w:name="_Toc268599010"/>
    </w:p>
    <w:p>
      <w:pPr>
        <w:pStyle w:val="36"/>
        <w:jc w:val="center"/>
        <w:rPr>
          <w:rFonts w:hint="eastAsia" w:ascii="仿宋_GB2312" w:hAnsi="仿宋_GB2312" w:eastAsia="仿宋_GB2312"/>
          <w:sz w:val="32"/>
        </w:rPr>
      </w:pPr>
      <w:r>
        <w:rPr>
          <w:rFonts w:hint="eastAsia" w:ascii="仿宋_GB2312" w:hAnsi="仿宋_GB2312" w:eastAsia="仿宋_GB2312"/>
          <w:sz w:val="32"/>
        </w:rPr>
        <w:t xml:space="preserve"> </w:t>
      </w:r>
    </w:p>
    <w:p>
      <w:pPr>
        <w:pStyle w:val="36"/>
        <w:jc w:val="left"/>
        <w:rPr>
          <w:rFonts w:hint="eastAsia" w:ascii="仿宋_GB2312" w:hAnsi="仿宋_GB2312" w:eastAsia="仿宋_GB2312"/>
          <w:sz w:val="32"/>
          <w:lang w:eastAsia="zh-CN"/>
        </w:rPr>
      </w:pPr>
    </w:p>
    <w:p>
      <w:pPr>
        <w:pStyle w:val="36"/>
        <w:ind w:firstLine="723" w:firstLineChars="200"/>
        <w:jc w:val="left"/>
        <w:rPr>
          <w:rFonts w:ascii="宋体" w:hAnsi="宋体" w:eastAsia="黑体"/>
          <w:b/>
          <w:bCs/>
          <w:color w:val="000000"/>
          <w:sz w:val="24"/>
          <w:szCs w:val="24"/>
        </w:rPr>
      </w:pPr>
      <w:r>
        <w:rPr>
          <w:rFonts w:hint="eastAsia" w:ascii="仿宋_GB2312" w:hAnsi="仿宋_GB2312" w:eastAsia="仿宋_GB2312"/>
          <w:b/>
          <w:bCs/>
          <w:sz w:val="36"/>
          <w:szCs w:val="36"/>
          <w:lang w:eastAsia="zh-CN"/>
        </w:rPr>
        <w:t>工程量清单及部分材料质量要求详见附件</w:t>
      </w:r>
      <w:r>
        <w:rPr>
          <w:rFonts w:hint="eastAsia" w:ascii="仿宋_GB2312" w:hAnsi="仿宋_GB2312" w:eastAsia="仿宋_GB2312"/>
          <w:b/>
          <w:bCs/>
          <w:sz w:val="36"/>
          <w:szCs w:val="36"/>
        </w:rPr>
        <w:t xml:space="preserve"> </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p>
    <w:p>
      <w:pPr>
        <w:spacing w:line="360" w:lineRule="auto"/>
        <w:jc w:val="both"/>
        <w:rPr>
          <w:rFonts w:ascii="宋体" w:hAnsi="宋体" w:eastAsia="黑体"/>
          <w:b/>
          <w:bCs/>
          <w:color w:val="000000"/>
          <w:sz w:val="24"/>
          <w:szCs w:val="24"/>
        </w:rPr>
      </w:pPr>
    </w:p>
    <w:p>
      <w:pPr>
        <w:spacing w:line="360" w:lineRule="auto"/>
        <w:jc w:val="both"/>
        <w:rPr>
          <w:rFonts w:ascii="宋体" w:hAnsi="宋体" w:eastAsia="黑体"/>
          <w:b/>
          <w:bCs/>
          <w:color w:val="000000"/>
          <w:sz w:val="24"/>
          <w:szCs w:val="24"/>
        </w:rPr>
      </w:pPr>
    </w:p>
    <w:p>
      <w:pPr>
        <w:spacing w:line="360" w:lineRule="auto"/>
        <w:jc w:val="both"/>
        <w:rPr>
          <w:rFonts w:ascii="宋体" w:hAnsi="宋体" w:eastAsia="黑体"/>
          <w:b/>
          <w:bCs/>
          <w:color w:val="000000"/>
          <w:sz w:val="24"/>
          <w:szCs w:val="24"/>
        </w:rPr>
      </w:pPr>
    </w:p>
    <w:p>
      <w:pPr>
        <w:spacing w:line="360" w:lineRule="auto"/>
        <w:jc w:val="both"/>
        <w:rPr>
          <w:rFonts w:ascii="宋体" w:hAnsi="宋体" w:eastAsia="黑体"/>
          <w:b/>
          <w:bCs/>
          <w:color w:val="000000"/>
          <w:sz w:val="24"/>
          <w:szCs w:val="24"/>
        </w:rPr>
      </w:pPr>
    </w:p>
    <w:p>
      <w:pPr>
        <w:spacing w:line="360" w:lineRule="auto"/>
        <w:jc w:val="both"/>
        <w:rPr>
          <w:rFonts w:ascii="宋体" w:hAnsi="宋体"/>
          <w:b/>
          <w:bCs/>
          <w:color w:val="000000" w:themeColor="text1"/>
          <w:sz w:val="30"/>
          <w:szCs w:val="30"/>
          <w14:textFill>
            <w14:solidFill>
              <w14:schemeClr w14:val="tx1"/>
            </w14:solidFill>
          </w14:textFill>
        </w:rPr>
      </w:pPr>
    </w:p>
    <w:p>
      <w:pPr>
        <w:spacing w:line="360" w:lineRule="auto"/>
        <w:jc w:val="both"/>
        <w:rPr>
          <w:rFonts w:hint="eastAsia" w:ascii="宋体" w:hAnsi="宋体" w:eastAsiaTheme="minorEastAsia"/>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lang w:eastAsia="zh-CN"/>
          <w14:textFill>
            <w14:solidFill>
              <w14:schemeClr w14:val="tx1"/>
            </w14:solidFill>
          </w14:textFill>
        </w:rPr>
        <w:t>注：中标人须承担本项目专家论证费及评审费。</w:t>
      </w:r>
    </w:p>
    <w:p>
      <w:pPr>
        <w:spacing w:line="360" w:lineRule="auto"/>
        <w:jc w:val="center"/>
        <w:rPr>
          <w:rFonts w:ascii="宋体" w:hAnsi="宋体"/>
          <w:b/>
          <w:bCs/>
          <w:color w:val="000000" w:themeColor="text1"/>
          <w:sz w:val="30"/>
          <w:szCs w:val="30"/>
          <w14:textFill>
            <w14:solidFill>
              <w14:schemeClr w14:val="tx1"/>
            </w14:solidFill>
          </w14:textFill>
        </w:rPr>
      </w:pPr>
    </w:p>
    <w:p>
      <w:pPr>
        <w:spacing w:line="360" w:lineRule="auto"/>
        <w:jc w:val="both"/>
        <w:rPr>
          <w:rFonts w:ascii="宋体" w:hAnsi="宋体"/>
          <w:b/>
          <w:bCs/>
          <w:color w:val="000000" w:themeColor="text1"/>
          <w:sz w:val="30"/>
          <w:szCs w:val="30"/>
          <w14:textFill>
            <w14:solidFill>
              <w14:schemeClr w14:val="tx1"/>
            </w14:solidFill>
          </w14:textFill>
        </w:rPr>
      </w:pPr>
    </w:p>
    <w:p>
      <w:pPr>
        <w:rPr>
          <w:rFonts w:ascii="宋体" w:hAnsi="宋体"/>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br w:type="page"/>
      </w:r>
    </w:p>
    <w:p>
      <w:pPr>
        <w:spacing w:line="360" w:lineRule="auto"/>
        <w:jc w:val="center"/>
        <w:rPr>
          <w:rFonts w:ascii="宋体" w:hAnsi="宋体"/>
          <w:b/>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第</w:t>
      </w:r>
      <w:r>
        <w:rPr>
          <w:rFonts w:hint="eastAsia" w:ascii="宋体" w:hAnsi="宋体"/>
          <w:b/>
          <w:bCs/>
          <w:color w:val="000000" w:themeColor="text1"/>
          <w:sz w:val="36"/>
          <w:szCs w:val="36"/>
          <w:lang w:eastAsia="zh-CN"/>
          <w14:textFill>
            <w14:solidFill>
              <w14:schemeClr w14:val="tx1"/>
            </w14:solidFill>
          </w14:textFill>
        </w:rPr>
        <w:t>五</w:t>
      </w:r>
      <w:r>
        <w:rPr>
          <w:rFonts w:hint="eastAsia" w:ascii="宋体" w:hAnsi="宋体"/>
          <w:b/>
          <w:bCs/>
          <w:color w:val="000000" w:themeColor="text1"/>
          <w:sz w:val="36"/>
          <w:szCs w:val="36"/>
          <w14:textFill>
            <w14:solidFill>
              <w14:schemeClr w14:val="tx1"/>
            </w14:solidFill>
          </w14:textFill>
        </w:rPr>
        <w:t>章   铜仁市</w:t>
      </w:r>
      <w:r>
        <w:rPr>
          <w:rFonts w:hint="eastAsia" w:ascii="宋体" w:hAnsi="宋体"/>
          <w:b/>
          <w:color w:val="000000" w:themeColor="text1"/>
          <w:sz w:val="36"/>
          <w:szCs w:val="36"/>
          <w14:textFill>
            <w14:solidFill>
              <w14:schemeClr w14:val="tx1"/>
            </w14:solidFill>
          </w14:textFill>
        </w:rPr>
        <w:t>政府采购合同（参考文本）</w:t>
      </w:r>
    </w:p>
    <w:bookmarkEnd w:id="3"/>
    <w:p>
      <w:pPr>
        <w:jc w:val="center"/>
        <w:rPr>
          <w:rFonts w:ascii="宋体" w:hAnsi="宋体"/>
          <w:color w:val="000000"/>
          <w:sz w:val="28"/>
          <w:szCs w:val="28"/>
        </w:rPr>
      </w:pPr>
      <w:bookmarkStart w:id="4" w:name="_Toc268599011"/>
    </w:p>
    <w:p>
      <w:pPr>
        <w:jc w:val="center"/>
        <w:rPr>
          <w:rFonts w:ascii="宋体" w:hAnsi="宋体"/>
          <w:color w:val="000000"/>
          <w:sz w:val="52"/>
        </w:rPr>
      </w:pPr>
    </w:p>
    <w:p>
      <w:pPr>
        <w:jc w:val="center"/>
        <w:rPr>
          <w:rFonts w:ascii="宋体" w:hAnsi="宋体"/>
          <w:color w:val="000000"/>
          <w:sz w:val="52"/>
        </w:rPr>
      </w:pPr>
    </w:p>
    <w:p>
      <w:pPr>
        <w:spacing w:line="360" w:lineRule="auto"/>
        <w:jc w:val="center"/>
        <w:rPr>
          <w:rFonts w:ascii="宋体" w:hAnsi="宋体"/>
          <w:b/>
          <w:color w:val="000000"/>
          <w:sz w:val="24"/>
          <w:szCs w:val="24"/>
          <w:u w:val="single"/>
        </w:rPr>
      </w:pPr>
      <w:r>
        <w:rPr>
          <w:rFonts w:hint="eastAsia" w:ascii="宋体" w:hAnsi="宋体"/>
          <w:b/>
          <w:color w:val="000000"/>
          <w:sz w:val="24"/>
          <w:szCs w:val="24"/>
        </w:rPr>
        <w:t>项  目  名  称：</w:t>
      </w:r>
      <w:r>
        <w:rPr>
          <w:rFonts w:hint="eastAsia" w:ascii="宋体" w:hAnsi="宋体"/>
          <w:color w:val="000000"/>
          <w:sz w:val="24"/>
          <w:szCs w:val="24"/>
          <w:u w:val="single"/>
        </w:rPr>
        <w:t>_______________________</w:t>
      </w:r>
    </w:p>
    <w:p>
      <w:pPr>
        <w:spacing w:line="360" w:lineRule="auto"/>
        <w:rPr>
          <w:rFonts w:ascii="宋体" w:hAnsi="宋体"/>
          <w:b/>
          <w:color w:val="000000"/>
          <w:sz w:val="24"/>
          <w:szCs w:val="24"/>
        </w:rPr>
      </w:pPr>
      <w:r>
        <w:rPr>
          <w:rFonts w:hint="eastAsia" w:ascii="宋体" w:hAnsi="宋体"/>
          <w:b/>
          <w:color w:val="000000"/>
          <w:sz w:val="24"/>
          <w:szCs w:val="24"/>
        </w:rPr>
        <w:t xml:space="preserve">           </w:t>
      </w:r>
      <w:r>
        <w:rPr>
          <w:rFonts w:hint="eastAsia" w:ascii="宋体" w:hAnsi="宋体"/>
          <w:b/>
          <w:color w:val="000000"/>
          <w:sz w:val="24"/>
          <w:szCs w:val="24"/>
          <w:lang w:val="en-US" w:eastAsia="zh-CN"/>
        </w:rPr>
        <w:t xml:space="preserve">    </w:t>
      </w:r>
      <w:r>
        <w:rPr>
          <w:rFonts w:hint="eastAsia" w:ascii="宋体" w:hAnsi="宋体"/>
          <w:b/>
          <w:color w:val="000000"/>
          <w:sz w:val="24"/>
          <w:szCs w:val="24"/>
        </w:rPr>
        <w:t>甲   方：</w:t>
      </w:r>
      <w:r>
        <w:rPr>
          <w:rFonts w:hint="eastAsia" w:ascii="宋体" w:hAnsi="宋体"/>
          <w:color w:val="000000"/>
          <w:sz w:val="24"/>
          <w:szCs w:val="24"/>
          <w:u w:val="single"/>
        </w:rPr>
        <w:t xml:space="preserve">_______________________      </w:t>
      </w:r>
    </w:p>
    <w:p>
      <w:pPr>
        <w:spacing w:line="360" w:lineRule="auto"/>
        <w:rPr>
          <w:rFonts w:ascii="宋体" w:hAnsi="宋体"/>
          <w:color w:val="000000"/>
          <w:sz w:val="24"/>
          <w:szCs w:val="24"/>
          <w:u w:val="single"/>
        </w:rPr>
      </w:pPr>
      <w:r>
        <w:rPr>
          <w:rFonts w:hint="eastAsia" w:ascii="宋体" w:hAnsi="宋体"/>
          <w:b/>
          <w:color w:val="000000"/>
          <w:sz w:val="24"/>
          <w:szCs w:val="24"/>
        </w:rPr>
        <w:t xml:space="preserve">           </w:t>
      </w:r>
      <w:r>
        <w:rPr>
          <w:rFonts w:hint="eastAsia" w:ascii="宋体" w:hAnsi="宋体"/>
          <w:b/>
          <w:color w:val="000000"/>
          <w:sz w:val="24"/>
          <w:szCs w:val="24"/>
          <w:lang w:val="en-US" w:eastAsia="zh-CN"/>
        </w:rPr>
        <w:t xml:space="preserve">    </w:t>
      </w:r>
      <w:r>
        <w:rPr>
          <w:rFonts w:hint="eastAsia" w:ascii="宋体" w:hAnsi="宋体"/>
          <w:b/>
          <w:color w:val="000000"/>
          <w:sz w:val="24"/>
          <w:szCs w:val="24"/>
        </w:rPr>
        <w:t>乙   方：</w:t>
      </w:r>
      <w:r>
        <w:rPr>
          <w:rFonts w:hint="eastAsia" w:ascii="宋体" w:hAnsi="宋体"/>
          <w:color w:val="000000"/>
          <w:sz w:val="24"/>
          <w:szCs w:val="24"/>
          <w:u w:val="single"/>
        </w:rPr>
        <w:t xml:space="preserve">_______________________      </w:t>
      </w:r>
    </w:p>
    <w:p>
      <w:pPr>
        <w:spacing w:line="360" w:lineRule="auto"/>
        <w:jc w:val="center"/>
        <w:rPr>
          <w:rFonts w:ascii="宋体" w:hAnsi="宋体"/>
          <w:b/>
          <w:color w:val="000000"/>
          <w:sz w:val="24"/>
          <w:szCs w:val="24"/>
        </w:rPr>
      </w:pPr>
      <w:r>
        <w:rPr>
          <w:rFonts w:hint="eastAsia" w:ascii="宋体" w:hAnsi="宋体"/>
          <w:b/>
          <w:color w:val="000000"/>
          <w:sz w:val="24"/>
          <w:szCs w:val="24"/>
        </w:rPr>
        <w:t>签  订  地  点：</w:t>
      </w:r>
      <w:r>
        <w:rPr>
          <w:rFonts w:hint="eastAsia" w:ascii="宋体" w:hAnsi="宋体"/>
          <w:color w:val="000000"/>
          <w:sz w:val="24"/>
          <w:szCs w:val="24"/>
          <w:u w:val="single"/>
        </w:rPr>
        <w:t>_______________________</w:t>
      </w:r>
    </w:p>
    <w:p>
      <w:pPr>
        <w:spacing w:line="360" w:lineRule="auto"/>
        <w:jc w:val="center"/>
        <w:rPr>
          <w:rFonts w:ascii="宋体" w:hAnsi="宋体"/>
          <w:b/>
          <w:color w:val="000000"/>
          <w:sz w:val="24"/>
          <w:szCs w:val="24"/>
        </w:rPr>
      </w:pPr>
      <w:r>
        <w:rPr>
          <w:rFonts w:hint="eastAsia" w:ascii="宋体" w:hAnsi="宋体"/>
          <w:b/>
          <w:color w:val="000000"/>
          <w:sz w:val="24"/>
          <w:szCs w:val="24"/>
        </w:rPr>
        <w:t>签  订  时  间：</w:t>
      </w:r>
      <w:r>
        <w:rPr>
          <w:rFonts w:hint="eastAsia" w:ascii="宋体" w:hAnsi="宋体"/>
          <w:color w:val="000000"/>
          <w:sz w:val="24"/>
          <w:szCs w:val="24"/>
          <w:u w:val="single"/>
        </w:rPr>
        <w:t>_______________________</w:t>
      </w:r>
    </w:p>
    <w:p>
      <w:pPr>
        <w:spacing w:line="360" w:lineRule="auto"/>
        <w:jc w:val="center"/>
        <w:rPr>
          <w:rFonts w:ascii="宋体" w:hAnsi="宋体"/>
          <w:color w:val="000000"/>
          <w:sz w:val="24"/>
          <w:szCs w:val="24"/>
          <w:u w:val="single"/>
        </w:rPr>
      </w:pPr>
      <w:r>
        <w:rPr>
          <w:rFonts w:hint="eastAsia" w:ascii="宋体" w:hAnsi="宋体"/>
          <w:b/>
          <w:color w:val="000000"/>
          <w:sz w:val="24"/>
          <w:szCs w:val="24"/>
        </w:rPr>
        <w:t>有  效  期  限：</w:t>
      </w:r>
      <w:r>
        <w:rPr>
          <w:rFonts w:hint="eastAsia" w:ascii="宋体" w:hAnsi="宋体"/>
          <w:color w:val="000000"/>
          <w:sz w:val="24"/>
          <w:szCs w:val="24"/>
          <w:u w:val="single"/>
        </w:rPr>
        <w:t>_______________________</w:t>
      </w:r>
    </w:p>
    <w:p>
      <w:pPr>
        <w:spacing w:line="360" w:lineRule="auto"/>
        <w:rPr>
          <w:rFonts w:ascii="宋体" w:hAnsi="宋体"/>
          <w:color w:val="000000"/>
          <w:sz w:val="52"/>
        </w:rPr>
      </w:pPr>
      <w:r>
        <w:rPr>
          <w:rFonts w:hint="eastAsia" w:ascii="宋体"/>
          <w:b/>
          <w:color w:val="000000"/>
          <w:szCs w:val="21"/>
        </w:rPr>
        <w:t>（注：此合同为参考合同，以本采购文件的《用户需求书》的要求为基础，根据采购人需求签订合同，以采购人与中标人签订成交合同为准，采购人</w:t>
      </w:r>
      <w:r>
        <w:rPr>
          <w:rFonts w:ascii="宋体"/>
          <w:b/>
          <w:color w:val="000000"/>
          <w:szCs w:val="21"/>
        </w:rPr>
        <w:t>有权在签订合同时对合同的相关条款及内容作进一步的细化和修改。</w:t>
      </w:r>
      <w:r>
        <w:rPr>
          <w:rFonts w:hint="eastAsia" w:ascii="宋体"/>
          <w:b/>
          <w:color w:val="000000"/>
          <w:szCs w:val="21"/>
        </w:rPr>
        <w:t>）</w:t>
      </w:r>
    </w:p>
    <w:p>
      <w:pPr>
        <w:spacing w:line="500" w:lineRule="exact"/>
        <w:ind w:firstLine="420"/>
        <w:rPr>
          <w:rFonts w:asciiTheme="minorEastAsia" w:hAnsiTheme="minorEastAsia"/>
          <w:color w:val="000000"/>
          <w:kern w:val="28"/>
          <w:sz w:val="24"/>
          <w:szCs w:val="24"/>
          <w:u w:val="single"/>
        </w:rPr>
      </w:pPr>
      <w:r>
        <w:rPr>
          <w:rFonts w:hint="eastAsia" w:asciiTheme="minorEastAsia" w:hAnsiTheme="minorEastAsia"/>
          <w:color w:val="000000"/>
          <w:sz w:val="24"/>
          <w:szCs w:val="24"/>
        </w:rPr>
        <w:t>根据铜仁市公共资源交易中心项目编号为：</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rPr>
        <w:t>的采购结果，</w:t>
      </w:r>
      <w:r>
        <w:rPr>
          <w:rFonts w:hint="eastAsia" w:asciiTheme="minorEastAsia" w:hAnsiTheme="minorEastAsia"/>
          <w:color w:val="000000"/>
          <w:kern w:val="28"/>
          <w:sz w:val="24"/>
          <w:szCs w:val="24"/>
        </w:rPr>
        <w:t>铜仁市</w:t>
      </w:r>
      <w:r>
        <w:rPr>
          <w:rFonts w:hint="eastAsia" w:asciiTheme="minorEastAsia" w:hAnsiTheme="minorEastAsia"/>
          <w:color w:val="000000"/>
          <w:kern w:val="28"/>
          <w:sz w:val="24"/>
          <w:szCs w:val="24"/>
          <w:u w:val="single"/>
        </w:rPr>
        <w:t xml:space="preserve">                  </w:t>
      </w:r>
    </w:p>
    <w:p>
      <w:pPr>
        <w:spacing w:line="500" w:lineRule="exact"/>
        <w:rPr>
          <w:rFonts w:asciiTheme="minorEastAsia" w:hAnsiTheme="minorEastAsia"/>
          <w:color w:val="000000"/>
          <w:kern w:val="28"/>
          <w:sz w:val="24"/>
          <w:szCs w:val="24"/>
          <w:u w:val="single"/>
        </w:rPr>
      </w:pPr>
      <w:r>
        <w:rPr>
          <w:rFonts w:hint="eastAsia" w:asciiTheme="minorEastAsia" w:hAnsiTheme="minorEastAsia"/>
          <w:color w:val="000000"/>
          <w:kern w:val="28"/>
          <w:sz w:val="24"/>
          <w:szCs w:val="24"/>
          <w:u w:val="single"/>
        </w:rPr>
        <w:t xml:space="preserve">                 </w:t>
      </w:r>
      <w:r>
        <w:rPr>
          <w:rFonts w:hint="eastAsia" w:asciiTheme="minorEastAsia" w:hAnsiTheme="minorEastAsia"/>
          <w:color w:val="000000"/>
          <w:kern w:val="28"/>
          <w:sz w:val="24"/>
          <w:szCs w:val="24"/>
        </w:rPr>
        <w:t>（以下简称</w:t>
      </w:r>
      <w:r>
        <w:rPr>
          <w:rFonts w:hint="eastAsia" w:asciiTheme="minorEastAsia" w:hAnsiTheme="minorEastAsia"/>
          <w:color w:val="000000"/>
          <w:sz w:val="24"/>
          <w:szCs w:val="24"/>
        </w:rPr>
        <w:t>甲方</w:t>
      </w:r>
      <w:r>
        <w:rPr>
          <w:rFonts w:hint="eastAsia" w:asciiTheme="minorEastAsia" w:hAnsiTheme="minorEastAsia"/>
          <w:color w:val="000000"/>
          <w:kern w:val="28"/>
          <w:sz w:val="24"/>
          <w:szCs w:val="24"/>
        </w:rPr>
        <w:t>）与</w:t>
      </w:r>
      <w:r>
        <w:rPr>
          <w:rFonts w:hint="eastAsia" w:asciiTheme="minorEastAsia" w:hAnsiTheme="minorEastAsia"/>
          <w:color w:val="000000"/>
          <w:kern w:val="28"/>
          <w:sz w:val="24"/>
          <w:szCs w:val="24"/>
          <w:u w:val="single"/>
        </w:rPr>
        <w:t xml:space="preserve">                 </w:t>
      </w:r>
      <w:r>
        <w:rPr>
          <w:rFonts w:hint="eastAsia" w:asciiTheme="minorEastAsia" w:hAnsiTheme="minorEastAsia"/>
          <w:color w:val="000000"/>
          <w:kern w:val="28"/>
          <w:sz w:val="24"/>
          <w:szCs w:val="24"/>
        </w:rPr>
        <w:t>（以下简称</w:t>
      </w:r>
      <w:r>
        <w:rPr>
          <w:rFonts w:hint="eastAsia" w:asciiTheme="minorEastAsia" w:hAnsiTheme="minorEastAsia"/>
          <w:color w:val="000000"/>
          <w:sz w:val="24"/>
          <w:szCs w:val="24"/>
        </w:rPr>
        <w:t>乙方</w:t>
      </w:r>
      <w:r>
        <w:rPr>
          <w:rFonts w:hint="eastAsia" w:asciiTheme="minorEastAsia" w:hAnsiTheme="minorEastAsia"/>
          <w:color w:val="000000"/>
          <w:kern w:val="28"/>
          <w:sz w:val="24"/>
          <w:szCs w:val="24"/>
        </w:rPr>
        <w:t>）就</w:t>
      </w:r>
      <w:r>
        <w:rPr>
          <w:rFonts w:hint="eastAsia" w:asciiTheme="minorEastAsia" w:hAnsiTheme="minorEastAsia"/>
          <w:color w:val="000000"/>
          <w:sz w:val="24"/>
          <w:szCs w:val="24"/>
        </w:rPr>
        <w:t>乙方</w:t>
      </w:r>
      <w:r>
        <w:rPr>
          <w:rFonts w:hint="eastAsia" w:asciiTheme="minorEastAsia" w:hAnsiTheme="minorEastAsia"/>
          <w:color w:val="000000"/>
          <w:kern w:val="28"/>
          <w:sz w:val="24"/>
          <w:szCs w:val="24"/>
        </w:rPr>
        <w:t>为</w:t>
      </w:r>
      <w:r>
        <w:rPr>
          <w:rFonts w:hint="eastAsia" w:asciiTheme="minorEastAsia" w:hAnsiTheme="minorEastAsia"/>
          <w:color w:val="000000"/>
          <w:kern w:val="28"/>
          <w:sz w:val="24"/>
          <w:szCs w:val="24"/>
          <w:u w:val="single"/>
        </w:rPr>
        <w:t xml:space="preserve">                  </w:t>
      </w:r>
    </w:p>
    <w:p>
      <w:pPr>
        <w:spacing w:line="500" w:lineRule="exact"/>
        <w:rPr>
          <w:rFonts w:asciiTheme="minorEastAsia" w:hAnsiTheme="minorEastAsia"/>
          <w:color w:val="000000"/>
          <w:sz w:val="24"/>
          <w:szCs w:val="24"/>
        </w:rPr>
      </w:pPr>
      <w:r>
        <w:rPr>
          <w:rFonts w:hint="eastAsia" w:asciiTheme="minorEastAsia" w:hAnsiTheme="minorEastAsia"/>
          <w:color w:val="000000"/>
          <w:kern w:val="28"/>
          <w:sz w:val="24"/>
          <w:szCs w:val="24"/>
          <w:u w:val="single"/>
        </w:rPr>
        <w:t xml:space="preserve">                </w:t>
      </w:r>
      <w:r>
        <w:rPr>
          <w:rFonts w:hint="eastAsia" w:asciiTheme="minorEastAsia" w:hAnsiTheme="minorEastAsia"/>
          <w:bCs/>
          <w:color w:val="000000"/>
          <w:sz w:val="24"/>
          <w:szCs w:val="24"/>
        </w:rPr>
        <w:t>项目</w:t>
      </w:r>
      <w:r>
        <w:rPr>
          <w:rFonts w:hint="eastAsia" w:asciiTheme="minorEastAsia" w:hAnsiTheme="minorEastAsia"/>
          <w:color w:val="000000"/>
          <w:kern w:val="28"/>
          <w:sz w:val="24"/>
          <w:szCs w:val="24"/>
        </w:rPr>
        <w:t>，经</w:t>
      </w:r>
      <w:r>
        <w:rPr>
          <w:rFonts w:hint="eastAsia" w:asciiTheme="minorEastAsia" w:hAnsiTheme="minorEastAsia"/>
          <w:color w:val="000000"/>
          <w:sz w:val="24"/>
          <w:szCs w:val="24"/>
        </w:rPr>
        <w:t>甲乙</w:t>
      </w:r>
      <w:r>
        <w:rPr>
          <w:rFonts w:hint="eastAsia" w:asciiTheme="minorEastAsia" w:hAnsiTheme="minorEastAsia"/>
          <w:color w:val="000000"/>
          <w:kern w:val="28"/>
          <w:sz w:val="24"/>
          <w:szCs w:val="24"/>
        </w:rPr>
        <w:t>双方协商一致，签订本合同，共同遵守如下条款</w:t>
      </w:r>
      <w:r>
        <w:rPr>
          <w:rFonts w:hint="eastAsia" w:asciiTheme="minorEastAsia" w:hAnsiTheme="minorEastAsia"/>
          <w:color w:val="000000"/>
          <w:sz w:val="24"/>
          <w:szCs w:val="24"/>
        </w:rPr>
        <w:t>：</w:t>
      </w:r>
    </w:p>
    <w:p>
      <w:pPr>
        <w:pStyle w:val="33"/>
        <w:numPr>
          <w:ilvl w:val="0"/>
          <w:numId w:val="2"/>
        </w:numPr>
        <w:tabs>
          <w:tab w:val="left" w:pos="900"/>
        </w:tabs>
        <w:snapToGrid w:val="0"/>
        <w:spacing w:beforeLines="50" w:line="360" w:lineRule="auto"/>
        <w:ind w:firstLineChars="0"/>
        <w:rPr>
          <w:rFonts w:asciiTheme="minorEastAsia" w:hAnsiTheme="minorEastAsia"/>
          <w:b/>
          <w:bCs/>
          <w:color w:val="000000"/>
          <w:sz w:val="24"/>
          <w:szCs w:val="24"/>
        </w:rPr>
      </w:pPr>
      <w:r>
        <w:rPr>
          <w:rFonts w:hint="eastAsia" w:asciiTheme="minorEastAsia" w:hAnsiTheme="minorEastAsia"/>
          <w:b/>
          <w:bCs/>
          <w:color w:val="000000"/>
          <w:sz w:val="24"/>
          <w:szCs w:val="24"/>
        </w:rPr>
        <w:t>服务内容：</w:t>
      </w:r>
    </w:p>
    <w:p>
      <w:pPr>
        <w:pStyle w:val="33"/>
        <w:numPr>
          <w:ilvl w:val="0"/>
          <w:numId w:val="2"/>
        </w:numPr>
        <w:tabs>
          <w:tab w:val="left" w:pos="900"/>
        </w:tabs>
        <w:snapToGrid w:val="0"/>
        <w:spacing w:beforeLines="50" w:line="360" w:lineRule="auto"/>
        <w:ind w:firstLineChars="0"/>
        <w:rPr>
          <w:rFonts w:asciiTheme="minorEastAsia" w:hAnsiTheme="minorEastAsia"/>
          <w:b/>
          <w:bCs/>
          <w:color w:val="000000"/>
          <w:sz w:val="24"/>
          <w:szCs w:val="24"/>
        </w:rPr>
      </w:pPr>
      <w:r>
        <w:rPr>
          <w:rFonts w:asciiTheme="minorEastAsia" w:hAnsiTheme="minorEastAsia"/>
          <w:b/>
          <w:bCs/>
          <w:color w:val="000000"/>
          <w:sz w:val="24"/>
          <w:szCs w:val="24"/>
        </w:rPr>
        <w:t>甲乙双方应承担的工作内容与责任</w:t>
      </w:r>
      <w:r>
        <w:rPr>
          <w:rFonts w:hint="eastAsia" w:asciiTheme="minorEastAsia" w:hAnsiTheme="minorEastAsia"/>
          <w:b/>
          <w:bCs/>
          <w:color w:val="000000"/>
          <w:sz w:val="24"/>
          <w:szCs w:val="24"/>
        </w:rPr>
        <w:t>：</w:t>
      </w:r>
    </w:p>
    <w:p>
      <w:pPr>
        <w:pStyle w:val="33"/>
        <w:numPr>
          <w:ilvl w:val="0"/>
          <w:numId w:val="2"/>
        </w:numPr>
        <w:tabs>
          <w:tab w:val="left" w:pos="900"/>
        </w:tabs>
        <w:snapToGrid w:val="0"/>
        <w:spacing w:beforeLines="50" w:line="360" w:lineRule="auto"/>
        <w:ind w:firstLineChars="0"/>
        <w:rPr>
          <w:rFonts w:asciiTheme="minorEastAsia" w:hAnsiTheme="minorEastAsia"/>
          <w:color w:val="000000"/>
          <w:sz w:val="24"/>
          <w:szCs w:val="24"/>
        </w:rPr>
      </w:pPr>
      <w:r>
        <w:rPr>
          <w:rFonts w:asciiTheme="minorEastAsia" w:hAnsiTheme="minorEastAsia"/>
          <w:b/>
          <w:bCs/>
          <w:color w:val="000000"/>
          <w:sz w:val="24"/>
          <w:szCs w:val="24"/>
        </w:rPr>
        <w:t>服务期：</w:t>
      </w:r>
    </w:p>
    <w:p>
      <w:pPr>
        <w:tabs>
          <w:tab w:val="left" w:pos="900"/>
        </w:tabs>
        <w:snapToGrid w:val="0"/>
        <w:spacing w:beforeLines="50" w:line="360" w:lineRule="auto"/>
        <w:rPr>
          <w:rFonts w:asciiTheme="minorEastAsia" w:hAnsiTheme="minorEastAsia"/>
          <w:b/>
          <w:bCs/>
          <w:color w:val="000000"/>
          <w:sz w:val="24"/>
          <w:szCs w:val="24"/>
        </w:rPr>
      </w:pPr>
      <w:r>
        <w:rPr>
          <w:rFonts w:asciiTheme="minorEastAsia" w:hAnsiTheme="minorEastAsia"/>
          <w:b/>
          <w:bCs/>
          <w:color w:val="000000"/>
          <w:sz w:val="24"/>
          <w:szCs w:val="24"/>
        </w:rPr>
        <w:t>四、合同总造价及支付方式：</w:t>
      </w:r>
    </w:p>
    <w:p>
      <w:pPr>
        <w:snapToGrid w:val="0"/>
        <w:spacing w:beforeLines="50" w:line="360" w:lineRule="auto"/>
        <w:ind w:firstLine="470" w:firstLineChars="196"/>
        <w:rPr>
          <w:rFonts w:asciiTheme="minorEastAsia" w:hAnsiTheme="minorEastAsia"/>
          <w:color w:val="000000"/>
          <w:sz w:val="24"/>
          <w:szCs w:val="24"/>
        </w:rPr>
      </w:pPr>
      <w:r>
        <w:rPr>
          <w:rFonts w:hint="eastAsia" w:asciiTheme="minorEastAsia" w:hAnsiTheme="minorEastAsia"/>
          <w:bCs/>
          <w:color w:val="000000"/>
          <w:sz w:val="24"/>
          <w:szCs w:val="24"/>
        </w:rPr>
        <w:t>1、本项目合同单价</w:t>
      </w:r>
      <w:r>
        <w:rPr>
          <w:rFonts w:hint="eastAsia" w:asciiTheme="minorEastAsia" w:hAnsiTheme="minorEastAsia"/>
          <w:color w:val="000000"/>
          <w:sz w:val="24"/>
          <w:szCs w:val="24"/>
        </w:rPr>
        <w:t>(人民币):</w:t>
      </w:r>
      <w:r>
        <w:rPr>
          <w:rFonts w:hint="eastAsia" w:asciiTheme="minorEastAsia" w:hAnsiTheme="minorEastAsia"/>
          <w:color w:val="000000"/>
          <w:sz w:val="24"/>
          <w:szCs w:val="24"/>
          <w:u w:val="single"/>
        </w:rPr>
        <w:t xml:space="preserve">        （￥     ）</w:t>
      </w:r>
      <w:r>
        <w:rPr>
          <w:rFonts w:hint="eastAsia" w:asciiTheme="minorEastAsia" w:hAnsiTheme="minorEastAsia"/>
          <w:color w:val="000000"/>
          <w:sz w:val="24"/>
          <w:szCs w:val="24"/>
        </w:rPr>
        <w:t>。</w:t>
      </w:r>
    </w:p>
    <w:p>
      <w:pPr>
        <w:snapToGrid w:val="0"/>
        <w:spacing w:beforeLines="50"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2、支付方式：</w:t>
      </w:r>
    </w:p>
    <w:p>
      <w:pPr>
        <w:snapToGrid w:val="0"/>
        <w:spacing w:beforeLines="50" w:line="360" w:lineRule="auto"/>
        <w:ind w:firstLine="480" w:firstLineChars="200"/>
        <w:rPr>
          <w:rFonts w:asciiTheme="minorEastAsia" w:hAnsiTheme="minorEastAsia"/>
          <w:b/>
          <w:bCs/>
          <w:color w:val="000000"/>
          <w:sz w:val="24"/>
          <w:szCs w:val="24"/>
        </w:rPr>
      </w:pPr>
      <w:r>
        <w:rPr>
          <w:rFonts w:hint="eastAsia" w:asciiTheme="minorEastAsia" w:hAnsiTheme="minorEastAsia"/>
          <w:color w:val="000000"/>
          <w:sz w:val="24"/>
          <w:szCs w:val="24"/>
        </w:rPr>
        <w:t>项目完成后，</w:t>
      </w:r>
      <w:r>
        <w:rPr>
          <w:rFonts w:hint="eastAsia" w:cs="宋体" w:asciiTheme="minorEastAsia" w:hAnsiTheme="minorEastAsia"/>
          <w:color w:val="000000"/>
          <w:sz w:val="24"/>
          <w:szCs w:val="24"/>
        </w:rPr>
        <w:t>由中标人申请请款手续，采购人按规定办理付款手续</w:t>
      </w:r>
    </w:p>
    <w:p>
      <w:pPr>
        <w:snapToGrid w:val="0"/>
        <w:spacing w:beforeLines="50" w:line="360" w:lineRule="auto"/>
        <w:rPr>
          <w:rFonts w:asciiTheme="minorEastAsia" w:hAnsiTheme="minorEastAsia"/>
          <w:b/>
          <w:bCs/>
          <w:color w:val="000000"/>
          <w:sz w:val="24"/>
          <w:szCs w:val="24"/>
        </w:rPr>
      </w:pPr>
      <w:r>
        <w:rPr>
          <w:rFonts w:hint="eastAsia" w:asciiTheme="minorEastAsia" w:hAnsiTheme="minorEastAsia"/>
          <w:b/>
          <w:bCs/>
          <w:color w:val="000000"/>
          <w:sz w:val="24"/>
          <w:szCs w:val="24"/>
        </w:rPr>
        <w:t>五</w:t>
      </w:r>
      <w:r>
        <w:rPr>
          <w:rFonts w:asciiTheme="minorEastAsia" w:hAnsiTheme="minorEastAsia"/>
          <w:b/>
          <w:bCs/>
          <w:color w:val="000000"/>
          <w:sz w:val="24"/>
          <w:szCs w:val="24"/>
        </w:rPr>
        <w:t>、争议解决：</w:t>
      </w:r>
    </w:p>
    <w:p>
      <w:pPr>
        <w:snapToGrid w:val="0"/>
        <w:spacing w:beforeLines="50" w:line="360" w:lineRule="auto"/>
        <w:ind w:right="22" w:firstLine="480" w:firstLineChars="200"/>
        <w:rPr>
          <w:rFonts w:asciiTheme="minorEastAsia" w:hAnsiTheme="minorEastAsia"/>
          <w:color w:val="000000"/>
          <w:sz w:val="24"/>
          <w:szCs w:val="24"/>
        </w:rPr>
      </w:pPr>
      <w:r>
        <w:rPr>
          <w:rFonts w:hint="eastAsia" w:asciiTheme="minorEastAsia" w:hAnsiTheme="minorEastAsia"/>
          <w:color w:val="000000"/>
          <w:sz w:val="24"/>
          <w:szCs w:val="24"/>
        </w:rPr>
        <w:t>在执行本合同中所发生的或与本合同有关的一切争议，双方应友好协商解决，如协商不成，则由</w:t>
      </w:r>
      <w:r>
        <w:rPr>
          <w:rFonts w:hint="eastAsia" w:asciiTheme="minorEastAsia" w:hAnsiTheme="minorEastAsia"/>
          <w:color w:val="000000"/>
          <w:sz w:val="24"/>
          <w:szCs w:val="24"/>
          <w:lang w:eastAsia="zh-CN"/>
        </w:rPr>
        <w:t>铜仁</w:t>
      </w:r>
      <w:r>
        <w:rPr>
          <w:rFonts w:hint="eastAsia" w:asciiTheme="minorEastAsia" w:hAnsiTheme="minorEastAsia"/>
          <w:color w:val="000000"/>
          <w:sz w:val="24"/>
          <w:szCs w:val="24"/>
        </w:rPr>
        <w:t>市仲裁委员会仲裁解决。</w:t>
      </w:r>
    </w:p>
    <w:p>
      <w:pPr>
        <w:snapToGrid w:val="0"/>
        <w:spacing w:beforeLines="50" w:line="360" w:lineRule="auto"/>
        <w:rPr>
          <w:rFonts w:asciiTheme="minorEastAsia" w:hAnsiTheme="minorEastAsia"/>
          <w:b/>
          <w:bCs/>
          <w:color w:val="000000"/>
          <w:sz w:val="24"/>
          <w:szCs w:val="24"/>
        </w:rPr>
      </w:pPr>
      <w:r>
        <w:rPr>
          <w:rFonts w:hint="eastAsia" w:asciiTheme="minorEastAsia" w:hAnsiTheme="minorEastAsia"/>
          <w:b/>
          <w:bCs/>
          <w:color w:val="000000"/>
          <w:sz w:val="24"/>
          <w:szCs w:val="24"/>
        </w:rPr>
        <w:t>六</w:t>
      </w:r>
      <w:r>
        <w:rPr>
          <w:rFonts w:asciiTheme="minorEastAsia" w:hAnsiTheme="minorEastAsia"/>
          <w:b/>
          <w:bCs/>
          <w:color w:val="000000"/>
          <w:sz w:val="24"/>
          <w:szCs w:val="24"/>
        </w:rPr>
        <w:t>、其他约定事项：</w:t>
      </w:r>
    </w:p>
    <w:p>
      <w:pPr>
        <w:snapToGrid w:val="0"/>
        <w:spacing w:beforeLines="50"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1、本合同自双方法人代表或委托代理人签字，加盖公章后即时生效，本合同一式 </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rPr>
        <w:t xml:space="preserve">份，具同等法律效力，甲方执 </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rPr>
        <w:t xml:space="preserve">份，乙方执 </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rPr>
        <w:t>份、采购主管部门、铜仁市公共资源交易中心各执一份。</w:t>
      </w:r>
    </w:p>
    <w:p>
      <w:pPr>
        <w:snapToGrid w:val="0"/>
        <w:spacing w:beforeLines="50"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2、与本合同相关的招标文件、中标通知书、乙方的投标文件等资料是本合同不可分割的组成部分，与本合同具有同等法律效力。</w:t>
      </w:r>
    </w:p>
    <w:p>
      <w:pPr>
        <w:snapToGrid w:val="0"/>
        <w:spacing w:beforeLines="50"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3、双方可对本合同的条款进行补充，以书面形式签订补充协议，补充协议与本合同具有同等效力。</w:t>
      </w:r>
    </w:p>
    <w:p>
      <w:pPr>
        <w:snapToGrid w:val="0"/>
        <w:spacing w:beforeLines="50"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4、本合同未详之处，均按国家有关法律、法规执行。</w:t>
      </w:r>
    </w:p>
    <w:p>
      <w:pPr>
        <w:tabs>
          <w:tab w:val="left" w:pos="468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甲方(盖章)：                                 乙方(盖章)：</w:t>
      </w:r>
    </w:p>
    <w:p>
      <w:pPr>
        <w:tabs>
          <w:tab w:val="left" w:pos="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甲方法定代表人(签字)：                       乙方法定代表人(签字)：</w:t>
      </w:r>
    </w:p>
    <w:p>
      <w:pPr>
        <w:tabs>
          <w:tab w:val="left" w:pos="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甲方委托代理人(签字)：                       乙方委托代理人(签字)：</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签字日期：                                  签字日期：</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地    址：                                  地    址：</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邮政编码：                                  邮政编码：</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电    话：                                  电    话：</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传    真：                                  传    真：</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开户银行：                                  开户银行：</w:t>
      </w:r>
    </w:p>
    <w:p>
      <w:pPr>
        <w:tabs>
          <w:tab w:val="left" w:pos="0"/>
          <w:tab w:val="left" w:pos="468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开户帐号：                                  开户账号：</w:t>
      </w:r>
    </w:p>
    <w:p>
      <w:pPr>
        <w:spacing w:line="500" w:lineRule="exact"/>
        <w:rPr>
          <w:rFonts w:asciiTheme="minorEastAsia" w:hAnsiTheme="minorEastAsia"/>
          <w:color w:val="000000"/>
          <w:sz w:val="24"/>
          <w:szCs w:val="24"/>
        </w:rPr>
      </w:pPr>
      <w:r>
        <w:rPr>
          <w:rFonts w:hint="eastAsia" w:asciiTheme="minorEastAsia" w:hAnsiTheme="minorEastAsia"/>
          <w:color w:val="000000"/>
          <w:sz w:val="24"/>
          <w:szCs w:val="24"/>
        </w:rPr>
        <w:t xml:space="preserve"> 签约时间：    年  月  日</w:t>
      </w:r>
    </w:p>
    <w:p>
      <w:pPr>
        <w:spacing w:line="500" w:lineRule="exact"/>
        <w:rPr>
          <w:rFonts w:asciiTheme="minorEastAsia" w:hAnsiTheme="minorEastAsia"/>
          <w:color w:val="000000"/>
          <w:sz w:val="24"/>
          <w:szCs w:val="24"/>
        </w:rPr>
      </w:pPr>
      <w:r>
        <w:rPr>
          <w:rFonts w:hint="eastAsia" w:asciiTheme="minorEastAsia" w:hAnsiTheme="minorEastAsia"/>
          <w:color w:val="000000"/>
          <w:sz w:val="24"/>
          <w:szCs w:val="24"/>
        </w:rPr>
        <w:t xml:space="preserve"> 签约地址：    铜仁市</w:t>
      </w:r>
    </w:p>
    <w:p>
      <w:pPr>
        <w:spacing w:line="360" w:lineRule="auto"/>
        <w:outlineLvl w:val="0"/>
        <w:rPr>
          <w:rFonts w:ascii="宋体" w:hAnsi="宋体"/>
          <w:b/>
          <w:color w:val="000000" w:themeColor="text1"/>
          <w:szCs w:val="21"/>
          <w14:textFill>
            <w14:solidFill>
              <w14:schemeClr w14:val="tx1"/>
            </w14:solidFill>
          </w14:textFill>
        </w:rPr>
      </w:pPr>
      <w:r>
        <w:rPr>
          <w:rFonts w:hint="eastAsia" w:asciiTheme="minorEastAsia" w:hAnsiTheme="minorEastAsia"/>
          <w:b/>
          <w:color w:val="000000"/>
          <w:szCs w:val="21"/>
        </w:rPr>
        <w:t>注：具体条款内容由采购人和中标供应商协商确定。</w:t>
      </w:r>
    </w:p>
    <w:p>
      <w:pPr>
        <w:spacing w:line="360" w:lineRule="auto"/>
        <w:jc w:val="center"/>
        <w:outlineLvl w:val="0"/>
        <w:rPr>
          <w:rFonts w:hint="eastAsia" w:ascii="宋体" w:hAnsi="宋体"/>
          <w:b/>
          <w:bCs/>
          <w:color w:val="000000" w:themeColor="text1"/>
          <w:sz w:val="36"/>
          <w:szCs w:val="36"/>
          <w14:textFill>
            <w14:solidFill>
              <w14:schemeClr w14:val="tx1"/>
            </w14:solidFill>
          </w14:textFill>
        </w:rPr>
      </w:pPr>
    </w:p>
    <w:p>
      <w:pPr>
        <w:spacing w:line="360" w:lineRule="auto"/>
        <w:jc w:val="center"/>
        <w:outlineLvl w:val="0"/>
        <w:rPr>
          <w:rFonts w:hint="eastAsia" w:ascii="宋体" w:hAnsi="宋体"/>
          <w:b/>
          <w:bCs/>
          <w:color w:val="000000" w:themeColor="text1"/>
          <w:sz w:val="36"/>
          <w:szCs w:val="36"/>
          <w14:textFill>
            <w14:solidFill>
              <w14:schemeClr w14:val="tx1"/>
            </w14:solidFill>
          </w14:textFill>
        </w:rPr>
      </w:pPr>
    </w:p>
    <w:p>
      <w:pPr>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w:t>
      </w:r>
      <w:r>
        <w:rPr>
          <w:rFonts w:hint="eastAsia" w:ascii="宋体" w:hAnsi="宋体"/>
          <w:b/>
          <w:bCs/>
          <w:color w:val="000000" w:themeColor="text1"/>
          <w:sz w:val="36"/>
          <w:szCs w:val="36"/>
          <w:lang w:eastAsia="zh-CN"/>
          <w14:textFill>
            <w14:solidFill>
              <w14:schemeClr w14:val="tx1"/>
            </w14:solidFill>
          </w14:textFill>
        </w:rPr>
        <w:t>六</w:t>
      </w:r>
      <w:r>
        <w:rPr>
          <w:rFonts w:hint="eastAsia" w:ascii="宋体" w:hAnsi="宋体"/>
          <w:b/>
          <w:bCs/>
          <w:color w:val="000000" w:themeColor="text1"/>
          <w:sz w:val="36"/>
          <w:szCs w:val="36"/>
          <w14:textFill>
            <w14:solidFill>
              <w14:schemeClr w14:val="tx1"/>
            </w14:solidFill>
          </w14:textFill>
        </w:rPr>
        <w:t>章　</w:t>
      </w:r>
      <w:r>
        <w:rPr>
          <w:rFonts w:hint="eastAsia" w:ascii="宋体" w:hAnsi="宋体"/>
          <w:b/>
          <w:bCs/>
          <w:color w:val="000000" w:themeColor="text1"/>
          <w:sz w:val="36"/>
          <w:szCs w:val="36"/>
          <w:lang w:eastAsia="zh-CN"/>
          <w14:textFill>
            <w14:solidFill>
              <w14:schemeClr w14:val="tx1"/>
            </w14:solidFill>
          </w14:textFill>
        </w:rPr>
        <w:t>磋商</w:t>
      </w:r>
      <w:r>
        <w:rPr>
          <w:rFonts w:hint="eastAsia" w:ascii="宋体" w:hAnsi="宋体"/>
          <w:b/>
          <w:bCs/>
          <w:color w:val="000000" w:themeColor="text1"/>
          <w:sz w:val="36"/>
          <w:szCs w:val="36"/>
          <w14:textFill>
            <w14:solidFill>
              <w14:schemeClr w14:val="tx1"/>
            </w14:solidFill>
          </w14:textFill>
        </w:rPr>
        <w:t>响应文件格式</w:t>
      </w:r>
      <w:bookmarkEnd w:id="4"/>
    </w:p>
    <w:p>
      <w:pPr>
        <w:spacing w:line="36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投标密封袋及文件封面格式</w:t>
      </w:r>
    </w:p>
    <w:p>
      <w:pPr>
        <w:spacing w:line="48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48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注:投标文件标明</w:t>
      </w:r>
      <w:r>
        <w:rPr>
          <w:rFonts w:hint="eastAsia" w:ascii="宋体" w:hAnsi="宋体" w:cs="宋体"/>
          <w:b/>
          <w:color w:val="000000" w:themeColor="text1"/>
          <w:sz w:val="24"/>
          <w:szCs w:val="24"/>
          <w:u w:val="single"/>
          <w14:textFill>
            <w14:solidFill>
              <w14:schemeClr w14:val="tx1"/>
            </w14:solidFill>
          </w14:textFill>
        </w:rPr>
        <w:t>正本或副本</w:t>
      </w:r>
    </w:p>
    <w:p>
      <w:pPr>
        <w:spacing w:line="48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铜仁市公共资源交易中心（政府采购）项目</w:t>
      </w:r>
    </w:p>
    <w:p>
      <w:pPr>
        <w:spacing w:line="480" w:lineRule="auto"/>
        <w:jc w:val="center"/>
        <w:rPr>
          <w:rFonts w:ascii="宋体" w:hAnsi="宋体" w:cs="宋体"/>
          <w:bCs/>
          <w:color w:val="000000" w:themeColor="text1"/>
          <w:sz w:val="24"/>
          <w:szCs w:val="24"/>
          <w14:textFill>
            <w14:solidFill>
              <w14:schemeClr w14:val="tx1"/>
            </w14:solidFill>
          </w14:textFill>
        </w:rPr>
      </w:pPr>
    </w:p>
    <w:p>
      <w:pPr>
        <w:spacing w:line="480" w:lineRule="auto"/>
        <w:rPr>
          <w:rFonts w:ascii="宋体" w:hAnsi="宋体" w:cs="宋体"/>
          <w:bCs/>
          <w:color w:val="000000" w:themeColor="text1"/>
          <w:sz w:val="24"/>
          <w:szCs w:val="24"/>
          <w14:textFill>
            <w14:solidFill>
              <w14:schemeClr w14:val="tx1"/>
            </w14:solidFill>
          </w14:textFill>
        </w:rPr>
      </w:pPr>
    </w:p>
    <w:p>
      <w:pPr>
        <w:spacing w:line="48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磋商</w:t>
      </w:r>
      <w:r>
        <w:rPr>
          <w:rFonts w:hint="eastAsia" w:ascii="宋体" w:hAnsi="宋体" w:cs="宋体"/>
          <w:bCs/>
          <w:color w:val="000000" w:themeColor="text1"/>
          <w:sz w:val="24"/>
          <w:szCs w:val="24"/>
          <w14:textFill>
            <w14:solidFill>
              <w14:schemeClr w14:val="tx1"/>
            </w14:solidFill>
          </w14:textFill>
        </w:rPr>
        <w:t>响应文件</w:t>
      </w: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采购项目名称:</w:t>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采购项目编号:</w:t>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投标单位名称:</w:t>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地        址:</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u w:val="single"/>
          <w14:textFill>
            <w14:solidFill>
              <w14:schemeClr w14:val="tx1"/>
            </w14:solidFill>
          </w14:textFill>
        </w:rPr>
        <w:tab/>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   系   人:</w:t>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  系 电 话:</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u w:val="single"/>
          <w14:textFill>
            <w14:solidFill>
              <w14:schemeClr w14:val="tx1"/>
            </w14:solidFill>
          </w14:textFill>
        </w:rPr>
        <w:t xml:space="preserve"> </w:t>
      </w:r>
    </w:p>
    <w:p>
      <w:pPr>
        <w:spacing w:line="360" w:lineRule="auto"/>
        <w:rPr>
          <w:rFonts w:ascii="宋体" w:hAnsi="宋体"/>
          <w:b/>
          <w:color w:val="000000" w:themeColor="text1"/>
          <w:sz w:val="36"/>
          <w14:textFill>
            <w14:solidFill>
              <w14:schemeClr w14:val="tx1"/>
            </w14:solidFill>
          </w14:textFill>
        </w:rPr>
      </w:pPr>
    </w:p>
    <w:p>
      <w:pPr>
        <w:spacing w:line="360" w:lineRule="auto"/>
        <w:rPr>
          <w:rFonts w:ascii="宋体" w:hAnsi="宋体"/>
          <w:b/>
          <w:color w:val="000000" w:themeColor="text1"/>
          <w:sz w:val="36"/>
          <w14:textFill>
            <w14:solidFill>
              <w14:schemeClr w14:val="tx1"/>
            </w14:solidFill>
          </w14:textFill>
        </w:rPr>
      </w:pPr>
    </w:p>
    <w:p>
      <w:pPr>
        <w:spacing w:line="360" w:lineRule="auto"/>
        <w:rPr>
          <w:rFonts w:ascii="宋体" w:hAnsi="宋体"/>
          <w:b/>
          <w:color w:val="000000" w:themeColor="text1"/>
          <w:sz w:val="36"/>
          <w14:textFill>
            <w14:solidFill>
              <w14:schemeClr w14:val="tx1"/>
            </w14:solidFill>
          </w14:textFill>
        </w:rPr>
      </w:pPr>
    </w:p>
    <w:p>
      <w:pPr>
        <w:pStyle w:val="7"/>
        <w:snapToGrid w:val="0"/>
        <w:spacing w:line="360" w:lineRule="auto"/>
        <w:ind w:firstLine="883" w:firstLineChars="275"/>
        <w:jc w:val="center"/>
        <w:rPr>
          <w:b/>
          <w:bCs/>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7"/>
        <w:snapToGrid w:val="0"/>
        <w:spacing w:line="360" w:lineRule="auto"/>
        <w:ind w:firstLine="883" w:firstLineChars="275"/>
        <w:jc w:val="center"/>
        <w:rPr>
          <w:b/>
          <w:bCs/>
          <w:color w:val="000000" w:themeColor="text1"/>
          <w:sz w:val="32"/>
          <w14:textFill>
            <w14:solidFill>
              <w14:schemeClr w14:val="tx1"/>
            </w14:solidFill>
          </w14:textFill>
        </w:rPr>
      </w:pPr>
    </w:p>
    <w:p>
      <w:pPr>
        <w:adjustRightInd w:val="0"/>
        <w:snapToGrid w:val="0"/>
        <w:spacing w:beforeLines="50" w:afterLines="50" w:line="360" w:lineRule="auto"/>
        <w:jc w:val="center"/>
        <w:rPr>
          <w:b/>
          <w:sz w:val="36"/>
          <w:szCs w:val="36"/>
        </w:rPr>
      </w:pPr>
      <w:bookmarkStart w:id="5" w:name="_Toc435514855"/>
      <w:bookmarkStart w:id="6" w:name="_Toc435515295"/>
      <w:bookmarkStart w:id="7" w:name="_Toc275865606"/>
      <w:r>
        <w:rPr>
          <w:rFonts w:hint="eastAsia" w:ascii="宋体" w:hAnsi="宋体"/>
          <w:b/>
          <w:bCs/>
          <w:sz w:val="36"/>
          <w:szCs w:val="36"/>
          <w:lang w:eastAsia="zh-CN"/>
        </w:rPr>
        <w:t>一</w:t>
      </w:r>
      <w:r>
        <w:rPr>
          <w:rFonts w:hint="eastAsia" w:ascii="宋体" w:hAnsi="宋体"/>
          <w:b/>
          <w:bCs/>
          <w:sz w:val="36"/>
          <w:szCs w:val="36"/>
          <w:lang w:val="en-US" w:eastAsia="zh-CN"/>
        </w:rPr>
        <w:t xml:space="preserve">  </w:t>
      </w:r>
      <w:bookmarkEnd w:id="5"/>
      <w:bookmarkEnd w:id="6"/>
      <w:bookmarkEnd w:id="7"/>
      <w:r>
        <w:rPr>
          <w:rFonts w:hint="eastAsia" w:ascii="宋体" w:hAnsi="宋体"/>
          <w:b/>
          <w:sz w:val="36"/>
          <w:lang w:eastAsia="zh-CN"/>
        </w:rPr>
        <w:t>磋商</w:t>
      </w:r>
      <w:r>
        <w:rPr>
          <w:rFonts w:hint="eastAsia" w:ascii="宋体" w:hAnsi="宋体"/>
          <w:b/>
          <w:sz w:val="36"/>
        </w:rPr>
        <w:t>响应声明函</w:t>
      </w:r>
    </w:p>
    <w:p>
      <w:pPr>
        <w:rPr>
          <w:b/>
          <w:sz w:val="24"/>
          <w:szCs w:val="24"/>
        </w:rPr>
      </w:pPr>
      <w:r>
        <w:rPr>
          <w:rFonts w:hint="eastAsia" w:ascii="宋体" w:hAnsi="宋体"/>
          <w:b/>
          <w:sz w:val="24"/>
          <w:szCs w:val="24"/>
        </w:rPr>
        <w:t>铜仁市公共资源交易中心</w:t>
      </w:r>
      <w:r>
        <w:rPr>
          <w:rFonts w:hint="eastAsia"/>
          <w:b/>
          <w:sz w:val="24"/>
          <w:szCs w:val="24"/>
        </w:rPr>
        <w:t>：</w:t>
      </w:r>
    </w:p>
    <w:p>
      <w:pPr>
        <w:snapToGrid w:val="0"/>
        <w:spacing w:beforeLines="50" w:line="360" w:lineRule="auto"/>
        <w:ind w:firstLine="484" w:firstLineChars="202"/>
        <w:rPr>
          <w:rFonts w:ascii="宋体" w:hAnsi="宋体"/>
          <w:sz w:val="24"/>
          <w:szCs w:val="24"/>
        </w:rPr>
      </w:pPr>
      <w:r>
        <w:rPr>
          <w:rFonts w:hint="eastAsia" w:ascii="宋体" w:hAnsi="宋体"/>
          <w:sz w:val="24"/>
          <w:szCs w:val="24"/>
        </w:rPr>
        <w:t>关于贵单位</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日发布的</w:t>
      </w:r>
      <w:r>
        <w:rPr>
          <w:rFonts w:hint="eastAsia" w:ascii="宋体" w:hAnsi="宋体"/>
          <w:sz w:val="24"/>
          <w:szCs w:val="24"/>
          <w:u w:val="single"/>
        </w:rPr>
        <w:t xml:space="preserve">                           </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）的采购公告，本公司（企业）愿意参加投标，并声明：</w:t>
      </w:r>
    </w:p>
    <w:p>
      <w:pPr>
        <w:snapToGrid w:val="0"/>
        <w:spacing w:line="360" w:lineRule="auto"/>
        <w:ind w:firstLine="484" w:firstLineChars="202"/>
        <w:rPr>
          <w:rFonts w:ascii="宋体" w:hAnsi="宋体"/>
          <w:sz w:val="24"/>
          <w:szCs w:val="24"/>
        </w:rPr>
      </w:pPr>
      <w:r>
        <w:rPr>
          <w:rFonts w:hint="eastAsia" w:ascii="宋体" w:hAnsi="宋体"/>
          <w:sz w:val="24"/>
          <w:szCs w:val="24"/>
        </w:rPr>
        <w:t>本公司（企业）具备</w:t>
      </w:r>
      <w:r>
        <w:rPr>
          <w:rFonts w:hint="eastAsia" w:ascii="宋体" w:hAnsi="宋体"/>
          <w:bCs/>
          <w:sz w:val="24"/>
          <w:szCs w:val="24"/>
        </w:rPr>
        <w:t>《中华人民共和国政府采购法》第二十二条资格条件，</w:t>
      </w:r>
      <w:r>
        <w:rPr>
          <w:rFonts w:hint="eastAsia" w:ascii="宋体" w:hAnsi="宋体"/>
          <w:sz w:val="24"/>
          <w:szCs w:val="24"/>
        </w:rPr>
        <w:t>并已清楚招标文件的要求及有关文件规定。本公司（企业）的法定代表人或单位负责人与本项目其他供应商的法定代表人或单位负责人不为同一人且与其他供应商之间不存在直接控股、管理关系。并承诺在本次招标采购活动中，如有违法、违规、弄虚作假行为，所造成的损失、不良后果及法律责任，一律由我公司（企业）承担。</w:t>
      </w:r>
    </w:p>
    <w:p>
      <w:pPr>
        <w:snapToGrid w:val="0"/>
        <w:spacing w:line="360" w:lineRule="auto"/>
        <w:ind w:left="425"/>
        <w:rPr>
          <w:rFonts w:ascii="宋体" w:hAnsi="宋体"/>
          <w:sz w:val="24"/>
          <w:szCs w:val="24"/>
        </w:rPr>
      </w:pPr>
    </w:p>
    <w:p>
      <w:pPr>
        <w:spacing w:line="360" w:lineRule="auto"/>
        <w:ind w:firstLine="420"/>
        <w:rPr>
          <w:sz w:val="24"/>
          <w:szCs w:val="24"/>
        </w:rPr>
      </w:pPr>
      <w:r>
        <w:rPr>
          <w:rFonts w:hint="eastAsia"/>
          <w:sz w:val="24"/>
          <w:szCs w:val="24"/>
        </w:rPr>
        <w:t>特此声明！</w:t>
      </w:r>
    </w:p>
    <w:p>
      <w:pPr>
        <w:spacing w:line="360" w:lineRule="auto"/>
        <w:ind w:firstLine="420"/>
        <w:rPr>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供应商名称（公章）：</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sz w:val="24"/>
          <w:szCs w:val="24"/>
        </w:rPr>
      </w:pPr>
      <w:r>
        <w:rPr>
          <w:rFonts w:hint="eastAsia"/>
          <w:sz w:val="24"/>
          <w:szCs w:val="24"/>
        </w:rPr>
        <w:t>法定代表人或其授权代表签名：</w:t>
      </w:r>
    </w:p>
    <w:p>
      <w:pPr>
        <w:ind w:firstLine="480" w:firstLineChars="200"/>
        <w:rPr>
          <w:sz w:val="24"/>
          <w:szCs w:val="24"/>
        </w:rPr>
      </w:pPr>
    </w:p>
    <w:p>
      <w:pPr>
        <w:spacing w:line="360" w:lineRule="auto"/>
        <w:ind w:firstLine="3720" w:firstLineChars="1550"/>
        <w:rPr>
          <w:rFonts w:ascii="宋体" w:hAnsi="宋体"/>
          <w:b/>
          <w:color w:val="000000" w:themeColor="text1"/>
          <w:sz w:val="32"/>
          <w14:textFill>
            <w14:solidFill>
              <w14:schemeClr w14:val="tx1"/>
            </w14:solidFill>
          </w14:textFill>
        </w:rPr>
      </w:pPr>
      <w:r>
        <w:rPr>
          <w:rFonts w:hint="eastAsia"/>
          <w:sz w:val="24"/>
          <w:szCs w:val="24"/>
        </w:rPr>
        <w:t>日    期：</w:t>
      </w:r>
    </w:p>
    <w:p>
      <w:pPr>
        <w:pStyle w:val="30"/>
        <w:spacing w:line="360" w:lineRule="auto"/>
        <w:jc w:val="left"/>
        <w:rPr>
          <w:rFonts w:hAnsi="宋体"/>
          <w:color w:val="000000" w:themeColor="text1"/>
          <w14:textFill>
            <w14:solidFill>
              <w14:schemeClr w14:val="tx1"/>
            </w14:solidFill>
          </w14:textFill>
        </w:rPr>
        <w:sectPr>
          <w:footerReference r:id="rId3" w:type="default"/>
          <w:pgSz w:w="11906" w:h="16838"/>
          <w:pgMar w:top="1440" w:right="1797" w:bottom="1440" w:left="1797" w:header="851" w:footer="992" w:gutter="0"/>
          <w:cols w:space="720" w:num="1"/>
          <w:docGrid w:linePitch="312" w:charSpace="0"/>
        </w:sectPr>
      </w:pPr>
    </w:p>
    <w:p>
      <w:pPr>
        <w:pStyle w:val="30"/>
        <w:spacing w:line="360" w:lineRule="auto"/>
        <w:jc w:val="center"/>
        <w:rPr>
          <w:rFonts w:hAnsi="宋体"/>
          <w:b/>
          <w:color w:val="000000" w:themeColor="text1"/>
          <w:sz w:val="36"/>
          <w14:textFill>
            <w14:solidFill>
              <w14:schemeClr w14:val="tx1"/>
            </w14:solidFill>
          </w14:textFill>
        </w:rPr>
      </w:pPr>
      <w:r>
        <w:rPr>
          <w:rFonts w:hint="eastAsia" w:hAnsi="宋体"/>
          <w:b/>
          <w:color w:val="000000" w:themeColor="text1"/>
          <w:sz w:val="36"/>
          <w:lang w:eastAsia="zh-CN"/>
          <w14:textFill>
            <w14:solidFill>
              <w14:schemeClr w14:val="tx1"/>
            </w14:solidFill>
          </w14:textFill>
        </w:rPr>
        <w:t>二</w:t>
      </w:r>
      <w:r>
        <w:rPr>
          <w:rFonts w:hint="eastAsia" w:hAnsi="宋体"/>
          <w:b/>
          <w:color w:val="000000" w:themeColor="text1"/>
          <w:sz w:val="36"/>
          <w:lang w:val="en-US" w:eastAsia="zh-CN"/>
          <w14:textFill>
            <w14:solidFill>
              <w14:schemeClr w14:val="tx1"/>
            </w14:solidFill>
          </w14:textFill>
        </w:rPr>
        <w:t xml:space="preserve">  磋商</w:t>
      </w:r>
      <w:r>
        <w:rPr>
          <w:rFonts w:hint="eastAsia" w:hAnsi="宋体"/>
          <w:b/>
          <w:color w:val="000000" w:themeColor="text1"/>
          <w:sz w:val="36"/>
          <w14:textFill>
            <w14:solidFill>
              <w14:schemeClr w14:val="tx1"/>
            </w14:solidFill>
          </w14:textFill>
        </w:rPr>
        <w:t>报价一览表</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磋商供应商（全称并加盖公章）：                </w:t>
      </w:r>
    </w:p>
    <w:p>
      <w:pPr>
        <w:spacing w:line="360" w:lineRule="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采购项目编号∶                  </w:t>
      </w:r>
      <w:r>
        <w:rPr>
          <w:rFonts w:hint="eastAsia" w:ascii="宋体" w:hAnsi="宋体"/>
          <w:color w:val="000000" w:themeColor="text1"/>
          <w:sz w:val="24"/>
          <w:lang w:val="en-US" w:eastAsia="zh-CN"/>
          <w14:textFill>
            <w14:solidFill>
              <w14:schemeClr w14:val="tx1"/>
            </w14:solidFill>
          </w14:textFill>
        </w:rPr>
        <w:t xml:space="preserve">                        </w:t>
      </w:r>
    </w:p>
    <w:p>
      <w:pPr>
        <w:spacing w:line="360" w:lineRule="auto"/>
        <w:jc w:val="right"/>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货币单位：</w:t>
      </w:r>
      <w:r>
        <w:rPr>
          <w:rFonts w:hint="eastAsia" w:ascii="宋体" w:hAnsi="宋体"/>
          <w:color w:val="000000" w:themeColor="text1"/>
          <w:sz w:val="24"/>
          <w:lang w:eastAsia="zh-CN"/>
          <w14:textFill>
            <w14:solidFill>
              <w14:schemeClr w14:val="tx1"/>
            </w14:solidFill>
          </w14:textFill>
        </w:rPr>
        <w:t>元</w:t>
      </w:r>
    </w:p>
    <w:tbl>
      <w:tblPr>
        <w:tblStyle w:val="18"/>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4"/>
        <w:gridCol w:w="2381"/>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4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工程总报价</w:t>
            </w:r>
          </w:p>
        </w:tc>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工期</w:t>
            </w:r>
          </w:p>
        </w:tc>
        <w:tc>
          <w:tcPr>
            <w:tcW w:w="2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4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2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r>
    </w:tbl>
    <w:p>
      <w:pPr>
        <w:spacing w:line="360" w:lineRule="auto"/>
        <w:ind w:firstLine="3700" w:firstLineChars="1542"/>
        <w:rPr>
          <w:rFonts w:hint="eastAsia" w:ascii="宋体" w:hAnsi="宋体"/>
          <w:color w:val="000000" w:themeColor="text1"/>
          <w:sz w:val="24"/>
          <w14:textFill>
            <w14:solidFill>
              <w14:schemeClr w14:val="tx1"/>
            </w14:solidFill>
          </w14:textFill>
        </w:rPr>
      </w:pPr>
    </w:p>
    <w:p>
      <w:pPr>
        <w:spacing w:line="360" w:lineRule="auto"/>
        <w:ind w:firstLine="3700" w:firstLineChars="1542"/>
        <w:rPr>
          <w:rFonts w:hint="eastAsia" w:ascii="宋体" w:hAnsi="宋体"/>
          <w:color w:val="000000" w:themeColor="text1"/>
          <w:sz w:val="24"/>
          <w14:textFill>
            <w14:solidFill>
              <w14:schemeClr w14:val="tx1"/>
            </w14:solidFill>
          </w14:textFill>
        </w:rPr>
      </w:pPr>
    </w:p>
    <w:p>
      <w:pPr>
        <w:spacing w:line="360" w:lineRule="auto"/>
        <w:ind w:firstLine="3700" w:firstLineChars="1542"/>
        <w:rPr>
          <w:rFonts w:hint="eastAsia" w:ascii="宋体" w:hAnsi="宋体"/>
          <w:color w:val="000000" w:themeColor="text1"/>
          <w:sz w:val="24"/>
          <w14:textFill>
            <w14:solidFill>
              <w14:schemeClr w14:val="tx1"/>
            </w14:solidFill>
          </w14:textFill>
        </w:rPr>
      </w:pPr>
    </w:p>
    <w:p>
      <w:pPr>
        <w:spacing w:line="360" w:lineRule="auto"/>
        <w:ind w:firstLine="240" w:firstLineChars="100"/>
        <w:jc w:val="center"/>
        <w:rPr>
          <w:rFonts w:ascii="宋体" w:hAnsi="宋体"/>
          <w:color w:val="000000" w:themeColor="text1"/>
          <w:sz w:val="24"/>
          <w14:textFill>
            <w14:solidFill>
              <w14:schemeClr w14:val="tx1"/>
            </w14:solidFill>
          </w14:textFill>
        </w:rPr>
        <w:sectPr>
          <w:pgSz w:w="11906" w:h="16838"/>
          <w:pgMar w:top="1440" w:right="1797" w:bottom="1440" w:left="1797" w:header="851" w:footer="992" w:gutter="0"/>
          <w:cols w:space="720" w:num="1"/>
          <w:docGrid w:linePitch="312" w:charSpace="0"/>
        </w:sectPr>
      </w:pPr>
      <w:r>
        <w:rPr>
          <w:rFonts w:hint="eastAsia" w:ascii="宋体" w:hAnsi="宋体"/>
          <w:color w:val="000000" w:themeColor="text1"/>
          <w:sz w:val="24"/>
          <w14:textFill>
            <w14:solidFill>
              <w14:schemeClr w14:val="tx1"/>
            </w14:solidFill>
          </w14:textFill>
        </w:rPr>
        <w:t xml:space="preserve">  磋商供应商代表签字</w:t>
      </w:r>
      <w:r>
        <w:rPr>
          <w:rFonts w:hint="eastAsia" w:ascii="宋体" w:hAnsi="宋体"/>
          <w:color w:val="000000" w:themeColor="text1"/>
          <w:sz w:val="24"/>
          <w:u w:val="single"/>
          <w14:textFill>
            <w14:solidFill>
              <w14:schemeClr w14:val="tx1"/>
            </w14:solidFill>
          </w14:textFill>
        </w:rPr>
        <w:t xml:space="preserve">：             </w:t>
      </w:r>
    </w:p>
    <w:p>
      <w:pPr>
        <w:pStyle w:val="4"/>
        <w:keepNext w:val="0"/>
        <w:keepLines w:val="0"/>
        <w:spacing w:line="415" w:lineRule="auto"/>
        <w:jc w:val="center"/>
        <w:rPr>
          <w:rFonts w:asciiTheme="minorEastAsia" w:hAnsiTheme="minorEastAsia" w:eastAsiaTheme="minorEastAsia"/>
          <w:color w:val="000000" w:themeColor="text1"/>
          <w:sz w:val="36"/>
          <w:szCs w:val="36"/>
          <w14:textFill>
            <w14:solidFill>
              <w14:schemeClr w14:val="tx1"/>
            </w14:solidFill>
          </w14:textFill>
        </w:rPr>
      </w:pPr>
      <w:r>
        <w:rPr>
          <w:rFonts w:hint="eastAsia" w:asciiTheme="minorEastAsia" w:hAnsiTheme="minorEastAsia" w:eastAsiaTheme="minorEastAsia"/>
          <w:color w:val="000000" w:themeColor="text1"/>
          <w:sz w:val="36"/>
          <w:szCs w:val="36"/>
          <w:lang w:eastAsia="zh-CN"/>
          <w14:textFill>
            <w14:solidFill>
              <w14:schemeClr w14:val="tx1"/>
            </w14:solidFill>
          </w14:textFill>
        </w:rPr>
        <w:t>三</w:t>
      </w:r>
      <w:r>
        <w:rPr>
          <w:rFonts w:hint="eastAsia" w:asciiTheme="minorEastAsia" w:hAnsiTheme="minorEastAsia" w:eastAsiaTheme="minorEastAsia"/>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6"/>
          <w:szCs w:val="36"/>
          <w14:textFill>
            <w14:solidFill>
              <w14:schemeClr w14:val="tx1"/>
            </w14:solidFill>
          </w14:textFill>
        </w:rPr>
        <w:t>工程量清单报价表</w:t>
      </w:r>
    </w:p>
    <w:p>
      <w:pPr>
        <w:spacing w:line="400" w:lineRule="exact"/>
        <w:ind w:firstLine="424" w:firstLineChars="177"/>
        <w:rPr>
          <w:rFonts w:ascii="宋体" w:hAnsi="Arial" w:cs="宋体"/>
          <w:color w:val="000000" w:themeColor="text1"/>
          <w:sz w:val="24"/>
          <w:lang w:val="zh-CN"/>
          <w14:textFill>
            <w14:solidFill>
              <w14:schemeClr w14:val="tx1"/>
            </w14:solidFill>
          </w14:textFill>
        </w:rPr>
      </w:pPr>
      <w:r>
        <w:rPr>
          <w:rFonts w:hint="eastAsia" w:ascii="宋体" w:hAnsi="Arial" w:cs="宋体"/>
          <w:color w:val="000000" w:themeColor="text1"/>
          <w:sz w:val="24"/>
          <w14:textFill>
            <w14:solidFill>
              <w14:schemeClr w14:val="tx1"/>
            </w14:solidFill>
          </w14:textFill>
        </w:rPr>
        <w:t>具体格式与内容由磋商供应商根据工程量清单自行编制。</w:t>
      </w:r>
    </w:p>
    <w:p>
      <w:pPr>
        <w:spacing w:line="360" w:lineRule="auto"/>
        <w:jc w:val="center"/>
        <w:rPr>
          <w:rFonts w:ascii="宋体" w:hAnsi="宋体"/>
          <w:b/>
          <w:color w:val="000000" w:themeColor="text1"/>
          <w:sz w:val="32"/>
          <w14:textFill>
            <w14:solidFill>
              <w14:schemeClr w14:val="tx1"/>
            </w14:solidFill>
          </w14:textFill>
        </w:rPr>
      </w:pPr>
    </w:p>
    <w:p>
      <w:pPr>
        <w:spacing w:line="360" w:lineRule="auto"/>
        <w:ind w:left="69"/>
        <w:jc w:val="center"/>
        <w:rPr>
          <w:rFonts w:ascii="宋体" w:hAnsi="宋体"/>
          <w:color w:val="000000" w:themeColor="text1"/>
          <w:sz w:val="27"/>
          <w:szCs w:val="27"/>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包括报价说明、总报价、造价汇总表、分部分项工程量清单计价表、措施项目清单计价表、其他项目清单计价表、零星工作项目计价表、分部分项工程量清单综合单价分析表、措施项目费分析表、材料价格表等及报价需要的其他材料；工程量清单报价书必须加盖工程造价专业人员业务水平等级资格章或注册造价师资格章；）</w:t>
      </w: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sectPr>
          <w:pgSz w:w="11906" w:h="16838"/>
          <w:pgMar w:top="1440" w:right="1797" w:bottom="1440" w:left="1797" w:header="851" w:footer="992" w:gutter="0"/>
          <w:cols w:space="720" w:num="1"/>
          <w:docGrid w:linePitch="312" w:charSpace="0"/>
        </w:sectPr>
      </w:pPr>
    </w:p>
    <w:p>
      <w:pPr>
        <w:pStyle w:val="4"/>
        <w:keepNext w:val="0"/>
        <w:keepLines w:val="0"/>
        <w:spacing w:line="415" w:lineRule="auto"/>
        <w:jc w:val="center"/>
        <w:rPr>
          <w:rFonts w:hint="eastAsia" w:asciiTheme="minorEastAsia" w:hAnsiTheme="minorEastAsia" w:eastAsiaTheme="minorEastAsia"/>
          <w:color w:val="000000" w:themeColor="text1"/>
          <w:sz w:val="36"/>
          <w:szCs w:val="36"/>
          <w14:textFill>
            <w14:solidFill>
              <w14:schemeClr w14:val="tx1"/>
            </w14:solidFill>
          </w14:textFill>
        </w:rPr>
      </w:pPr>
      <w:r>
        <w:rPr>
          <w:rFonts w:hint="eastAsia" w:asciiTheme="minorEastAsia" w:hAnsiTheme="minorEastAsia" w:eastAsiaTheme="minorEastAsia"/>
          <w:color w:val="000000" w:themeColor="text1"/>
          <w:sz w:val="36"/>
          <w:szCs w:val="36"/>
          <w:lang w:val="en-US" w:eastAsia="zh-CN"/>
          <w14:textFill>
            <w14:solidFill>
              <w14:schemeClr w14:val="tx1"/>
            </w14:solidFill>
          </w14:textFill>
        </w:rPr>
        <w:t xml:space="preserve">四  </w:t>
      </w:r>
      <w:r>
        <w:rPr>
          <w:rFonts w:hint="eastAsia" w:asciiTheme="minorEastAsia" w:hAnsiTheme="minorEastAsia" w:eastAsiaTheme="minorEastAsia"/>
          <w:color w:val="000000" w:themeColor="text1"/>
          <w:sz w:val="36"/>
          <w:szCs w:val="36"/>
          <w14:textFill>
            <w14:solidFill>
              <w14:schemeClr w14:val="tx1"/>
            </w14:solidFill>
          </w14:textFill>
        </w:rPr>
        <w:t>商务条款响应及偏离表</w:t>
      </w:r>
    </w:p>
    <w:p>
      <w:pPr>
        <w:spacing w:line="360" w:lineRule="atLeas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招标编号：___________________________</w:t>
      </w:r>
    </w:p>
    <w:tbl>
      <w:tblPr>
        <w:tblStyle w:val="18"/>
        <w:tblW w:w="8220" w:type="dxa"/>
        <w:tblInd w:w="-2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45"/>
        <w:gridCol w:w="1575"/>
        <w:gridCol w:w="2187"/>
        <w:gridCol w:w="2729"/>
        <w:gridCol w:w="11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0" w:hRule="atLeast"/>
        </w:trPr>
        <w:tc>
          <w:tcPr>
            <w:tcW w:w="545" w:type="dxa"/>
            <w:tcBorders>
              <w:top w:val="double" w:color="auto" w:sz="4" w:space="0"/>
            </w:tcBorders>
            <w:vAlign w:val="center"/>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序号</w:t>
            </w:r>
          </w:p>
        </w:tc>
        <w:tc>
          <w:tcPr>
            <w:tcW w:w="1575" w:type="dxa"/>
            <w:tcBorders>
              <w:top w:val="double" w:color="auto" w:sz="4" w:space="0"/>
            </w:tcBorders>
            <w:vAlign w:val="center"/>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招标文件条目号</w:t>
            </w:r>
          </w:p>
        </w:tc>
        <w:tc>
          <w:tcPr>
            <w:tcW w:w="2187" w:type="dxa"/>
            <w:tcBorders>
              <w:top w:val="double" w:color="auto" w:sz="4" w:space="0"/>
            </w:tcBorders>
            <w:vAlign w:val="center"/>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招标文件的合同条款</w:t>
            </w:r>
          </w:p>
        </w:tc>
        <w:tc>
          <w:tcPr>
            <w:tcW w:w="2729" w:type="dxa"/>
            <w:tcBorders>
              <w:top w:val="double" w:color="auto" w:sz="4" w:space="0"/>
            </w:tcBorders>
            <w:vAlign w:val="center"/>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投标文件的合同条款</w:t>
            </w:r>
          </w:p>
        </w:tc>
        <w:tc>
          <w:tcPr>
            <w:tcW w:w="1184" w:type="dxa"/>
            <w:tcBorders>
              <w:top w:val="double" w:color="auto" w:sz="4" w:space="0"/>
            </w:tcBorders>
            <w:vAlign w:val="center"/>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66" w:hRule="atLeast"/>
        </w:trPr>
        <w:tc>
          <w:tcPr>
            <w:tcW w:w="545"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575"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187"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729"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184"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66" w:hRule="atLeast"/>
        </w:trPr>
        <w:tc>
          <w:tcPr>
            <w:tcW w:w="545"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575"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187"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729"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184"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66" w:hRule="atLeast"/>
        </w:trPr>
        <w:tc>
          <w:tcPr>
            <w:tcW w:w="545"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575"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187"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729"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184"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66" w:hRule="atLeast"/>
        </w:trPr>
        <w:tc>
          <w:tcPr>
            <w:tcW w:w="545"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575"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187"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729"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184"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66" w:hRule="atLeast"/>
        </w:trPr>
        <w:tc>
          <w:tcPr>
            <w:tcW w:w="545"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575"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187"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729"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184" w:type="dxa"/>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545" w:type="dxa"/>
            <w:tcBorders>
              <w:bottom w:val="double" w:color="auto" w:sz="4" w:space="0"/>
            </w:tcBorders>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575" w:type="dxa"/>
            <w:tcBorders>
              <w:bottom w:val="double" w:color="auto" w:sz="4" w:space="0"/>
            </w:tcBorders>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187" w:type="dxa"/>
            <w:tcBorders>
              <w:bottom w:val="double" w:color="auto" w:sz="4" w:space="0"/>
            </w:tcBorders>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2729" w:type="dxa"/>
            <w:tcBorders>
              <w:bottom w:val="double" w:color="auto" w:sz="4" w:space="0"/>
            </w:tcBorders>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c>
          <w:tcPr>
            <w:tcW w:w="1184" w:type="dxa"/>
            <w:tcBorders>
              <w:bottom w:val="double" w:color="auto" w:sz="4" w:space="0"/>
            </w:tcBorders>
          </w:tcPr>
          <w:p>
            <w:pPr>
              <w:keepNext w:val="0"/>
              <w:keepLines w:val="0"/>
              <w:suppressLineNumbers w:val="0"/>
              <w:spacing w:before="0" w:beforeAutospacing="0" w:after="0" w:afterAutospacing="0"/>
              <w:ind w:left="0" w:right="0"/>
              <w:rPr>
                <w:rFonts w:hint="default" w:cs="Times New Roman" w:asciiTheme="minorEastAsia" w:hAnsiTheme="minorEastAsia"/>
                <w:color w:val="000000" w:themeColor="text1"/>
                <w:sz w:val="24"/>
                <w14:textFill>
                  <w14:solidFill>
                    <w14:schemeClr w14:val="tx1"/>
                  </w14:solidFill>
                </w14:textFill>
              </w:rPr>
            </w:pPr>
          </w:p>
        </w:tc>
      </w:tr>
    </w:tbl>
    <w:p>
      <w:pPr>
        <w:rPr>
          <w:rFonts w:cs="Times New Roman" w:asciiTheme="minorEastAsia" w:hAnsiTheme="minorEastAsia"/>
          <w:color w:val="000000" w:themeColor="text1"/>
          <w:sz w:val="24"/>
          <w14:textFill>
            <w14:solidFill>
              <w14:schemeClr w14:val="tx1"/>
            </w14:solidFill>
          </w14:textFill>
        </w:rPr>
      </w:pPr>
    </w:p>
    <w:p>
      <w:pPr>
        <w:rPr>
          <w:rFonts w:cs="Times New Roman"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注：投标人如果对包括交货期、付款方式</w:t>
      </w:r>
      <w:r>
        <w:rPr>
          <w:rFonts w:asciiTheme="minorEastAsia" w:hAnsiTheme="minorEastAsia"/>
          <w:color w:val="000000" w:themeColor="text1"/>
          <w:sz w:val="24"/>
          <w14:textFill>
            <w14:solidFill>
              <w14:schemeClr w14:val="tx1"/>
            </w14:solidFill>
          </w14:textFill>
        </w:rPr>
        <w:t>/条件、质保期及合同其他条款在内的商务条款的响应有任何偏离，请在本表中详细填写；如不列出，则视为供应商完全同意《招标文件》的商务条款。</w:t>
      </w:r>
    </w:p>
    <w:p>
      <w:pPr>
        <w:rPr>
          <w:rFonts w:cs="Times New Roman" w:asciiTheme="minorEastAsia" w:hAnsiTheme="minorEastAsia"/>
          <w:color w:val="000000" w:themeColor="text1"/>
          <w:sz w:val="24"/>
          <w14:textFill>
            <w14:solidFill>
              <w14:schemeClr w14:val="tx1"/>
            </w14:solidFill>
          </w14:textFill>
        </w:rPr>
      </w:pPr>
    </w:p>
    <w:p>
      <w:pPr>
        <w:rPr>
          <w:rFonts w:cs="Times New Roman"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投标人名称：</w:t>
      </w:r>
      <w:r>
        <w:rPr>
          <w:rFonts w:hint="eastAsia" w:asciiTheme="minorEastAsia" w:hAnsiTheme="minorEastAsia"/>
          <w:color w:val="000000" w:themeColor="text1"/>
          <w:sz w:val="24"/>
          <w:u w:val="single"/>
          <w14:textFill>
            <w14:solidFill>
              <w14:schemeClr w14:val="tx1"/>
            </w14:solidFill>
          </w14:textFill>
        </w:rPr>
        <w:t>（单位公章）</w:t>
      </w:r>
    </w:p>
    <w:p>
      <w:pPr>
        <w:rPr>
          <w:rFonts w:cs="Times New Roman" w:asciiTheme="minorEastAsia" w:hAnsiTheme="minorEastAsia"/>
          <w:color w:val="000000" w:themeColor="text1"/>
          <w:sz w:val="24"/>
          <w14:textFill>
            <w14:solidFill>
              <w14:schemeClr w14:val="tx1"/>
            </w14:solidFill>
          </w14:textFill>
        </w:rPr>
      </w:pPr>
    </w:p>
    <w:p>
      <w:pPr>
        <w:rPr>
          <w:rFonts w:cs="Times New Roman"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授权代表：</w:t>
      </w:r>
      <w:r>
        <w:rPr>
          <w:rFonts w:hint="eastAsia" w:asciiTheme="minorEastAsia" w:hAnsiTheme="minorEastAsia"/>
          <w:color w:val="000000" w:themeColor="text1"/>
          <w:sz w:val="24"/>
          <w:u w:val="single"/>
          <w14:textFill>
            <w14:solidFill>
              <w14:schemeClr w14:val="tx1"/>
            </w14:solidFill>
          </w14:textFill>
        </w:rPr>
        <w:t>（签字）</w:t>
      </w:r>
    </w:p>
    <w:p>
      <w:pPr>
        <w:rPr>
          <w:rFonts w:cs="Times New Roman" w:asciiTheme="minorEastAsia" w:hAnsiTheme="minorEastAsia"/>
          <w:color w:val="000000" w:themeColor="text1"/>
          <w:sz w:val="24"/>
          <w14:textFill>
            <w14:solidFill>
              <w14:schemeClr w14:val="tx1"/>
            </w14:solidFill>
          </w14:textFill>
        </w:rPr>
      </w:pP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日期：</w:t>
      </w:r>
    </w:p>
    <w:p>
      <w:pPr>
        <w:widowControl/>
        <w:jc w:val="left"/>
        <w:rPr>
          <w:rFonts w:ascii="宋体" w:hAnsi="宋体"/>
          <w:color w:val="000000" w:themeColor="text1"/>
          <w:sz w:val="28"/>
          <w14:textFill>
            <w14:solidFill>
              <w14:schemeClr w14:val="tx1"/>
            </w14:solidFill>
          </w14:textFill>
        </w:rPr>
      </w:pPr>
    </w:p>
    <w:p>
      <w:pPr>
        <w:widowControl/>
        <w:jc w:val="left"/>
        <w:rPr>
          <w:rFonts w:ascii="宋体" w:hAnsi="宋体"/>
          <w:color w:val="000000" w:themeColor="text1"/>
          <w:sz w:val="28"/>
          <w14:textFill>
            <w14:solidFill>
              <w14:schemeClr w14:val="tx1"/>
            </w14:solidFill>
          </w14:textFill>
        </w:rPr>
      </w:pPr>
    </w:p>
    <w:p>
      <w:pPr>
        <w:widowControl/>
        <w:jc w:val="left"/>
        <w:rPr>
          <w:rFonts w:ascii="宋体" w:hAnsi="宋体"/>
          <w:color w:val="000000" w:themeColor="text1"/>
          <w:sz w:val="28"/>
          <w14:textFill>
            <w14:solidFill>
              <w14:schemeClr w14:val="tx1"/>
            </w14:solidFill>
          </w14:textFill>
        </w:rPr>
      </w:pPr>
    </w:p>
    <w:p>
      <w:pPr>
        <w:widowControl/>
        <w:jc w:val="left"/>
        <w:rPr>
          <w:rFonts w:ascii="宋体" w:hAnsi="宋体"/>
          <w:color w:val="000000" w:themeColor="text1"/>
          <w:sz w:val="28"/>
          <w14:textFill>
            <w14:solidFill>
              <w14:schemeClr w14:val="tx1"/>
            </w14:solidFill>
          </w14:textFill>
        </w:rPr>
      </w:pPr>
    </w:p>
    <w:p>
      <w:pPr>
        <w:widowControl/>
        <w:jc w:val="left"/>
        <w:rPr>
          <w:rFonts w:ascii="宋体" w:hAnsi="宋体"/>
          <w:color w:val="000000" w:themeColor="text1"/>
          <w:sz w:val="28"/>
          <w14:textFill>
            <w14:solidFill>
              <w14:schemeClr w14:val="tx1"/>
            </w14:solidFill>
          </w14:textFill>
        </w:rPr>
      </w:pPr>
    </w:p>
    <w:p>
      <w:pPr>
        <w:widowControl/>
        <w:jc w:val="left"/>
        <w:rPr>
          <w:rFonts w:ascii="宋体" w:hAnsi="宋体"/>
          <w:color w:val="000000" w:themeColor="text1"/>
          <w:sz w:val="28"/>
          <w14:textFill>
            <w14:solidFill>
              <w14:schemeClr w14:val="tx1"/>
            </w14:solidFill>
          </w14:textFill>
        </w:rPr>
      </w:pPr>
    </w:p>
    <w:p>
      <w:pPr>
        <w:autoSpaceDE w:val="0"/>
        <w:autoSpaceDN w:val="0"/>
        <w:adjustRightInd w:val="0"/>
        <w:spacing w:line="360" w:lineRule="auto"/>
        <w:jc w:val="center"/>
        <w:rPr>
          <w:rFonts w:ascii="宋体" w:hAnsi="宋体" w:cs="宋体"/>
          <w:b/>
          <w:bCs/>
          <w:color w:val="000000"/>
          <w:sz w:val="36"/>
          <w:szCs w:val="36"/>
          <w:lang w:val="zh-CN"/>
        </w:rPr>
      </w:pPr>
      <w:r>
        <w:rPr>
          <w:rFonts w:hint="eastAsia" w:ascii="宋体" w:hAnsi="宋体"/>
          <w:b/>
          <w:color w:val="000000" w:themeColor="text1"/>
          <w:sz w:val="36"/>
          <w:lang w:eastAsia="zh-CN"/>
          <w14:textFill>
            <w14:solidFill>
              <w14:schemeClr w14:val="tx1"/>
            </w14:solidFill>
          </w14:textFill>
        </w:rPr>
        <w:t>五</w:t>
      </w:r>
      <w:r>
        <w:rPr>
          <w:rFonts w:hint="eastAsia" w:ascii="宋体" w:hAnsi="宋体"/>
          <w:b/>
          <w:color w:val="000000" w:themeColor="text1"/>
          <w:sz w:val="36"/>
          <w:lang w:val="en-US" w:eastAsia="zh-CN"/>
          <w14:textFill>
            <w14:solidFill>
              <w14:schemeClr w14:val="tx1"/>
            </w14:solidFill>
          </w14:textFill>
        </w:rPr>
        <w:t xml:space="preserve">  </w:t>
      </w:r>
      <w:r>
        <w:rPr>
          <w:rFonts w:hint="eastAsia" w:ascii="宋体" w:hAnsi="宋体" w:cs="宋体"/>
          <w:b/>
          <w:bCs/>
          <w:color w:val="000000"/>
          <w:sz w:val="36"/>
          <w:szCs w:val="36"/>
          <w:lang w:val="zh-CN"/>
        </w:rPr>
        <w:t>技术规格偏离表</w:t>
      </w:r>
    </w:p>
    <w:p>
      <w:pPr>
        <w:autoSpaceDE w:val="0"/>
        <w:autoSpaceDN w:val="0"/>
        <w:adjustRightInd w:val="0"/>
        <w:spacing w:line="312" w:lineRule="auto"/>
        <w:jc w:val="center"/>
        <w:rPr>
          <w:rFonts w:hint="eastAsia" w:asciiTheme="minorEastAsia" w:hAnsiTheme="minorEastAsia" w:eastAsiaTheme="minorEastAsia" w:cstheme="minorEastAsia"/>
          <w:color w:val="000000"/>
          <w:sz w:val="24"/>
          <w:szCs w:val="24"/>
          <w:lang w:val="zh-CN"/>
        </w:rPr>
      </w:pPr>
    </w:p>
    <w:p>
      <w:pPr>
        <w:autoSpaceDE w:val="0"/>
        <w:autoSpaceDN w:val="0"/>
        <w:adjustRightInd w:val="0"/>
        <w:spacing w:line="312" w:lineRule="auto"/>
        <w:jc w:val="center"/>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（由投标人据实提交，技术参数须按编写序号须逐条对应）</w:t>
      </w:r>
    </w:p>
    <w:p>
      <w:pPr>
        <w:autoSpaceDE w:val="0"/>
        <w:autoSpaceDN w:val="0"/>
        <w:adjustRightInd w:val="0"/>
        <w:spacing w:line="360" w:lineRule="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项目编号:</w:t>
      </w:r>
    </w:p>
    <w:p>
      <w:pPr>
        <w:pStyle w:val="11"/>
        <w:spacing w:line="360" w:lineRule="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项目名称（盖章）：</w:t>
      </w:r>
    </w:p>
    <w:tbl>
      <w:tblPr>
        <w:tblStyle w:val="18"/>
        <w:tblW w:w="8260" w:type="dxa"/>
        <w:tblInd w:w="213" w:type="dxa"/>
        <w:tblLayout w:type="fixed"/>
        <w:tblCellMar>
          <w:top w:w="0" w:type="dxa"/>
          <w:left w:w="108" w:type="dxa"/>
          <w:bottom w:w="0" w:type="dxa"/>
          <w:right w:w="108" w:type="dxa"/>
        </w:tblCellMar>
      </w:tblPr>
      <w:tblGrid>
        <w:gridCol w:w="841"/>
        <w:gridCol w:w="1707"/>
        <w:gridCol w:w="1707"/>
        <w:gridCol w:w="2273"/>
        <w:gridCol w:w="1732"/>
      </w:tblGrid>
      <w:tr>
        <w:tblPrEx>
          <w:tblCellMar>
            <w:top w:w="0" w:type="dxa"/>
            <w:left w:w="108" w:type="dxa"/>
            <w:bottom w:w="0" w:type="dxa"/>
            <w:right w:w="108" w:type="dxa"/>
          </w:tblCellMar>
        </w:tblPrEx>
        <w:trPr>
          <w:trHeight w:val="980" w:hRule="atLeast"/>
        </w:trPr>
        <w:tc>
          <w:tcPr>
            <w:tcW w:w="8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序号</w:t>
            </w:r>
          </w:p>
        </w:tc>
        <w:tc>
          <w:tcPr>
            <w:tcW w:w="170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招标要求</w:t>
            </w:r>
          </w:p>
        </w:tc>
        <w:tc>
          <w:tcPr>
            <w:tcW w:w="170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投标实际</w:t>
            </w:r>
          </w:p>
        </w:tc>
        <w:tc>
          <w:tcPr>
            <w:tcW w:w="22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符合/正偏离/负偏离</w:t>
            </w:r>
          </w:p>
        </w:tc>
        <w:tc>
          <w:tcPr>
            <w:tcW w:w="173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备注</w:t>
            </w: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0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0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Theme="minorEastAsia" w:hAnsiTheme="minorEastAsia" w:eastAsiaTheme="minorEastAsia" w:cstheme="minorEastAsia"/>
                <w:b/>
                <w:bCs/>
                <w:color w:val="000000"/>
                <w:sz w:val="24"/>
                <w:szCs w:val="24"/>
                <w:lang w:val="zh-CN"/>
              </w:rPr>
            </w:pPr>
          </w:p>
        </w:tc>
        <w:tc>
          <w:tcPr>
            <w:tcW w:w="227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3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0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0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227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3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0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0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227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3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0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0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227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3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r>
      <w:tr>
        <w:tblPrEx>
          <w:tblCellMar>
            <w:top w:w="0" w:type="dxa"/>
            <w:left w:w="108" w:type="dxa"/>
            <w:bottom w:w="0" w:type="dxa"/>
            <w:right w:w="108" w:type="dxa"/>
          </w:tblCellMar>
        </w:tblPrEx>
        <w:trPr>
          <w:trHeight w:val="569" w:hRule="atLeast"/>
        </w:trPr>
        <w:tc>
          <w:tcPr>
            <w:tcW w:w="841"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0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0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227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c>
          <w:tcPr>
            <w:tcW w:w="173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color w:val="000000"/>
                <w:sz w:val="24"/>
                <w:szCs w:val="24"/>
                <w:lang w:val="zh-CN"/>
              </w:rPr>
            </w:pPr>
          </w:p>
        </w:tc>
      </w:tr>
    </w:tbl>
    <w:p>
      <w:pPr>
        <w:autoSpaceDE w:val="0"/>
        <w:autoSpaceDN w:val="0"/>
        <w:adjustRightInd w:val="0"/>
        <w:spacing w:line="360" w:lineRule="auto"/>
        <w:rPr>
          <w:rFonts w:hint="eastAsia" w:asciiTheme="minorEastAsia" w:hAnsiTheme="minorEastAsia" w:eastAsiaTheme="minorEastAsia" w:cstheme="minorEastAsia"/>
          <w:color w:val="000000"/>
          <w:sz w:val="24"/>
          <w:szCs w:val="24"/>
          <w:lang w:val="zh-CN"/>
        </w:rPr>
      </w:pPr>
    </w:p>
    <w:p>
      <w:pPr>
        <w:autoSpaceDE w:val="0"/>
        <w:autoSpaceDN w:val="0"/>
        <w:adjustRightInd w:val="0"/>
        <w:spacing w:line="360" w:lineRule="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授权代表签字：</w:t>
      </w:r>
    </w:p>
    <w:p>
      <w:pPr>
        <w:autoSpaceDE w:val="0"/>
        <w:autoSpaceDN w:val="0"/>
        <w:adjustRightInd w:val="0"/>
        <w:spacing w:line="360" w:lineRule="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    期：    年    月   日</w:t>
      </w:r>
    </w:p>
    <w:p>
      <w:pPr>
        <w:autoSpaceDE w:val="0"/>
        <w:autoSpaceDN w:val="0"/>
        <w:adjustRightInd w:val="0"/>
        <w:spacing w:line="440" w:lineRule="exact"/>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注：1.按照技术要求详细填列。</w:t>
      </w:r>
    </w:p>
    <w:p>
      <w:pPr>
        <w:autoSpaceDE w:val="0"/>
        <w:autoSpaceDN w:val="0"/>
        <w:adjustRightInd w:val="0"/>
        <w:spacing w:line="440" w:lineRule="exact"/>
        <w:ind w:firstLine="480" w:firstLineChars="20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2.行数不够，可自行添加。</w:t>
      </w:r>
    </w:p>
    <w:p>
      <w:pPr>
        <w:autoSpaceDE w:val="0"/>
        <w:autoSpaceDN w:val="0"/>
        <w:adjustRightInd w:val="0"/>
        <w:spacing w:line="440" w:lineRule="exact"/>
        <w:ind w:firstLine="480" w:firstLineChars="20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w:t>
      </w:r>
      <w:r>
        <w:rPr>
          <w:rFonts w:hint="eastAsia" w:asciiTheme="minorEastAsia" w:hAnsiTheme="minorEastAsia" w:eastAsiaTheme="minorEastAsia" w:cstheme="minorEastAsia"/>
          <w:bCs/>
          <w:color w:val="000000"/>
          <w:sz w:val="24"/>
          <w:szCs w:val="24"/>
          <w:lang w:val="zh-CN"/>
        </w:rPr>
        <w:t>请如实填写偏离表，如果虚假响应，将被暂停进入铜仁市公共资源交易中心（政府采购）活动。</w:t>
      </w: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widowControl/>
        <w:jc w:val="left"/>
        <w:rPr>
          <w:rFonts w:ascii="宋体" w:hAnsi="宋体"/>
          <w:color w:val="000000" w:themeColor="text1"/>
          <w:sz w:val="28"/>
          <w14:textFill>
            <w14:solidFill>
              <w14:schemeClr w14:val="tx1"/>
            </w14:solidFill>
          </w14:textFill>
        </w:rPr>
        <w:sectPr>
          <w:pgSz w:w="11907" w:h="16840"/>
          <w:pgMar w:top="1440" w:right="1752" w:bottom="1440" w:left="1752" w:header="851" w:footer="992" w:gutter="0"/>
          <w:cols w:space="720" w:num="1"/>
          <w:docGrid w:type="lines" w:linePitch="323" w:charSpace="0"/>
        </w:sectPr>
      </w:pPr>
    </w:p>
    <w:p>
      <w:pPr>
        <w:spacing w:line="360" w:lineRule="auto"/>
        <w:jc w:val="center"/>
        <w:rPr>
          <w:rFonts w:hint="eastAsia" w:ascii="宋体" w:hAnsi="宋体" w:eastAsiaTheme="minorEastAsia"/>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六</w:t>
      </w:r>
      <w:r>
        <w:rPr>
          <w:rFonts w:hint="eastAsia" w:ascii="宋体" w:hAnsi="宋体"/>
          <w:b/>
          <w:color w:val="000000" w:themeColor="text1"/>
          <w:sz w:val="36"/>
          <w:szCs w:val="36"/>
          <w:lang w:val="en-US" w:eastAsia="zh-CN"/>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磋商供应商的资格</w:t>
      </w:r>
      <w:r>
        <w:rPr>
          <w:rFonts w:hint="eastAsia" w:ascii="宋体" w:hAnsi="宋体"/>
          <w:b/>
          <w:color w:val="000000" w:themeColor="text1"/>
          <w:sz w:val="36"/>
          <w:szCs w:val="36"/>
          <w:lang w:eastAsia="zh-CN"/>
          <w14:textFill>
            <w14:solidFill>
              <w14:schemeClr w14:val="tx1"/>
            </w14:solidFill>
          </w14:textFill>
        </w:rPr>
        <w:t>声明</w:t>
      </w:r>
    </w:p>
    <w:p>
      <w:pPr>
        <w:spacing w:line="360" w:lineRule="auto"/>
        <w:jc w:val="center"/>
        <w:rPr>
          <w:rFonts w:ascii="宋体" w:hAnsi="宋体"/>
          <w:color w:val="000000" w:themeColor="text1"/>
          <w:sz w:val="24"/>
          <w:szCs w:val="24"/>
          <w14:textFill>
            <w14:solidFill>
              <w14:schemeClr w14:val="tx1"/>
            </w14:solidFill>
          </w14:textFill>
        </w:rPr>
      </w:pPr>
    </w:p>
    <w:p>
      <w:pPr>
        <w:pStyle w:val="35"/>
        <w:bidi w:val="0"/>
        <w:spacing w:line="336" w:lineRule="auto"/>
        <w:ind w:right="84" w:rightChars="40"/>
        <w:rPr>
          <w:rStyle w:val="20"/>
          <w:rFonts w:hint="eastAsia" w:ascii="宋体" w:hAnsi="宋体" w:eastAsia="宋体" w:cs="Times New Roman"/>
          <w:sz w:val="24"/>
          <w:szCs w:val="24"/>
        </w:rPr>
      </w:pPr>
      <w:r>
        <w:rPr>
          <w:rStyle w:val="20"/>
          <w:rFonts w:hint="eastAsia" w:ascii="宋体" w:hAnsi="宋体" w:cs="Times New Roman"/>
          <w:sz w:val="24"/>
          <w:szCs w:val="24"/>
          <w:lang w:eastAsia="zh-CN"/>
        </w:rPr>
        <w:t>铜仁市</w:t>
      </w:r>
      <w:r>
        <w:rPr>
          <w:rStyle w:val="20"/>
          <w:rFonts w:hint="eastAsia" w:ascii="宋体" w:hAnsi="宋体" w:eastAsia="宋体" w:cs="Times New Roman"/>
          <w:sz w:val="24"/>
          <w:szCs w:val="24"/>
        </w:rPr>
        <w:t>公共资源交易中心：</w:t>
      </w:r>
    </w:p>
    <w:p>
      <w:pPr>
        <w:pStyle w:val="35"/>
        <w:bidi w:val="0"/>
        <w:spacing w:line="336" w:lineRule="auto"/>
        <w:ind w:right="84" w:rightChars="40" w:firstLine="480" w:firstLineChars="200"/>
        <w:rPr>
          <w:rStyle w:val="20"/>
          <w:rFonts w:hint="eastAsia" w:ascii="宋体" w:hAnsi="宋体" w:eastAsia="宋体" w:cs="Times New Roman"/>
          <w:sz w:val="24"/>
          <w:szCs w:val="24"/>
        </w:rPr>
      </w:pPr>
      <w:r>
        <w:rPr>
          <w:rStyle w:val="20"/>
          <w:rFonts w:hint="eastAsia" w:ascii="宋体" w:hAnsi="宋体" w:eastAsia="宋体" w:cs="Times New Roman"/>
          <w:sz w:val="24"/>
          <w:szCs w:val="24"/>
        </w:rPr>
        <w:t>关于贵方</w:t>
      </w:r>
      <w:r>
        <w:rPr>
          <w:rStyle w:val="20"/>
          <w:rFonts w:hint="eastAsia" w:ascii="宋体" w:hAnsi="宋体" w:eastAsia="宋体" w:cs="Times New Roman"/>
          <w:sz w:val="24"/>
          <w:szCs w:val="24"/>
          <w:u w:val="single"/>
        </w:rPr>
        <w:t>　 　</w:t>
      </w:r>
      <w:r>
        <w:rPr>
          <w:rStyle w:val="20"/>
          <w:rFonts w:hint="eastAsia" w:ascii="宋体" w:hAnsi="宋体" w:eastAsia="宋体" w:cs="Times New Roman"/>
          <w:sz w:val="24"/>
          <w:szCs w:val="24"/>
        </w:rPr>
        <w:t>年</w:t>
      </w:r>
      <w:r>
        <w:rPr>
          <w:rStyle w:val="20"/>
          <w:rFonts w:hint="eastAsia" w:ascii="宋体" w:hAnsi="宋体" w:eastAsia="宋体" w:cs="Times New Roman"/>
          <w:sz w:val="24"/>
          <w:szCs w:val="24"/>
          <w:u w:val="single"/>
        </w:rPr>
        <w:t>　　</w:t>
      </w:r>
      <w:r>
        <w:rPr>
          <w:rStyle w:val="20"/>
          <w:rFonts w:hint="eastAsia" w:ascii="宋体" w:hAnsi="宋体" w:eastAsia="宋体" w:cs="Times New Roman"/>
          <w:sz w:val="24"/>
          <w:szCs w:val="24"/>
        </w:rPr>
        <w:t>月</w:t>
      </w:r>
      <w:r>
        <w:rPr>
          <w:rStyle w:val="20"/>
          <w:rFonts w:hint="eastAsia" w:ascii="宋体" w:hAnsi="宋体" w:eastAsia="宋体" w:cs="Times New Roman"/>
          <w:sz w:val="24"/>
          <w:szCs w:val="24"/>
          <w:u w:val="single"/>
        </w:rPr>
        <w:t>　　</w:t>
      </w:r>
      <w:r>
        <w:rPr>
          <w:rStyle w:val="20"/>
          <w:rFonts w:hint="eastAsia" w:ascii="宋体" w:hAnsi="宋体" w:eastAsia="宋体" w:cs="Times New Roman"/>
          <w:sz w:val="24"/>
          <w:szCs w:val="24"/>
        </w:rPr>
        <w:t>日发布关于“</w:t>
      </w:r>
      <w:r>
        <w:rPr>
          <w:rStyle w:val="20"/>
          <w:rFonts w:hint="eastAsia" w:ascii="宋体" w:hAnsi="宋体" w:cs="Times New Roman"/>
          <w:sz w:val="24"/>
          <w:szCs w:val="24"/>
          <w:u w:val="single"/>
          <w:lang w:val="en-US" w:eastAsia="zh-CN"/>
        </w:rPr>
        <w:t xml:space="preserve">                    </w:t>
      </w:r>
      <w:r>
        <w:rPr>
          <w:rStyle w:val="20"/>
          <w:rFonts w:hint="eastAsia" w:ascii="宋体" w:hAnsi="宋体" w:eastAsia="宋体" w:cs="Times New Roman"/>
          <w:sz w:val="24"/>
          <w:szCs w:val="24"/>
        </w:rPr>
        <w:t>”（项目编号：</w:t>
      </w:r>
      <w:r>
        <w:rPr>
          <w:rStyle w:val="20"/>
          <w:rFonts w:hint="eastAsia" w:ascii="宋体" w:hAnsi="宋体" w:cs="Times New Roman"/>
          <w:sz w:val="24"/>
          <w:szCs w:val="24"/>
          <w:u w:val="single"/>
          <w:lang w:val="en-US" w:eastAsia="zh-CN"/>
        </w:rPr>
        <w:t xml:space="preserve">             </w:t>
      </w:r>
      <w:r>
        <w:rPr>
          <w:rStyle w:val="20"/>
          <w:rFonts w:hint="eastAsia" w:ascii="宋体" w:hAnsi="宋体" w:eastAsia="宋体" w:cs="Times New Roman"/>
          <w:sz w:val="24"/>
          <w:szCs w:val="24"/>
        </w:rPr>
        <w:t>）的采购公告，我方愿意参加</w:t>
      </w:r>
      <w:r>
        <w:rPr>
          <w:rStyle w:val="20"/>
          <w:rFonts w:hint="eastAsia" w:ascii="宋体" w:hAnsi="宋体" w:cs="Times New Roman"/>
          <w:sz w:val="24"/>
          <w:szCs w:val="24"/>
          <w:lang w:eastAsia="zh-CN"/>
        </w:rPr>
        <w:t>磋商</w:t>
      </w:r>
      <w:r>
        <w:rPr>
          <w:rStyle w:val="20"/>
          <w:rFonts w:hint="eastAsia" w:ascii="宋体" w:hAnsi="宋体" w:eastAsia="宋体" w:cs="Times New Roman"/>
          <w:sz w:val="24"/>
          <w:szCs w:val="24"/>
        </w:rPr>
        <w:t>，并声明截至开标日：</w:t>
      </w:r>
    </w:p>
    <w:p>
      <w:pPr>
        <w:pStyle w:val="35"/>
        <w:bidi w:val="0"/>
        <w:spacing w:line="336" w:lineRule="auto"/>
        <w:ind w:right="84" w:rightChars="40" w:firstLine="480" w:firstLineChars="200"/>
        <w:rPr>
          <w:rStyle w:val="20"/>
          <w:rFonts w:hint="eastAsia" w:ascii="宋体" w:hAnsi="宋体" w:eastAsia="宋体" w:cs="Times New Roman"/>
          <w:sz w:val="24"/>
          <w:szCs w:val="24"/>
        </w:rPr>
      </w:pPr>
      <w:r>
        <w:rPr>
          <w:rStyle w:val="20"/>
          <w:rFonts w:hint="eastAsia" w:ascii="宋体" w:hAnsi="宋体" w:eastAsia="宋体" w:cs="Times New Roman"/>
          <w:sz w:val="24"/>
          <w:szCs w:val="24"/>
        </w:rPr>
        <w:t>我方具备《中华人民共和国政府采购法》第二十二条所规定的条件，并已清楚</w:t>
      </w:r>
      <w:r>
        <w:rPr>
          <w:rStyle w:val="20"/>
          <w:rFonts w:hint="eastAsia" w:ascii="宋体" w:hAnsi="宋体" w:cs="Times New Roman"/>
          <w:sz w:val="24"/>
          <w:szCs w:val="24"/>
          <w:lang w:eastAsia="zh-CN"/>
        </w:rPr>
        <w:t>采购</w:t>
      </w:r>
      <w:r>
        <w:rPr>
          <w:rStyle w:val="20"/>
          <w:rFonts w:hint="eastAsia" w:ascii="宋体" w:hAnsi="宋体" w:eastAsia="宋体" w:cs="Times New Roman"/>
          <w:sz w:val="24"/>
          <w:szCs w:val="24"/>
        </w:rPr>
        <w:t>文件的要求及有关文件规定。</w:t>
      </w:r>
    </w:p>
    <w:p>
      <w:pPr>
        <w:pStyle w:val="35"/>
        <w:bidi w:val="0"/>
        <w:spacing w:line="336" w:lineRule="auto"/>
        <w:ind w:right="84" w:rightChars="40" w:firstLine="480" w:firstLineChars="200"/>
        <w:rPr>
          <w:rStyle w:val="20"/>
          <w:rFonts w:hint="eastAsia" w:ascii="宋体" w:hAnsi="宋体" w:eastAsia="宋体" w:cs="Times New Roman"/>
          <w:sz w:val="24"/>
          <w:szCs w:val="24"/>
        </w:rPr>
      </w:pPr>
    </w:p>
    <w:p>
      <w:pPr>
        <w:pStyle w:val="35"/>
        <w:bidi w:val="0"/>
        <w:spacing w:line="336" w:lineRule="auto"/>
        <w:ind w:right="84" w:rightChars="40" w:firstLine="480" w:firstLineChars="200"/>
        <w:rPr>
          <w:rStyle w:val="20"/>
          <w:rFonts w:hint="eastAsia" w:ascii="宋体" w:hAnsi="宋体" w:eastAsia="宋体" w:cs="Times New Roman"/>
          <w:sz w:val="24"/>
          <w:szCs w:val="24"/>
        </w:rPr>
      </w:pPr>
      <w:r>
        <w:rPr>
          <w:rStyle w:val="20"/>
          <w:rFonts w:hint="eastAsia" w:ascii="宋体" w:hAnsi="宋体" w:eastAsia="宋体" w:cs="Times New Roman"/>
          <w:sz w:val="24"/>
          <w:szCs w:val="24"/>
        </w:rPr>
        <w:t>（一）</w:t>
      </w:r>
      <w:r>
        <w:rPr>
          <w:rStyle w:val="20"/>
          <w:rFonts w:ascii="Calibri" w:hAnsi="宋体" w:eastAsia="宋体" w:cs="Times New Roman"/>
          <w:sz w:val="24"/>
          <w:szCs w:val="24"/>
        </w:rPr>
        <w:t>具有独立承担民事责任的能力</w:t>
      </w:r>
      <w:r>
        <w:rPr>
          <w:rStyle w:val="20"/>
          <w:rFonts w:hint="eastAsia" w:hAnsi="宋体" w:cs="Times New Roman"/>
          <w:sz w:val="24"/>
          <w:szCs w:val="24"/>
          <w:lang w:eastAsia="zh-CN"/>
        </w:rPr>
        <w:t>（</w:t>
      </w:r>
      <w:r>
        <w:rPr>
          <w:rStyle w:val="20"/>
          <w:rFonts w:hint="eastAsia" w:ascii="Calibri" w:hAnsi="宋体" w:eastAsia="宋体" w:cs="Times New Roman"/>
          <w:sz w:val="24"/>
          <w:szCs w:val="24"/>
        </w:rPr>
        <w:t>提供以下</w:t>
      </w:r>
      <w:r>
        <w:rPr>
          <w:rStyle w:val="20"/>
          <w:rFonts w:ascii="Calibri" w:hAnsi="宋体" w:eastAsia="宋体" w:cs="Times New Roman"/>
          <w:sz w:val="24"/>
          <w:szCs w:val="24"/>
        </w:rPr>
        <w:t>相关证照</w:t>
      </w:r>
      <w:r>
        <w:rPr>
          <w:rStyle w:val="20"/>
          <w:rFonts w:hint="eastAsia" w:ascii="Calibri" w:hAnsi="宋体" w:eastAsia="宋体" w:cs="Times New Roman"/>
          <w:sz w:val="24"/>
          <w:szCs w:val="24"/>
        </w:rPr>
        <w:t>的</w:t>
      </w:r>
      <w:r>
        <w:rPr>
          <w:rStyle w:val="20"/>
          <w:rFonts w:ascii="Calibri" w:hAnsi="宋体" w:eastAsia="宋体" w:cs="Times New Roman"/>
          <w:sz w:val="24"/>
          <w:szCs w:val="24"/>
        </w:rPr>
        <w:t>原件扫描件</w:t>
      </w:r>
      <w:r>
        <w:rPr>
          <w:rStyle w:val="20"/>
          <w:rFonts w:hint="eastAsia" w:ascii="Calibri" w:hAnsi="宋体" w:eastAsia="宋体" w:cs="Times New Roman"/>
          <w:sz w:val="24"/>
          <w:szCs w:val="24"/>
        </w:rPr>
        <w:t>之一：1.</w:t>
      </w:r>
      <w:r>
        <w:rPr>
          <w:rStyle w:val="20"/>
          <w:rFonts w:ascii="Calibri" w:hAnsi="宋体" w:eastAsia="宋体" w:cs="Times New Roman"/>
          <w:sz w:val="24"/>
          <w:szCs w:val="24"/>
        </w:rPr>
        <w:t>企业法人营业执照</w:t>
      </w:r>
      <w:r>
        <w:rPr>
          <w:rStyle w:val="20"/>
          <w:rFonts w:hint="eastAsia" w:ascii="Calibri" w:hAnsi="宋体" w:eastAsia="宋体" w:cs="Times New Roman"/>
          <w:sz w:val="24"/>
          <w:szCs w:val="24"/>
        </w:rPr>
        <w:t>；2.</w:t>
      </w:r>
      <w:r>
        <w:rPr>
          <w:rStyle w:val="20"/>
          <w:rFonts w:ascii="Calibri" w:hAnsi="宋体" w:eastAsia="宋体" w:cs="Times New Roman"/>
          <w:sz w:val="24"/>
          <w:szCs w:val="24"/>
        </w:rPr>
        <w:t>事业法人登记证</w:t>
      </w:r>
      <w:r>
        <w:rPr>
          <w:rStyle w:val="20"/>
          <w:rFonts w:hint="eastAsia" w:ascii="Calibri" w:hAnsi="宋体" w:eastAsia="宋体" w:cs="Times New Roman"/>
          <w:sz w:val="24"/>
          <w:szCs w:val="24"/>
        </w:rPr>
        <w:t>；3.</w:t>
      </w:r>
      <w:r>
        <w:rPr>
          <w:rStyle w:val="20"/>
          <w:rFonts w:ascii="Calibri" w:hAnsi="宋体" w:eastAsia="宋体" w:cs="Times New Roman"/>
          <w:sz w:val="24"/>
          <w:szCs w:val="24"/>
        </w:rPr>
        <w:t>其他组织的营业执照</w:t>
      </w:r>
      <w:r>
        <w:rPr>
          <w:rStyle w:val="20"/>
          <w:rFonts w:hint="eastAsia" w:ascii="Calibri" w:hAnsi="宋体" w:eastAsia="宋体" w:cs="Times New Roman"/>
          <w:sz w:val="24"/>
          <w:szCs w:val="24"/>
        </w:rPr>
        <w:t>或</w:t>
      </w:r>
      <w:r>
        <w:rPr>
          <w:rStyle w:val="20"/>
          <w:rFonts w:ascii="Calibri" w:hAnsi="宋体" w:eastAsia="宋体" w:cs="Times New Roman"/>
          <w:sz w:val="24"/>
          <w:szCs w:val="24"/>
        </w:rPr>
        <w:t>执业许可证</w:t>
      </w:r>
      <w:r>
        <w:rPr>
          <w:rStyle w:val="20"/>
          <w:rFonts w:hint="eastAsia" w:ascii="Calibri" w:hAnsi="宋体" w:eastAsia="宋体" w:cs="Times New Roman"/>
          <w:sz w:val="24"/>
          <w:szCs w:val="24"/>
        </w:rPr>
        <w:t>；4.居民身份证</w:t>
      </w:r>
      <w:r>
        <w:rPr>
          <w:rStyle w:val="20"/>
          <w:rFonts w:ascii="Calibri" w:hAnsi="宋体" w:eastAsia="宋体" w:cs="Times New Roman"/>
          <w:sz w:val="24"/>
          <w:szCs w:val="24"/>
        </w:rPr>
        <w:t>等</w:t>
      </w:r>
      <w:r>
        <w:rPr>
          <w:rStyle w:val="20"/>
          <w:rFonts w:hint="eastAsia" w:hAnsi="宋体" w:cs="Times New Roman"/>
          <w:sz w:val="24"/>
          <w:szCs w:val="24"/>
          <w:lang w:eastAsia="zh-CN"/>
        </w:rPr>
        <w:t>）</w:t>
      </w:r>
      <w:r>
        <w:rPr>
          <w:rStyle w:val="20"/>
          <w:rFonts w:hint="eastAsia" w:ascii="宋体" w:hAnsi="宋体" w:eastAsia="宋体" w:cs="Times New Roman"/>
          <w:sz w:val="24"/>
          <w:szCs w:val="24"/>
        </w:rPr>
        <w:t>；</w:t>
      </w:r>
    </w:p>
    <w:p>
      <w:pPr>
        <w:pStyle w:val="35"/>
        <w:bidi w:val="0"/>
        <w:spacing w:line="336" w:lineRule="auto"/>
        <w:ind w:right="84" w:rightChars="40" w:firstLine="480" w:firstLineChars="200"/>
        <w:rPr>
          <w:rStyle w:val="20"/>
          <w:rFonts w:hint="eastAsia" w:ascii="宋体" w:hAnsi="宋体" w:eastAsia="宋体" w:cs="Times New Roman"/>
          <w:sz w:val="24"/>
          <w:szCs w:val="24"/>
        </w:rPr>
      </w:pPr>
      <w:r>
        <w:rPr>
          <w:rStyle w:val="20"/>
          <w:rFonts w:hint="eastAsia" w:ascii="宋体" w:hAnsi="宋体" w:eastAsia="宋体" w:cs="Times New Roman"/>
          <w:sz w:val="24"/>
          <w:szCs w:val="24"/>
        </w:rPr>
        <w:t>（二）具有良好的商业信誉和健全的财务会计制度</w:t>
      </w:r>
      <w:r>
        <w:rPr>
          <w:rStyle w:val="20"/>
          <w:rFonts w:hint="eastAsia" w:ascii="宋体" w:hAnsi="宋体" w:cs="Times New Roman"/>
          <w:sz w:val="24"/>
          <w:szCs w:val="24"/>
          <w:lang w:eastAsia="zh-CN"/>
        </w:rPr>
        <w:t>（提供财务报表或者资信证明）</w:t>
      </w:r>
      <w:r>
        <w:rPr>
          <w:rStyle w:val="20"/>
          <w:rFonts w:hint="eastAsia" w:ascii="宋体" w:hAnsi="宋体" w:eastAsia="宋体" w:cs="Times New Roman"/>
          <w:sz w:val="24"/>
          <w:szCs w:val="24"/>
        </w:rPr>
        <w:t>；</w:t>
      </w:r>
    </w:p>
    <w:p>
      <w:pPr>
        <w:pStyle w:val="35"/>
        <w:bidi w:val="0"/>
        <w:spacing w:line="336" w:lineRule="auto"/>
        <w:ind w:right="84" w:rightChars="40" w:firstLine="480" w:firstLineChars="200"/>
        <w:rPr>
          <w:rStyle w:val="20"/>
          <w:rFonts w:hint="eastAsia" w:ascii="宋体" w:hAnsi="宋体" w:eastAsia="宋体" w:cs="Times New Roman"/>
          <w:sz w:val="24"/>
          <w:szCs w:val="24"/>
          <w:lang w:eastAsia="zh-CN"/>
        </w:rPr>
      </w:pPr>
      <w:r>
        <w:rPr>
          <w:rStyle w:val="20"/>
          <w:rFonts w:hint="eastAsia" w:ascii="宋体" w:hAnsi="宋体" w:eastAsia="宋体" w:cs="Times New Roman"/>
          <w:sz w:val="24"/>
          <w:szCs w:val="24"/>
        </w:rPr>
        <w:t>（三）具有履行合同所必需的设备和专业技术能力；</w:t>
      </w:r>
      <w:r>
        <w:rPr>
          <w:rStyle w:val="20"/>
          <w:rFonts w:hint="eastAsia" w:ascii="宋体" w:hAnsi="宋体" w:cs="Times New Roman"/>
          <w:sz w:val="24"/>
          <w:szCs w:val="24"/>
          <w:lang w:eastAsia="zh-CN"/>
        </w:rPr>
        <w:t>（提供相关证明材料或书面承诺）</w:t>
      </w:r>
    </w:p>
    <w:p>
      <w:pPr>
        <w:pStyle w:val="35"/>
        <w:bidi w:val="0"/>
        <w:spacing w:line="336" w:lineRule="auto"/>
        <w:ind w:right="84" w:rightChars="40" w:firstLine="480" w:firstLineChars="200"/>
        <w:rPr>
          <w:rStyle w:val="20"/>
          <w:rFonts w:hint="eastAsia" w:ascii="宋体" w:hAnsi="宋体" w:eastAsia="宋体" w:cs="Times New Roman"/>
          <w:sz w:val="24"/>
          <w:szCs w:val="24"/>
          <w:lang w:eastAsia="zh-CN"/>
        </w:rPr>
      </w:pPr>
      <w:r>
        <w:rPr>
          <w:rStyle w:val="20"/>
          <w:rFonts w:hint="eastAsia" w:ascii="宋体" w:hAnsi="宋体" w:eastAsia="宋体" w:cs="Times New Roman"/>
          <w:sz w:val="24"/>
          <w:szCs w:val="24"/>
        </w:rPr>
        <w:t>（四）有依法缴纳税收和社会保障资金的良好记录；</w:t>
      </w:r>
      <w:r>
        <w:rPr>
          <w:rStyle w:val="20"/>
          <w:rFonts w:hint="eastAsia" w:ascii="宋体" w:hAnsi="宋体" w:cs="Times New Roman"/>
          <w:sz w:val="24"/>
          <w:szCs w:val="24"/>
          <w:lang w:eastAsia="zh-CN"/>
        </w:rPr>
        <w:t>（提供近半年内任意一个月的</w:t>
      </w:r>
      <w:r>
        <w:rPr>
          <w:rStyle w:val="20"/>
          <w:rFonts w:hint="eastAsia" w:ascii="宋体" w:hAnsi="宋体" w:eastAsia="宋体" w:cs="Times New Roman"/>
          <w:sz w:val="24"/>
          <w:szCs w:val="24"/>
        </w:rPr>
        <w:t>依法缴纳税收和</w:t>
      </w:r>
      <w:r>
        <w:rPr>
          <w:rStyle w:val="20"/>
          <w:rFonts w:hint="eastAsia" w:ascii="宋体" w:hAnsi="宋体" w:cs="Times New Roman"/>
          <w:sz w:val="24"/>
          <w:szCs w:val="24"/>
          <w:lang w:eastAsia="zh-CN"/>
        </w:rPr>
        <w:t>缴纳</w:t>
      </w:r>
      <w:r>
        <w:rPr>
          <w:rStyle w:val="20"/>
          <w:rFonts w:hint="eastAsia" w:ascii="宋体" w:hAnsi="宋体" w:eastAsia="宋体" w:cs="Times New Roman"/>
          <w:sz w:val="24"/>
          <w:szCs w:val="24"/>
        </w:rPr>
        <w:t>社会保障资金</w:t>
      </w:r>
      <w:r>
        <w:rPr>
          <w:rStyle w:val="20"/>
          <w:rFonts w:hint="eastAsia" w:ascii="宋体" w:hAnsi="宋体" w:cs="Times New Roman"/>
          <w:sz w:val="24"/>
          <w:szCs w:val="24"/>
          <w:lang w:eastAsia="zh-CN"/>
        </w:rPr>
        <w:t>的证明材料）</w:t>
      </w:r>
    </w:p>
    <w:p>
      <w:pPr>
        <w:adjustRightInd w:val="0"/>
        <w:spacing w:before="312" w:beforeLines="100" w:after="156" w:afterLines="50"/>
        <w:ind w:right="480" w:firstLine="480" w:firstLineChars="200"/>
        <w:jc w:val="left"/>
        <w:rPr>
          <w:rFonts w:hint="eastAsia"/>
          <w:lang w:val="en-US" w:eastAsia="zh-CN"/>
        </w:rPr>
      </w:pPr>
      <w:r>
        <w:rPr>
          <w:rStyle w:val="20"/>
          <w:rFonts w:hint="eastAsia" w:ascii="宋体" w:hAnsi="宋体" w:eastAsia="宋体" w:cs="Times New Roman"/>
          <w:kern w:val="2"/>
          <w:sz w:val="24"/>
          <w:lang w:val="en-US" w:eastAsia="zh-CN" w:bidi="ar-SA"/>
        </w:rPr>
        <w:t>（五）参加政府采购活动前三年内，在经营活动中没有重大违法记录；（提供无重大违法记录的声明函（模板））</w:t>
      </w:r>
    </w:p>
    <w:p>
      <w:pPr>
        <w:pStyle w:val="35"/>
        <w:bidi w:val="0"/>
        <w:spacing w:line="336" w:lineRule="auto"/>
        <w:ind w:right="84" w:rightChars="40" w:firstLine="480" w:firstLineChars="200"/>
        <w:rPr>
          <w:rStyle w:val="20"/>
          <w:rFonts w:hint="eastAsia" w:ascii="宋体" w:hAnsi="宋体" w:eastAsia="宋体" w:cs="Times New Roman"/>
          <w:kern w:val="2"/>
          <w:sz w:val="24"/>
          <w:lang w:val="en-US" w:eastAsia="zh-CN" w:bidi="ar-SA"/>
        </w:rPr>
      </w:pPr>
      <w:r>
        <w:rPr>
          <w:rStyle w:val="20"/>
          <w:rFonts w:hint="eastAsia" w:ascii="宋体" w:hAnsi="宋体" w:eastAsia="宋体" w:cs="Times New Roman"/>
          <w:kern w:val="2"/>
          <w:sz w:val="24"/>
          <w:lang w:val="en-US" w:eastAsia="zh-CN" w:bidi="ar-SA"/>
        </w:rPr>
        <w:t>（六）法律、行政法规规定的其他条件。</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textAlignment w:val="auto"/>
        <w:rPr>
          <w:rStyle w:val="20"/>
          <w:rFonts w:hint="eastAsia" w:ascii="宋体" w:hAnsi="宋体" w:eastAsia="宋体" w:cs="Times New Roman"/>
          <w:kern w:val="2"/>
          <w:sz w:val="24"/>
          <w:lang w:val="en-US" w:eastAsia="zh-CN" w:bidi="ar-SA"/>
        </w:rPr>
      </w:pPr>
      <w:r>
        <w:rPr>
          <w:rStyle w:val="20"/>
          <w:rFonts w:hint="eastAsia" w:ascii="宋体" w:hAnsi="宋体" w:eastAsia="宋体" w:cs="Times New Roman"/>
          <w:kern w:val="2"/>
          <w:sz w:val="24"/>
          <w:lang w:val="en-US" w:eastAsia="zh-CN" w:bidi="ar-SA"/>
        </w:rPr>
        <w:t>具体提供：</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00" w:lineRule="exact"/>
        <w:ind w:firstLine="480" w:firstLineChars="200"/>
        <w:textAlignment w:val="auto"/>
        <w:rPr>
          <w:rStyle w:val="20"/>
          <w:rFonts w:hint="eastAsia" w:ascii="宋体" w:hAnsi="宋体" w:eastAsia="宋体" w:cs="Times New Roman"/>
          <w:color w:val="FF0000"/>
          <w:kern w:val="2"/>
          <w:sz w:val="24"/>
          <w:lang w:val="en-US" w:eastAsia="zh-CN" w:bidi="ar-SA"/>
        </w:rPr>
      </w:pPr>
      <w:r>
        <w:rPr>
          <w:rStyle w:val="20"/>
          <w:rFonts w:hint="eastAsia" w:ascii="宋体" w:hAnsi="宋体" w:eastAsia="宋体" w:cs="Times New Roman"/>
          <w:color w:val="FF0000"/>
          <w:kern w:val="2"/>
          <w:sz w:val="24"/>
          <w:lang w:val="en-US" w:eastAsia="zh-CN" w:bidi="ar-SA"/>
        </w:rPr>
        <w:t>（1）企业具有建筑工程施工总承包叁级及以上资质或建筑装修装饰工程专业承包贰级以上资质；其中，拟派项目经理须具备房屋建筑工程二级建造师及以上资格，具备有效的安全生产考核合格证B证，且未担任其他在建建设工程项目的项目经理。并在人员、设备、资金等方面具有相应的施工能力</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00" w:lineRule="exact"/>
        <w:ind w:firstLine="480" w:firstLineChars="200"/>
        <w:textAlignment w:val="auto"/>
        <w:rPr>
          <w:rStyle w:val="20"/>
          <w:rFonts w:hint="eastAsia" w:ascii="宋体" w:hAnsi="宋体" w:eastAsia="宋体" w:cs="Times New Roman"/>
          <w:color w:val="FF0000"/>
          <w:kern w:val="2"/>
          <w:sz w:val="24"/>
          <w:lang w:val="en-US" w:eastAsia="zh-CN" w:bidi="ar-SA"/>
        </w:rPr>
      </w:pPr>
      <w:r>
        <w:rPr>
          <w:rStyle w:val="20"/>
          <w:rFonts w:hint="eastAsia" w:ascii="宋体" w:hAnsi="宋体" w:eastAsia="宋体" w:cs="Times New Roman"/>
          <w:color w:val="FF0000"/>
          <w:kern w:val="2"/>
          <w:sz w:val="24"/>
          <w:lang w:val="en-US" w:eastAsia="zh-CN" w:bidi="ar-SA"/>
        </w:rPr>
        <w:t>（2）具备有效的安全生产许可证。</w:t>
      </w:r>
    </w:p>
    <w:p>
      <w:pPr>
        <w:pStyle w:val="35"/>
        <w:bidi w:val="0"/>
        <w:spacing w:line="336" w:lineRule="auto"/>
        <w:ind w:right="84" w:rightChars="40"/>
        <w:rPr>
          <w:rStyle w:val="20"/>
          <w:rFonts w:hint="eastAsia" w:ascii="宋体" w:hAnsi="宋体" w:eastAsia="宋体" w:cs="Times New Roman"/>
          <w:sz w:val="24"/>
          <w:szCs w:val="24"/>
        </w:rPr>
      </w:pPr>
    </w:p>
    <w:p>
      <w:pPr>
        <w:pStyle w:val="35"/>
        <w:bidi w:val="0"/>
        <w:spacing w:line="336" w:lineRule="auto"/>
        <w:ind w:right="84" w:rightChars="40" w:firstLine="480" w:firstLineChars="200"/>
        <w:rPr>
          <w:rStyle w:val="20"/>
          <w:rFonts w:hint="eastAsia" w:ascii="宋体" w:hAnsi="宋体" w:eastAsia="宋体" w:cs="Times New Roman"/>
          <w:sz w:val="24"/>
          <w:szCs w:val="24"/>
        </w:rPr>
      </w:pPr>
      <w:r>
        <w:rPr>
          <w:rStyle w:val="20"/>
          <w:rFonts w:hint="eastAsia" w:ascii="宋体" w:hAnsi="宋体" w:eastAsia="宋体" w:cs="Times New Roman"/>
          <w:sz w:val="24"/>
          <w:szCs w:val="24"/>
        </w:rPr>
        <w:t>本次采购活动中，如有违法、违规、弄虚作假行为，所造成的损失、不良后果及法律责任，一律由我方承担。</w:t>
      </w:r>
    </w:p>
    <w:p>
      <w:pPr>
        <w:pStyle w:val="35"/>
        <w:bidi w:val="0"/>
        <w:spacing w:line="336" w:lineRule="auto"/>
        <w:ind w:right="84" w:rightChars="40" w:firstLine="482" w:firstLineChars="200"/>
        <w:rPr>
          <w:rStyle w:val="20"/>
          <w:rFonts w:hint="eastAsia" w:ascii="宋体" w:hAnsi="宋体" w:eastAsia="宋体" w:cs="Times New Roman"/>
          <w:b/>
          <w:sz w:val="24"/>
          <w:szCs w:val="24"/>
        </w:rPr>
      </w:pPr>
      <w:r>
        <w:rPr>
          <w:rStyle w:val="20"/>
          <w:rFonts w:hint="eastAsia" w:ascii="宋体" w:hAnsi="宋体" w:eastAsia="宋体" w:cs="Times New Roman"/>
          <w:b/>
          <w:sz w:val="24"/>
          <w:szCs w:val="24"/>
        </w:rPr>
        <w:t>特此声明！</w:t>
      </w:r>
    </w:p>
    <w:p>
      <w:pPr>
        <w:pStyle w:val="35"/>
        <w:bidi w:val="0"/>
        <w:spacing w:line="336" w:lineRule="auto"/>
        <w:ind w:right="84" w:rightChars="40"/>
        <w:rPr>
          <w:rStyle w:val="20"/>
          <w:rFonts w:hint="eastAsia" w:ascii="宋体" w:hAnsi="宋体" w:eastAsia="宋体" w:cs="Times New Roman"/>
          <w:sz w:val="24"/>
          <w:szCs w:val="24"/>
        </w:rPr>
      </w:pPr>
    </w:p>
    <w:p>
      <w:pPr>
        <w:pStyle w:val="35"/>
        <w:bidi w:val="0"/>
        <w:spacing w:line="336" w:lineRule="auto"/>
        <w:ind w:right="84" w:rightChars="40" w:firstLine="5520" w:firstLineChars="2300"/>
        <w:rPr>
          <w:rStyle w:val="20"/>
          <w:rFonts w:hint="eastAsia" w:ascii="宋体" w:hAnsi="宋体" w:eastAsia="宋体" w:cs="Times New Roman"/>
          <w:sz w:val="24"/>
          <w:szCs w:val="24"/>
        </w:rPr>
      </w:pPr>
      <w:r>
        <w:rPr>
          <w:rStyle w:val="20"/>
          <w:rFonts w:hint="eastAsia" w:ascii="宋体" w:hAnsi="宋体" w:eastAsia="宋体" w:cs="Times New Roman"/>
          <w:sz w:val="24"/>
          <w:szCs w:val="24"/>
        </w:rPr>
        <w:t>日期：20  年   月   日</w:t>
      </w:r>
    </w:p>
    <w:p>
      <w:pPr>
        <w:pStyle w:val="35"/>
        <w:bidi w:val="0"/>
        <w:spacing w:line="336" w:lineRule="auto"/>
        <w:ind w:right="84" w:rightChars="40"/>
        <w:rPr>
          <w:rStyle w:val="20"/>
          <w:rFonts w:ascii="宋体" w:hAnsi="宋体" w:eastAsia="宋体" w:cs="Times New Roman"/>
          <w:sz w:val="24"/>
          <w:szCs w:val="24"/>
        </w:rPr>
      </w:pPr>
    </w:p>
    <w:p>
      <w:pPr>
        <w:pStyle w:val="35"/>
        <w:bidi w:val="0"/>
        <w:spacing w:line="336" w:lineRule="auto"/>
        <w:ind w:right="84" w:rightChars="40"/>
        <w:rPr>
          <w:rStyle w:val="20"/>
          <w:rFonts w:hint="eastAsia" w:ascii="宋体" w:hAnsi="宋体" w:eastAsia="宋体" w:cs="Times New Roman"/>
          <w:sz w:val="24"/>
          <w:szCs w:val="24"/>
        </w:rPr>
      </w:pPr>
      <w:r>
        <w:rPr>
          <w:rStyle w:val="20"/>
          <w:rFonts w:hint="eastAsia" w:ascii="宋体" w:hAnsi="宋体" w:eastAsia="宋体" w:cs="Times New Roman"/>
          <w:sz w:val="24"/>
          <w:szCs w:val="24"/>
        </w:rPr>
        <w:t>说明：1.本格式文件内容不得擅自删改。</w:t>
      </w:r>
    </w:p>
    <w:p>
      <w:pPr>
        <w:spacing w:line="360" w:lineRule="auto"/>
        <w:rPr>
          <w:rFonts w:ascii="宋体" w:hAnsi="宋体"/>
          <w:b/>
          <w:bCs/>
          <w:color w:val="000000" w:themeColor="text1"/>
          <w:sz w:val="32"/>
          <w:szCs w:val="32"/>
          <w14:textFill>
            <w14:solidFill>
              <w14:schemeClr w14:val="tx1"/>
            </w14:solidFill>
          </w14:textFill>
        </w:rPr>
      </w:pPr>
    </w:p>
    <w:p>
      <w:pPr>
        <w:spacing w:line="360" w:lineRule="auto"/>
        <w:rPr>
          <w:rFonts w:ascii="宋体" w:hAnsi="宋体"/>
          <w:b/>
          <w:bCs/>
          <w:color w:val="000000" w:themeColor="text1"/>
          <w:sz w:val="32"/>
          <w:szCs w:val="32"/>
          <w14:textFill>
            <w14:solidFill>
              <w14:schemeClr w14:val="tx1"/>
            </w14:solidFill>
          </w14:textFill>
        </w:rPr>
      </w:pPr>
    </w:p>
    <w:p>
      <w:pPr>
        <w:adjustRightInd w:val="0"/>
        <w:spacing w:before="312" w:beforeLines="100" w:after="156" w:afterLines="50"/>
        <w:ind w:right="480"/>
        <w:jc w:val="center"/>
        <w:rPr>
          <w:rFonts w:hint="eastAsia" w:ascii="宋体" w:hAnsi="宋体"/>
          <w:sz w:val="28"/>
          <w:szCs w:val="28"/>
          <w:highlight w:val="none"/>
        </w:rPr>
      </w:pPr>
      <w:r>
        <w:rPr>
          <w:rFonts w:hint="eastAsia" w:ascii="宋体" w:hAnsi="宋体"/>
          <w:sz w:val="28"/>
          <w:szCs w:val="28"/>
          <w:highlight w:val="none"/>
        </w:rPr>
        <w:t>无重大违法记录的声明函</w:t>
      </w:r>
    </w:p>
    <w:p>
      <w:pPr>
        <w:pStyle w:val="2"/>
        <w:rPr>
          <w:rFonts w:hint="eastAsia"/>
        </w:rPr>
      </w:pPr>
    </w:p>
    <w:p>
      <w:pPr>
        <w:adjustRightInd w:val="0"/>
        <w:spacing w:before="312" w:beforeLines="100" w:after="156" w:afterLines="50"/>
        <w:ind w:right="480"/>
        <w:rPr>
          <w:rFonts w:hint="eastAsia" w:ascii="宋体" w:hAnsi="宋体"/>
          <w:sz w:val="24"/>
          <w:szCs w:val="24"/>
          <w:highlight w:val="none"/>
        </w:rPr>
      </w:pPr>
      <w:r>
        <w:rPr>
          <w:rFonts w:hint="eastAsia" w:ascii="宋体" w:hAnsi="宋体"/>
          <w:sz w:val="24"/>
          <w:szCs w:val="24"/>
          <w:highlight w:val="none"/>
        </w:rPr>
        <w:t xml:space="preserve">致：铜仁市公共资源交易中心     </w:t>
      </w:r>
    </w:p>
    <w:p>
      <w:pPr>
        <w:adjustRightInd w:val="0"/>
        <w:spacing w:before="312" w:beforeLines="100" w:after="156" w:afterLines="50"/>
        <w:ind w:right="482"/>
        <w:jc w:val="left"/>
        <w:rPr>
          <w:rFonts w:hint="eastAsia" w:ascii="宋体" w:hAnsi="宋体"/>
          <w:sz w:val="24"/>
          <w:szCs w:val="24"/>
          <w:highlight w:val="none"/>
        </w:rPr>
      </w:pPr>
      <w:r>
        <w:rPr>
          <w:rFonts w:hint="eastAsia" w:ascii="宋体" w:hAnsi="宋体"/>
          <w:sz w:val="24"/>
          <w:szCs w:val="24"/>
          <w:highlight w:val="none"/>
        </w:rPr>
        <w:t xml:space="preserve">      （供应商全称）            ，参加贵单位组织的项目名称为：</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，项目编号：</w:t>
      </w:r>
      <w:r>
        <w:rPr>
          <w:rFonts w:hint="eastAsia" w:ascii="宋体" w:hAnsi="宋体"/>
          <w:sz w:val="24"/>
          <w:szCs w:val="24"/>
          <w:highlight w:val="none"/>
          <w:lang w:val="en-US" w:eastAsia="zh-CN"/>
        </w:rPr>
        <w:t xml:space="preserve">    </w:t>
      </w:r>
      <w:r>
        <w:rPr>
          <w:rFonts w:hint="eastAsia" w:ascii="宋体" w:hAnsi="宋体"/>
          <w:sz w:val="24"/>
          <w:szCs w:val="24"/>
          <w:highlight w:val="none"/>
        </w:rPr>
        <w:t>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312" w:beforeLines="100" w:after="156" w:afterLines="50"/>
        <w:ind w:right="480"/>
        <w:jc w:val="right"/>
        <w:rPr>
          <w:rFonts w:hint="eastAsia" w:ascii="宋体" w:hAnsi="宋体"/>
          <w:sz w:val="24"/>
          <w:szCs w:val="24"/>
          <w:highlight w:val="none"/>
        </w:rPr>
      </w:pPr>
    </w:p>
    <w:p>
      <w:pPr>
        <w:adjustRightInd w:val="0"/>
        <w:spacing w:before="312" w:beforeLines="100" w:after="156" w:afterLines="50"/>
        <w:ind w:right="480"/>
        <w:jc w:val="right"/>
        <w:rPr>
          <w:rFonts w:hint="eastAsia" w:ascii="宋体" w:hAnsi="宋体"/>
          <w:sz w:val="24"/>
          <w:szCs w:val="24"/>
          <w:highlight w:val="none"/>
        </w:rPr>
      </w:pPr>
      <w:r>
        <w:rPr>
          <w:rFonts w:hint="eastAsia" w:ascii="宋体" w:hAnsi="宋体"/>
          <w:sz w:val="24"/>
          <w:szCs w:val="24"/>
          <w:highlight w:val="none"/>
        </w:rPr>
        <w:t>供应商名称（盖章）：XXXXXXX有限公司</w:t>
      </w:r>
    </w:p>
    <w:p>
      <w:pPr>
        <w:adjustRightInd w:val="0"/>
        <w:spacing w:before="312" w:beforeLines="100" w:after="156" w:afterLines="50"/>
        <w:ind w:right="480"/>
        <w:jc w:val="right"/>
        <w:rPr>
          <w:rFonts w:hint="eastAsia" w:ascii="宋体" w:hAnsi="宋体"/>
          <w:sz w:val="24"/>
          <w:szCs w:val="24"/>
          <w:highlight w:val="none"/>
        </w:rPr>
      </w:pPr>
      <w:r>
        <w:rPr>
          <w:rFonts w:hint="eastAsia" w:ascii="宋体" w:hAnsi="宋体"/>
          <w:sz w:val="24"/>
          <w:szCs w:val="24"/>
          <w:highlight w:val="none"/>
        </w:rPr>
        <w:t xml:space="preserve">法定代表人或授权代表（签字）：                </w:t>
      </w:r>
    </w:p>
    <w:p>
      <w:pPr>
        <w:adjustRightInd w:val="0"/>
        <w:spacing w:before="312" w:beforeLines="100" w:after="156" w:afterLines="50"/>
        <w:ind w:right="480"/>
        <w:jc w:val="right"/>
        <w:rPr>
          <w:rFonts w:hint="eastAsia" w:ascii="宋体" w:hAnsi="宋体"/>
          <w:sz w:val="24"/>
          <w:szCs w:val="24"/>
          <w:highlight w:val="none"/>
        </w:rPr>
      </w:pPr>
      <w:r>
        <w:rPr>
          <w:rFonts w:hint="eastAsia" w:ascii="宋体" w:hAnsi="宋体"/>
          <w:sz w:val="24"/>
          <w:szCs w:val="24"/>
          <w:highlight w:val="none"/>
        </w:rPr>
        <w:t>投标日期：</w:t>
      </w:r>
    </w:p>
    <w:p>
      <w:pPr>
        <w:spacing w:line="360" w:lineRule="auto"/>
        <w:rPr>
          <w:rFonts w:ascii="宋体" w:hAnsi="宋体"/>
          <w:b/>
          <w:bCs/>
          <w:color w:val="000000" w:themeColor="text1"/>
          <w:sz w:val="32"/>
          <w:szCs w:val="32"/>
          <w14:textFill>
            <w14:solidFill>
              <w14:schemeClr w14:val="tx1"/>
            </w14:solidFill>
          </w14:textFill>
        </w:rPr>
      </w:pPr>
    </w:p>
    <w:p>
      <w:pPr>
        <w:rPr>
          <w:rFonts w:hint="eastAsia" w:ascii="宋体" w:hAnsi="宋体"/>
          <w:b/>
          <w:bCs/>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lang w:eastAsia="zh-CN"/>
          <w14:textFill>
            <w14:solidFill>
              <w14:schemeClr w14:val="tx1"/>
            </w14:solidFill>
          </w14:textFill>
        </w:rPr>
        <w:br w:type="page"/>
      </w:r>
    </w:p>
    <w:p>
      <w:pPr>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lang w:eastAsia="zh-CN"/>
          <w14:textFill>
            <w14:solidFill>
              <w14:schemeClr w14:val="tx1"/>
            </w14:solidFill>
          </w14:textFill>
        </w:rPr>
        <w:t>七</w:t>
      </w:r>
      <w:r>
        <w:rPr>
          <w:rFonts w:hint="eastAsia" w:ascii="宋体" w:hAnsi="宋体"/>
          <w:b/>
          <w:bCs/>
          <w:color w:val="000000" w:themeColor="text1"/>
          <w:sz w:val="36"/>
          <w:szCs w:val="36"/>
          <w:lang w:val="en-US" w:eastAsia="zh-CN"/>
          <w14:textFill>
            <w14:solidFill>
              <w14:schemeClr w14:val="tx1"/>
            </w14:solidFill>
          </w14:textFill>
        </w:rPr>
        <w:t xml:space="preserve">  授权委托证明书</w:t>
      </w:r>
    </w:p>
    <w:p>
      <w:pPr>
        <w:spacing w:line="360" w:lineRule="auto"/>
        <w:jc w:val="center"/>
        <w:rPr>
          <w:rFonts w:ascii="宋体" w:hAnsi="宋体"/>
          <w:bCs/>
          <w:color w:val="000000" w:themeColor="text1"/>
          <w:sz w:val="24"/>
          <w14:textFill>
            <w14:solidFill>
              <w14:schemeClr w14:val="tx1"/>
            </w14:solidFill>
          </w14:textFill>
        </w:rPr>
      </w:pPr>
    </w:p>
    <w:p>
      <w:pPr>
        <w:pStyle w:val="41"/>
        <w:spacing w:line="360" w:lineRule="auto"/>
        <w:ind w:firstLine="424" w:firstLineChars="177"/>
        <w:rPr>
          <w:rFonts w:hAnsi="宋体"/>
          <w:bCs/>
          <w:sz w:val="24"/>
          <w:szCs w:val="24"/>
          <w:highlight w:val="none"/>
        </w:rPr>
      </w:pPr>
      <w:r>
        <w:rPr>
          <w:rFonts w:hint="eastAsia" w:hAnsi="宋体"/>
          <w:bCs/>
          <w:sz w:val="24"/>
          <w:szCs w:val="24"/>
          <w:highlight w:val="none"/>
        </w:rPr>
        <w:t>兹授权</w:t>
      </w:r>
      <w:r>
        <w:rPr>
          <w:rFonts w:hint="eastAsia" w:hAnsi="宋体"/>
          <w:bCs/>
          <w:sz w:val="24"/>
          <w:szCs w:val="24"/>
          <w:highlight w:val="none"/>
          <w:u w:val="single"/>
        </w:rPr>
        <w:t xml:space="preserve">                  </w:t>
      </w:r>
      <w:r>
        <w:rPr>
          <w:rFonts w:hint="eastAsia" w:hAnsi="宋体"/>
          <w:bCs/>
          <w:sz w:val="24"/>
          <w:szCs w:val="24"/>
          <w:highlight w:val="none"/>
        </w:rPr>
        <w:t>（委托代理人姓名）为我方委托代理人，其权限是：</w:t>
      </w:r>
      <w:r>
        <w:rPr>
          <w:rFonts w:hint="eastAsia" w:hAnsi="宋体"/>
          <w:sz w:val="24"/>
          <w:szCs w:val="24"/>
          <w:highlight w:val="none"/>
        </w:rPr>
        <w:t>办理</w:t>
      </w:r>
      <w:r>
        <w:rPr>
          <w:rFonts w:hint="eastAsia" w:hAnsi="宋体"/>
          <w:sz w:val="24"/>
          <w:szCs w:val="24"/>
          <w:highlight w:val="none"/>
          <w:lang w:eastAsia="zh-CN"/>
        </w:rPr>
        <w:t>铜仁市</w:t>
      </w:r>
      <w:r>
        <w:rPr>
          <w:rFonts w:hint="eastAsia" w:hAnsi="宋体"/>
          <w:sz w:val="24"/>
          <w:szCs w:val="24"/>
          <w:highlight w:val="none"/>
        </w:rPr>
        <w:t>公共资源交易中心组织的“</w:t>
      </w:r>
      <w:r>
        <w:rPr>
          <w:rFonts w:hint="eastAsia" w:hAnsi="宋体"/>
          <w:color w:val="0000FF"/>
          <w:sz w:val="24"/>
          <w:szCs w:val="24"/>
          <w:highlight w:val="none"/>
          <w:lang w:eastAsia="zh-CN"/>
        </w:rPr>
        <w:t>遵义医科大学附属口腔医院铜仁分院（附属医院）一楼门面装饰装修工程项目</w:t>
      </w:r>
      <w:r>
        <w:rPr>
          <w:rFonts w:hint="eastAsia" w:hAnsi="宋体"/>
          <w:color w:val="0000FF"/>
          <w:sz w:val="24"/>
          <w:szCs w:val="24"/>
          <w:highlight w:val="none"/>
        </w:rPr>
        <w:t>”</w:t>
      </w:r>
      <w:r>
        <w:rPr>
          <w:rFonts w:hint="eastAsia" w:hAnsi="宋体"/>
          <w:sz w:val="24"/>
          <w:szCs w:val="24"/>
          <w:highlight w:val="none"/>
        </w:rPr>
        <w:t xml:space="preserve"> (项目编号：</w:t>
      </w:r>
      <w:r>
        <w:rPr>
          <w:rFonts w:hint="eastAsia" w:hAnsi="宋体"/>
          <w:sz w:val="24"/>
          <w:szCs w:val="24"/>
          <w:highlight w:val="none"/>
          <w:lang w:eastAsia="zh-CN"/>
        </w:rPr>
        <w:t>TRZFCG-2021-00</w:t>
      </w:r>
      <w:r>
        <w:rPr>
          <w:rFonts w:hint="eastAsia" w:hAnsi="宋体"/>
          <w:sz w:val="24"/>
          <w:szCs w:val="24"/>
          <w:highlight w:val="none"/>
          <w:lang w:val="en-US" w:eastAsia="zh-CN"/>
        </w:rPr>
        <w:t>8）</w:t>
      </w:r>
      <w:r>
        <w:rPr>
          <w:rFonts w:hint="eastAsia" w:hAnsi="宋体"/>
          <w:sz w:val="24"/>
          <w:szCs w:val="24"/>
          <w:highlight w:val="none"/>
        </w:rPr>
        <w:t>的投标事宜。</w:t>
      </w: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有效期与本公司</w:t>
      </w:r>
      <w:r>
        <w:rPr>
          <w:rFonts w:hint="eastAsia" w:hAnsi="宋体"/>
          <w:sz w:val="24"/>
          <w:szCs w:val="24"/>
          <w:highlight w:val="none"/>
          <w:lang w:val="en-GB" w:eastAsia="zh-CN"/>
        </w:rPr>
        <w:t>投标</w:t>
      </w:r>
      <w:r>
        <w:rPr>
          <w:rFonts w:hint="eastAsia" w:hAnsi="宋体"/>
          <w:sz w:val="24"/>
          <w:szCs w:val="24"/>
          <w:highlight w:val="none"/>
          <w:lang w:val="en-GB"/>
        </w:rPr>
        <w:t>文件中标注的投标有效期相同，自签章之日起生效。</w:t>
      </w:r>
    </w:p>
    <w:p>
      <w:pPr>
        <w:pStyle w:val="41"/>
        <w:spacing w:line="360" w:lineRule="auto"/>
        <w:ind w:firstLine="480" w:firstLineChars="200"/>
        <w:rPr>
          <w:rFonts w:hAnsi="宋体"/>
          <w:sz w:val="24"/>
          <w:szCs w:val="24"/>
          <w:highlight w:val="none"/>
          <w:u w:val="single"/>
        </w:rPr>
      </w:pPr>
      <w:r>
        <w:rPr>
          <w:rFonts w:hint="eastAsia" w:hAnsi="宋体"/>
          <w:sz w:val="24"/>
          <w:szCs w:val="24"/>
          <w:highlight w:val="none"/>
        </w:rPr>
        <w:t>附：代理人性别：</w:t>
      </w:r>
      <w:r>
        <w:rPr>
          <w:rFonts w:hint="eastAsia" w:hAnsi="宋体"/>
          <w:sz w:val="24"/>
          <w:szCs w:val="24"/>
          <w:highlight w:val="none"/>
          <w:u w:val="single"/>
        </w:rPr>
        <w:t xml:space="preserve">    </w:t>
      </w:r>
      <w:r>
        <w:rPr>
          <w:rFonts w:hint="eastAsia" w:hAnsi="宋体"/>
          <w:sz w:val="24"/>
          <w:szCs w:val="24"/>
          <w:highlight w:val="none"/>
        </w:rPr>
        <w:t xml:space="preserve">   年龄：</w:t>
      </w:r>
      <w:r>
        <w:rPr>
          <w:rFonts w:hint="eastAsia" w:hAnsi="宋体"/>
          <w:sz w:val="24"/>
          <w:szCs w:val="24"/>
          <w:highlight w:val="none"/>
          <w:u w:val="single"/>
        </w:rPr>
        <w:t xml:space="preserve">     </w:t>
      </w:r>
      <w:r>
        <w:rPr>
          <w:rFonts w:hint="eastAsia" w:hAnsi="宋体"/>
          <w:sz w:val="24"/>
          <w:szCs w:val="24"/>
          <w:highlight w:val="none"/>
        </w:rPr>
        <w:t xml:space="preserve">   职务：</w:t>
      </w:r>
      <w:r>
        <w:rPr>
          <w:rFonts w:hint="eastAsia" w:hAnsi="宋体"/>
          <w:sz w:val="24"/>
          <w:szCs w:val="24"/>
          <w:highlight w:val="none"/>
          <w:u w:val="single"/>
        </w:rPr>
        <w:t xml:space="preserve">               </w:t>
      </w:r>
    </w:p>
    <w:p>
      <w:pPr>
        <w:pStyle w:val="41"/>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r>
        <w:rPr>
          <w:rFonts w:hint="eastAsia" w:hAnsi="宋体"/>
          <w:sz w:val="24"/>
          <w:szCs w:val="24"/>
          <w:highlight w:val="none"/>
          <w:u w:val="single"/>
        </w:rPr>
        <w:t xml:space="preserve">                     </w:t>
      </w:r>
    </w:p>
    <w:p>
      <w:pPr>
        <w:pStyle w:val="41"/>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r>
        <w:rPr>
          <w:rFonts w:hint="eastAsia" w:hAnsi="宋体"/>
          <w:sz w:val="24"/>
          <w:szCs w:val="24"/>
          <w:highlight w:val="none"/>
          <w:u w:val="single"/>
        </w:rPr>
        <w:t xml:space="preserve">                    </w:t>
      </w:r>
    </w:p>
    <w:p>
      <w:pPr>
        <w:pStyle w:val="41"/>
        <w:spacing w:line="360" w:lineRule="auto"/>
        <w:ind w:firstLine="480" w:firstLineChars="200"/>
        <w:rPr>
          <w:rFonts w:hAnsi="宋体"/>
          <w:sz w:val="24"/>
          <w:szCs w:val="24"/>
          <w:highlight w:val="none"/>
          <w:u w:val="single"/>
        </w:rPr>
      </w:pPr>
      <w:r>
        <w:rPr>
          <w:rFonts w:hint="eastAsia" w:hAnsi="宋体"/>
          <w:sz w:val="24"/>
          <w:szCs w:val="24"/>
          <w:highlight w:val="none"/>
        </w:rPr>
        <w:t>　　企业类型：</w:t>
      </w:r>
      <w:r>
        <w:rPr>
          <w:rFonts w:hint="eastAsia" w:hAnsi="宋体"/>
          <w:sz w:val="24"/>
          <w:szCs w:val="24"/>
          <w:highlight w:val="none"/>
          <w:u w:val="single"/>
        </w:rPr>
        <w:t xml:space="preserve">                  </w:t>
      </w:r>
    </w:p>
    <w:p>
      <w:pPr>
        <w:pStyle w:val="41"/>
        <w:spacing w:line="360" w:lineRule="auto"/>
        <w:ind w:firstLine="480" w:firstLineChars="200"/>
        <w:rPr>
          <w:rFonts w:hAnsi="宋体"/>
          <w:sz w:val="24"/>
          <w:szCs w:val="24"/>
          <w:highlight w:val="none"/>
          <w:u w:val="single"/>
        </w:rPr>
      </w:pPr>
      <w:r>
        <w:rPr>
          <w:rFonts w:hint="eastAsia" w:hAnsi="宋体"/>
          <w:sz w:val="24"/>
          <w:szCs w:val="24"/>
          <w:highlight w:val="none"/>
        </w:rPr>
        <w:t>　　经营范围：</w:t>
      </w:r>
      <w:r>
        <w:rPr>
          <w:rFonts w:hint="eastAsia" w:hAnsi="宋体"/>
          <w:sz w:val="24"/>
          <w:szCs w:val="24"/>
          <w:highlight w:val="none"/>
          <w:u w:val="single"/>
        </w:rPr>
        <w:t xml:space="preserve">                                                        </w:t>
      </w:r>
    </w:p>
    <w:p>
      <w:pPr>
        <w:pStyle w:val="41"/>
        <w:spacing w:line="360" w:lineRule="auto"/>
        <w:ind w:firstLine="480" w:firstLineChars="200"/>
        <w:rPr>
          <w:rFonts w:hAnsi="宋体"/>
          <w:sz w:val="24"/>
          <w:szCs w:val="24"/>
          <w:highlight w:val="none"/>
        </w:rPr>
      </w:pPr>
      <w:r>
        <w:rPr>
          <w:rFonts w:hint="eastAsia" w:hAnsi="宋体"/>
          <w:sz w:val="24"/>
          <w:szCs w:val="24"/>
          <w:highlight w:val="none"/>
        </w:rPr>
        <w:t>　　　　　　　</w:t>
      </w:r>
    </w:p>
    <w:p>
      <w:pPr>
        <w:pStyle w:val="39"/>
        <w:spacing w:line="360" w:lineRule="auto"/>
        <w:rPr>
          <w:rFonts w:hAnsi="宋体"/>
          <w:sz w:val="24"/>
          <w:szCs w:val="24"/>
          <w:highlight w:val="none"/>
        </w:rPr>
      </w:pPr>
      <w:r>
        <w:rPr>
          <w:rFonts w:hAnsi="宋体"/>
          <w:b/>
          <w:bCs/>
          <w:color w:val="000000"/>
          <w:sz w:val="24"/>
          <w:highlight w:val="none"/>
        </w:rPr>
        <mc:AlternateContent>
          <mc:Choice Requires="wps">
            <w:drawing>
              <wp:anchor distT="0" distB="0" distL="114300" distR="114300" simplePos="0" relativeHeight="251660288" behindDoc="0" locked="0" layoutInCell="1" allowOverlap="1">
                <wp:simplePos x="0" y="0"/>
                <wp:positionH relativeFrom="column">
                  <wp:posOffset>3476625</wp:posOffset>
                </wp:positionH>
                <wp:positionV relativeFrom="paragraph">
                  <wp:posOffset>123825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4674870" y="868045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被授权代表身份证反面复印件</w:t>
                            </w:r>
                          </w:p>
                        </w:txbxContent>
                      </wps:txbx>
                      <wps:bodyPr upright="1"/>
                    </wps:wsp>
                  </a:graphicData>
                </a:graphic>
              </wp:anchor>
            </w:drawing>
          </mc:Choice>
          <mc:Fallback>
            <w:pict>
              <v:shape id="_x0000_s1026" o:spid="_x0000_s1026" o:spt="176" type="#_x0000_t176" style="position:absolute;left:0pt;margin-left:273.75pt;margin-top:9.75pt;height:124.75pt;width:183.75pt;z-index:251660288;mso-width-relative:page;mso-height-relative:page;" fillcolor="#FFFFFF" filled="t" stroked="t" coordsize="21600,21600" o:gfxdata="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Wtp0PYAAAACgEAAA8AAAAAAAAAAQAgAAAAIgAAAGRycy9k&#10;b3ducmV2LnhtbFBLAQIUABQAAAAIAIdO4kCZRDBjOwIAAGoEAAAOAAAAAAAAAAEAIAAAACcBAABk&#10;cnMvZTJvRG9jLnhtbFBLBQYAAAAABgAGAFkBAADU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被授权代表身份证反面复印件</w:t>
                      </w:r>
                    </w:p>
                  </w:txbxContent>
                </v:textbox>
              </v:shape>
            </w:pict>
          </mc:Fallback>
        </mc:AlternateContent>
      </w:r>
      <w:r>
        <w:rPr>
          <w:rFonts w:hAnsi="宋体"/>
          <w:color w:val="000000"/>
          <w:sz w:val="24"/>
          <w:highlight w:val="none"/>
          <w:u w:val="single"/>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80010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1388745" y="868045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wps:txbx>
                      <wps:bodyPr upright="1"/>
                    </wps:wsp>
                  </a:graphicData>
                </a:graphic>
              </wp:anchor>
            </w:drawing>
          </mc:Choice>
          <mc:Fallback>
            <w:pict>
              <v:shape id="_x0000_s1026" o:spid="_x0000_s1026" o:spt="176" type="#_x0000_t176" style="position:absolute;left:0pt;margin-left:21.75pt;margin-top:6.3pt;height:124.75pt;width:183.75pt;z-index:251659264;mso-width-relative:page;mso-height-relative:page;" fillcolor="#FFFFFF" filled="t" stroked="t" coordsize="21600,21600" o:gfxdata="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imshHXAAAACQEAAA8AAAAAAAAAAQAgAAAAIgAAAGRycy9kb3du&#10;cmV2LnhtbFBLAQIUABQAAAAIAIdO4kCudBGpOQIAAGoEAAAOAAAAAAAAAAEAIAAAACYBAABkcnMv&#10;ZTJvRG9jLnhtbFBLBQYAAAAABgAGAFkBAADR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v:textbox>
              </v:shape>
            </w:pict>
          </mc:Fallback>
        </mc:AlternateContent>
      </w:r>
    </w:p>
    <w:p>
      <w:pPr>
        <w:pStyle w:val="39"/>
        <w:spacing w:line="360" w:lineRule="auto"/>
        <w:rPr>
          <w:rFonts w:hAnsi="宋体"/>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Ansi="宋体"/>
          <w:sz w:val="24"/>
          <w:szCs w:val="24"/>
          <w:highlight w:val="none"/>
        </w:rPr>
      </w:pPr>
      <w:r>
        <w:rPr>
          <w:rFonts w:hint="eastAsia" w:hAnsi="宋体" w:cs="Arial"/>
          <w:sz w:val="24"/>
          <w:szCs w:val="24"/>
          <w:highlight w:val="none"/>
        </w:rPr>
        <w:t>日期： 20  年   月   日</w:t>
      </w:r>
    </w:p>
    <w:p>
      <w:pPr>
        <w:pStyle w:val="39"/>
        <w:rPr>
          <w:rFonts w:hAnsi="宋体"/>
          <w:sz w:val="24"/>
          <w:szCs w:val="24"/>
          <w:highlight w:val="none"/>
        </w:rPr>
      </w:pPr>
    </w:p>
    <w:p>
      <w:pPr>
        <w:pStyle w:val="39"/>
        <w:spacing w:line="460" w:lineRule="exact"/>
        <w:ind w:left="720" w:hanging="720" w:hangingChars="300"/>
        <w:jc w:val="both"/>
        <w:rPr>
          <w:rFonts w:hAnsi="宋体" w:cs="仿宋_GB2312"/>
          <w:color w:val="000000"/>
          <w:sz w:val="24"/>
          <w:szCs w:val="24"/>
          <w:highlight w:val="none"/>
          <w:lang w:val="zh-CN"/>
        </w:rPr>
      </w:pPr>
      <w:r>
        <w:rPr>
          <w:rFonts w:hint="eastAsia" w:hAnsi="宋体" w:cs="仿宋_GB2312"/>
          <w:color w:val="000000"/>
          <w:sz w:val="24"/>
          <w:szCs w:val="24"/>
          <w:highlight w:val="none"/>
          <w:lang w:val="zh-CN"/>
        </w:rPr>
        <w:t>说明：</w:t>
      </w:r>
      <w:r>
        <w:rPr>
          <w:rFonts w:hAnsi="宋体" w:cs="仿宋_GB2312"/>
          <w:color w:val="000000"/>
          <w:sz w:val="24"/>
          <w:szCs w:val="24"/>
          <w:highlight w:val="none"/>
          <w:lang w:val="zh-CN"/>
        </w:rPr>
        <w:t>法定代表人亲自</w:t>
      </w:r>
      <w:r>
        <w:rPr>
          <w:rFonts w:hint="eastAsia" w:hAnsi="宋体" w:cs="仿宋_GB2312"/>
          <w:color w:val="000000"/>
          <w:sz w:val="24"/>
          <w:szCs w:val="24"/>
          <w:highlight w:val="none"/>
          <w:lang w:val="zh-CN"/>
        </w:rPr>
        <w:t>办理投标事宜的</w:t>
      </w:r>
      <w:r>
        <w:rPr>
          <w:rFonts w:hAnsi="宋体" w:cs="仿宋_GB2312"/>
          <w:color w:val="000000"/>
          <w:sz w:val="24"/>
          <w:szCs w:val="24"/>
          <w:highlight w:val="none"/>
          <w:lang w:val="zh-CN"/>
        </w:rPr>
        <w:t>，无需提交本</w:t>
      </w:r>
      <w:r>
        <w:rPr>
          <w:rFonts w:hint="eastAsia" w:hAnsi="宋体" w:cs="仿宋_GB2312"/>
          <w:color w:val="000000"/>
          <w:sz w:val="24"/>
          <w:szCs w:val="24"/>
          <w:highlight w:val="none"/>
          <w:lang w:val="zh-CN"/>
        </w:rPr>
        <w:t>证明书</w:t>
      </w:r>
      <w:r>
        <w:rPr>
          <w:rFonts w:hAnsi="宋体" w:cs="仿宋_GB2312"/>
          <w:color w:val="000000"/>
          <w:sz w:val="24"/>
          <w:szCs w:val="24"/>
          <w:highlight w:val="none"/>
          <w:lang w:val="zh-CN"/>
        </w:rPr>
        <w:t>。</w:t>
      </w:r>
    </w:p>
    <w:p>
      <w:pPr>
        <w:spacing w:line="360" w:lineRule="auto"/>
        <w:ind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p>
    <w:p>
      <w:pPr>
        <w:pStyle w:val="30"/>
        <w:spacing w:line="360" w:lineRule="auto"/>
        <w:jc w:val="center"/>
        <w:rPr>
          <w:rFonts w:hAnsi="宋体"/>
          <w:b/>
          <w:color w:val="000000" w:themeColor="text1"/>
          <w:sz w:val="36"/>
          <w14:textFill>
            <w14:solidFill>
              <w14:schemeClr w14:val="tx1"/>
            </w14:solidFill>
          </w14:textFill>
        </w:rPr>
      </w:pPr>
    </w:p>
    <w:p>
      <w:pPr>
        <w:pStyle w:val="30"/>
        <w:spacing w:line="360" w:lineRule="auto"/>
        <w:jc w:val="center"/>
        <w:rPr>
          <w:rFonts w:hAnsi="宋体"/>
          <w:b/>
          <w:color w:val="000000" w:themeColor="text1"/>
          <w:sz w:val="36"/>
          <w14:textFill>
            <w14:solidFill>
              <w14:schemeClr w14:val="tx1"/>
            </w14:solidFill>
          </w14:textFill>
        </w:rPr>
      </w:pPr>
    </w:p>
    <w:p>
      <w:pPr>
        <w:spacing w:line="360" w:lineRule="auto"/>
        <w:jc w:val="center"/>
        <w:rPr>
          <w:rFonts w:hint="eastAsia" w:ascii="宋体" w:hAnsi="宋体"/>
          <w:b/>
          <w:color w:val="000000"/>
          <w:sz w:val="32"/>
          <w:szCs w:val="32"/>
          <w:lang w:val="en-US" w:eastAsia="zh-CN"/>
        </w:rPr>
      </w:pPr>
      <w:r>
        <w:rPr>
          <w:rFonts w:ascii="宋体" w:hAnsi="宋体"/>
          <w:color w:val="000000" w:themeColor="text1"/>
          <w14:textFill>
            <w14:solidFill>
              <w14:schemeClr w14:val="tx1"/>
            </w14:solidFill>
          </w14:textFill>
        </w:rPr>
        <w:tab/>
      </w:r>
    </w:p>
    <w:p>
      <w:pPr>
        <w:rPr>
          <w:rFonts w:hint="eastAsia" w:ascii="宋体" w:hAnsi="宋体"/>
          <w:b/>
          <w:color w:val="000000"/>
          <w:sz w:val="32"/>
          <w:szCs w:val="32"/>
          <w:lang w:val="en-US" w:eastAsia="zh-CN"/>
        </w:rPr>
      </w:pPr>
      <w:r>
        <w:rPr>
          <w:rFonts w:hint="eastAsia" w:ascii="宋体" w:hAnsi="宋体"/>
          <w:b/>
          <w:color w:val="000000"/>
          <w:sz w:val="32"/>
          <w:szCs w:val="32"/>
          <w:lang w:val="en-US" w:eastAsia="zh-CN"/>
        </w:rPr>
        <w:br w:type="page"/>
      </w:r>
    </w:p>
    <w:p>
      <w:pPr>
        <w:jc w:val="center"/>
        <w:rPr>
          <w:rFonts w:hint="eastAsia" w:ascii="宋体" w:hAnsi="宋体"/>
          <w:b/>
          <w:color w:val="000000"/>
          <w:sz w:val="44"/>
          <w:szCs w:val="44"/>
        </w:rPr>
      </w:pPr>
      <w:r>
        <w:rPr>
          <w:rFonts w:hint="eastAsia" w:ascii="宋体" w:hAnsi="宋体"/>
          <w:b/>
          <w:color w:val="000000"/>
          <w:sz w:val="32"/>
          <w:szCs w:val="32"/>
          <w:lang w:val="en-US" w:eastAsia="zh-CN"/>
        </w:rPr>
        <w:t xml:space="preserve">八  </w:t>
      </w:r>
      <w:r>
        <w:rPr>
          <w:rFonts w:hint="eastAsia" w:ascii="宋体" w:hAnsi="宋体"/>
          <w:b/>
          <w:color w:val="000000"/>
          <w:sz w:val="32"/>
          <w:szCs w:val="32"/>
        </w:rPr>
        <w:t>售后服务承诺及方案</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（1）服务承诺</w:t>
      </w:r>
    </w:p>
    <w:p>
      <w:pPr>
        <w:autoSpaceDE w:val="0"/>
        <w:autoSpaceDN w:val="0"/>
        <w:adjustRightIn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（2）按照国家验收标准执行</w:t>
      </w:r>
    </w:p>
    <w:p>
      <w:pPr>
        <w:autoSpaceDE w:val="0"/>
        <w:autoSpaceDN w:val="0"/>
        <w:adjustRightInd w:val="0"/>
        <w:ind w:left="482" w:hanging="482" w:hangingChars="200"/>
        <w:rPr>
          <w:rFonts w:hint="eastAsia" w:asciiTheme="minorEastAsia" w:hAnsiTheme="minorEastAsia" w:eastAsiaTheme="minorEastAsia" w:cstheme="minorEastAsia"/>
          <w:b/>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sz w:val="24"/>
        </w:rPr>
        <w:t>法定代表人或其授权代表签名</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u w:val="single"/>
          <w:lang w:val="en-US" w:eastAsia="zh-CN"/>
        </w:rPr>
      </w:pPr>
    </w:p>
    <w:p>
      <w:pPr>
        <w:ind w:firstLine="3240" w:firstLineChars="13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spacing w:line="360" w:lineRule="auto"/>
        <w:jc w:val="center"/>
        <w:rPr>
          <w:rFonts w:hint="eastAsia" w:ascii="宋体" w:hAnsi="宋体"/>
          <w:b/>
          <w:sz w:val="36"/>
          <w:szCs w:val="36"/>
          <w:lang w:eastAsia="zh-CN"/>
        </w:rPr>
      </w:pPr>
    </w:p>
    <w:p>
      <w:pPr>
        <w:spacing w:line="440" w:lineRule="exact"/>
        <w:ind w:firstLine="2530" w:firstLineChars="700"/>
        <w:rPr>
          <w:b/>
          <w:sz w:val="36"/>
          <w:szCs w:val="36"/>
        </w:rPr>
      </w:pPr>
      <w:r>
        <w:rPr>
          <w:rFonts w:hint="eastAsia"/>
          <w:b/>
          <w:sz w:val="36"/>
          <w:szCs w:val="36"/>
          <w:lang w:val="en-US" w:eastAsia="zh-CN"/>
        </w:rPr>
        <w:t xml:space="preserve">九 </w:t>
      </w:r>
      <w:r>
        <w:rPr>
          <w:rFonts w:hint="eastAsia"/>
          <w:b/>
          <w:sz w:val="36"/>
          <w:szCs w:val="36"/>
        </w:rPr>
        <w:t>有关政策的承诺函</w:t>
      </w:r>
    </w:p>
    <w:p>
      <w:pPr>
        <w:rPr>
          <w:rFonts w:hint="eastAsia" w:ascii="宋体" w:hAnsi="宋体"/>
          <w:b/>
          <w:sz w:val="24"/>
        </w:rPr>
      </w:pPr>
    </w:p>
    <w:p>
      <w:pPr>
        <w:rPr>
          <w:rFonts w:hint="eastAsia" w:ascii="宋体" w:hAnsi="宋体"/>
          <w:b/>
          <w:sz w:val="24"/>
        </w:rPr>
      </w:pPr>
    </w:p>
    <w:p>
      <w:pPr>
        <w:rPr>
          <w:b/>
          <w:sz w:val="24"/>
        </w:rPr>
      </w:pPr>
      <w:r>
        <w:rPr>
          <w:rFonts w:hint="eastAsia" w:ascii="宋体" w:hAnsi="宋体"/>
          <w:b/>
          <w:sz w:val="24"/>
        </w:rPr>
        <w:t>铜仁市公共资源交易中心</w:t>
      </w:r>
      <w:r>
        <w:rPr>
          <w:rFonts w:hint="eastAsia"/>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关于贵单位</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日发布</w:t>
      </w:r>
      <w:r>
        <w:rPr>
          <w:rFonts w:hint="eastAsia" w:ascii="宋体"/>
          <w:bCs/>
          <w:sz w:val="24"/>
          <w:u w:val="single"/>
        </w:rPr>
        <w:t xml:space="preserve">                项目</w:t>
      </w:r>
      <w:r>
        <w:rPr>
          <w:rFonts w:hint="eastAsia" w:ascii="宋体" w:hAnsi="宋体"/>
          <w:sz w:val="24"/>
        </w:rPr>
        <w:t>（项目编号：</w:t>
      </w:r>
      <w:r>
        <w:rPr>
          <w:rFonts w:hint="eastAsia" w:ascii="宋体" w:hAnsi="宋体"/>
          <w:bCs/>
          <w:sz w:val="24"/>
          <w:u w:val="single"/>
        </w:rPr>
        <w:t xml:space="preserve">                   </w:t>
      </w:r>
      <w:r>
        <w:rPr>
          <w:rFonts w:hint="eastAsia" w:ascii="宋体" w:hAnsi="宋体"/>
          <w:sz w:val="24"/>
        </w:rPr>
        <w:t>）的采购公告，本公司（企业）愿意参加投标，并承诺：</w:t>
      </w:r>
    </w:p>
    <w:p>
      <w:pPr>
        <w:snapToGrid w:val="0"/>
        <w:spacing w:beforeLines="50" w:line="360" w:lineRule="auto"/>
        <w:ind w:firstLine="600" w:firstLineChars="250"/>
        <w:rPr>
          <w:bCs/>
          <w:sz w:val="24"/>
        </w:rPr>
      </w:pPr>
      <w:r>
        <w:rPr>
          <w:rFonts w:hint="eastAsia"/>
          <w:bCs/>
          <w:sz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sz w:val="24"/>
        </w:rPr>
        <w:t>否则，由此所造成的损失、不良后果及法律责任，一律由我公司（企业）承担。</w:t>
      </w:r>
    </w:p>
    <w:p>
      <w:pPr>
        <w:spacing w:line="360" w:lineRule="auto"/>
        <w:ind w:firstLine="420"/>
        <w:rPr>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sz w:val="24"/>
        </w:rPr>
      </w:pPr>
      <w:r>
        <w:rPr>
          <w:rFonts w:hint="eastAsia"/>
          <w:sz w:val="24"/>
        </w:rPr>
        <w:t>法定代表人或其授权代表签名：</w:t>
      </w:r>
    </w:p>
    <w:p>
      <w:pPr>
        <w:ind w:firstLine="480" w:firstLineChars="200"/>
        <w:rPr>
          <w:sz w:val="24"/>
        </w:rPr>
      </w:pPr>
    </w:p>
    <w:p>
      <w:pPr>
        <w:spacing w:line="360" w:lineRule="auto"/>
        <w:ind w:firstLine="480" w:firstLineChars="200"/>
        <w:rPr>
          <w:sz w:val="24"/>
        </w:rPr>
      </w:pPr>
      <w:r>
        <w:rPr>
          <w:rFonts w:hint="eastAsia"/>
          <w:sz w:val="24"/>
        </w:rPr>
        <w:t xml:space="preserve">日    期：   </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 xml:space="preserve">  </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lang w:val="en-US" w:eastAsia="zh-CN"/>
        </w:rPr>
      </w:pPr>
    </w:p>
    <w:p>
      <w:pPr>
        <w:pStyle w:val="38"/>
        <w:pageBreakBefore/>
        <w:spacing w:line="360" w:lineRule="auto"/>
        <w:jc w:val="center"/>
        <w:rPr>
          <w:rFonts w:hint="eastAsia" w:asciiTheme="minorHAnsi" w:hAnsiTheme="minorHAnsi" w:eastAsiaTheme="minorEastAsia" w:cstheme="minorBidi"/>
          <w:b/>
          <w:kern w:val="2"/>
          <w:sz w:val="36"/>
          <w:szCs w:val="36"/>
          <w:lang w:val="en-GB" w:eastAsia="zh-CN" w:bidi="ar-SA"/>
        </w:rPr>
      </w:pPr>
      <w:r>
        <w:rPr>
          <w:rFonts w:hint="eastAsia" w:asciiTheme="minorHAnsi" w:hAnsiTheme="minorHAnsi" w:eastAsiaTheme="minorEastAsia" w:cstheme="minorBidi"/>
          <w:b/>
          <w:kern w:val="2"/>
          <w:sz w:val="36"/>
          <w:szCs w:val="36"/>
          <w:lang w:val="en-US" w:eastAsia="zh-CN" w:bidi="ar-SA"/>
        </w:rPr>
        <w:t xml:space="preserve">十  </w:t>
      </w:r>
      <w:r>
        <w:rPr>
          <w:rFonts w:hint="eastAsia" w:asciiTheme="minorHAnsi" w:hAnsiTheme="minorHAnsi" w:eastAsiaTheme="minorEastAsia" w:cstheme="minorBidi"/>
          <w:b/>
          <w:kern w:val="2"/>
          <w:sz w:val="36"/>
          <w:szCs w:val="36"/>
          <w:lang w:val="en-GB" w:eastAsia="zh-CN" w:bidi="ar-SA"/>
        </w:rPr>
        <w:t>中小企业声明函（工程）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i/>
          <w:iCs/>
          <w:sz w:val="24"/>
          <w:szCs w:val="24"/>
          <w:u w:val="single"/>
        </w:rPr>
        <w:t>（单位名称）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的</w:t>
      </w:r>
      <w:r>
        <w:rPr>
          <w:rFonts w:ascii="宋体" w:hAnsi="宋体" w:eastAsia="宋体" w:cs="宋体"/>
          <w:i/>
          <w:iCs/>
          <w:sz w:val="24"/>
          <w:szCs w:val="24"/>
          <w:u w:val="single"/>
        </w:rPr>
        <w:t>（项目名称）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采购活动，</w:t>
      </w:r>
      <w:r>
        <w:rPr>
          <w:rFonts w:hint="eastAsia" w:ascii="宋体" w:hAnsi="宋体" w:eastAsia="宋体" w:cs="宋体"/>
          <w:sz w:val="24"/>
          <w:szCs w:val="24"/>
          <w:lang w:eastAsia="zh-CN"/>
        </w:rPr>
        <w:t>工程的施工单位全部为</w:t>
      </w:r>
      <w:r>
        <w:rPr>
          <w:rFonts w:ascii="宋体" w:hAnsi="宋体" w:eastAsia="宋体" w:cs="宋体"/>
          <w:sz w:val="24"/>
          <w:szCs w:val="24"/>
        </w:rPr>
        <w:t>符合政策要求的中小企业。相关企业 （含联合体中的中小企业、签订分包意向协议的中小企业）的具体情况如下：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承建企业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承建企业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w:t>
      </w:r>
      <w:r>
        <w:rPr>
          <w:rFonts w:hint="eastAsia" w:ascii="宋体" w:hAnsi="宋体" w:eastAsia="宋体" w:cs="宋体"/>
          <w:sz w:val="24"/>
          <w:szCs w:val="24"/>
          <w:lang w:eastAsia="zh-CN"/>
        </w:rPr>
        <w:t>，</w:t>
      </w:r>
      <w:r>
        <w:rPr>
          <w:rFonts w:ascii="宋体" w:hAnsi="宋体" w:eastAsia="宋体" w:cs="宋体"/>
          <w:sz w:val="24"/>
          <w:szCs w:val="24"/>
        </w:rPr>
        <w:t>不属于大企业的分支机构</w:t>
      </w:r>
      <w:r>
        <w:rPr>
          <w:rFonts w:hint="eastAsia" w:ascii="宋体" w:hAnsi="宋体" w:eastAsia="宋体" w:cs="宋体"/>
          <w:sz w:val="24"/>
          <w:szCs w:val="24"/>
          <w:lang w:eastAsia="zh-CN"/>
        </w:rPr>
        <w:t>，</w:t>
      </w:r>
      <w:r>
        <w:rPr>
          <w:rFonts w:ascii="宋体" w:hAnsi="宋体" w:eastAsia="宋体" w:cs="宋体"/>
          <w:sz w:val="24"/>
          <w:szCs w:val="24"/>
        </w:rPr>
        <w:t>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rPr>
          <w:rFonts w:hint="eastAsia"/>
          <w:lang w:eastAsia="zh-CN"/>
        </w:rPr>
      </w:pPr>
    </w:p>
    <w:p>
      <w:pPr>
        <w:rPr>
          <w:rFonts w:hint="eastAsia"/>
          <w:lang w:eastAsia="zh-CN"/>
        </w:rPr>
      </w:pPr>
      <w:r>
        <w:rPr>
          <w:rFonts w:hint="eastAsia"/>
          <w:lang w:eastAsia="zh-CN"/>
        </w:rPr>
        <w:t>（注：从业人员、营业收入、资产总额填报上一年度数据，无上一年度数据的新成立企业可不填报。）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z w:val="24"/>
          <w:szCs w:val="24"/>
          <w:lang w:eastAsia="zh-CN"/>
        </w:rPr>
      </w:pPr>
      <w:r>
        <w:rPr>
          <w:rFonts w:ascii="宋体" w:hAnsi="宋体" w:eastAsia="宋体" w:cs="宋体"/>
          <w:sz w:val="24"/>
          <w:szCs w:val="24"/>
        </w:rPr>
        <w:t>企业名称（盖章）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ascii="宋体" w:hAnsi="宋体" w:eastAsia="宋体" w:cs="宋体"/>
          <w:sz w:val="24"/>
          <w:szCs w:val="24"/>
        </w:rPr>
      </w:pPr>
      <w:r>
        <w:rPr>
          <w:rFonts w:ascii="宋体" w:hAnsi="宋体" w:eastAsia="宋体" w:cs="宋体"/>
          <w:sz w:val="24"/>
          <w:szCs w:val="24"/>
        </w:rPr>
        <w:t xml:space="preserve">日 期： </w:t>
      </w:r>
      <w:bookmarkStart w:id="8" w:name="_GoBack"/>
      <w:bookmarkEnd w:id="8"/>
    </w:p>
    <w:p>
      <w:pPr>
        <w:pStyle w:val="34"/>
        <w:bidi w:val="0"/>
        <w:spacing w:line="360" w:lineRule="auto"/>
        <w:jc w:val="center"/>
        <w:rPr>
          <w:rStyle w:val="20"/>
          <w:rFonts w:ascii="宋体" w:hAnsi="宋体"/>
          <w:b/>
          <w:spacing w:val="6"/>
          <w:sz w:val="28"/>
          <w:szCs w:val="28"/>
          <w:lang w:val="en-US" w:eastAsia="zh-CN" w:bidi="ar-SA"/>
        </w:rPr>
      </w:pPr>
    </w:p>
    <w:p>
      <w:pPr>
        <w:pStyle w:val="34"/>
        <w:bidi w:val="0"/>
        <w:spacing w:line="360" w:lineRule="auto"/>
        <w:jc w:val="center"/>
        <w:rPr>
          <w:rStyle w:val="20"/>
          <w:rFonts w:ascii="宋体" w:hAnsi="宋体"/>
          <w:b/>
          <w:spacing w:val="6"/>
          <w:sz w:val="28"/>
          <w:szCs w:val="28"/>
          <w:lang w:val="en-US" w:eastAsia="zh-CN" w:bidi="ar-SA"/>
        </w:rPr>
      </w:pPr>
    </w:p>
    <w:p>
      <w:pPr>
        <w:pStyle w:val="34"/>
        <w:bidi w:val="0"/>
        <w:spacing w:line="360" w:lineRule="auto"/>
        <w:jc w:val="center"/>
        <w:rPr>
          <w:rStyle w:val="20"/>
          <w:rFonts w:ascii="宋体" w:hAnsi="宋体"/>
          <w:b/>
          <w:spacing w:val="6"/>
          <w:sz w:val="28"/>
          <w:szCs w:val="28"/>
          <w:lang w:val="en-US" w:eastAsia="zh-CN" w:bidi="ar-SA"/>
        </w:rPr>
      </w:pPr>
    </w:p>
    <w:p>
      <w:pPr>
        <w:pStyle w:val="34"/>
        <w:bidi w:val="0"/>
        <w:spacing w:line="360" w:lineRule="auto"/>
        <w:jc w:val="center"/>
        <w:rPr>
          <w:rStyle w:val="20"/>
          <w:rFonts w:ascii="宋体" w:hAnsi="宋体"/>
          <w:b/>
          <w:spacing w:val="6"/>
          <w:sz w:val="28"/>
          <w:szCs w:val="28"/>
          <w:lang w:val="en-US" w:eastAsia="zh-CN" w:bidi="ar-SA"/>
        </w:rPr>
      </w:pPr>
    </w:p>
    <w:p>
      <w:pPr>
        <w:pStyle w:val="34"/>
        <w:bidi w:val="0"/>
        <w:spacing w:line="360" w:lineRule="auto"/>
        <w:jc w:val="center"/>
        <w:rPr>
          <w:rStyle w:val="20"/>
          <w:rFonts w:ascii="宋体" w:hAnsi="宋体"/>
          <w:b/>
          <w:spacing w:val="6"/>
          <w:sz w:val="28"/>
          <w:szCs w:val="28"/>
          <w:lang w:val="en-US" w:eastAsia="zh-CN" w:bidi="ar-SA"/>
        </w:rPr>
      </w:pPr>
    </w:p>
    <w:p>
      <w:pPr>
        <w:pStyle w:val="34"/>
        <w:bidi w:val="0"/>
        <w:spacing w:line="360" w:lineRule="auto"/>
        <w:jc w:val="center"/>
        <w:rPr>
          <w:rStyle w:val="20"/>
          <w:rFonts w:ascii="宋体" w:hAnsi="宋体"/>
          <w:b/>
          <w:spacing w:val="6"/>
          <w:sz w:val="28"/>
          <w:szCs w:val="28"/>
          <w:lang w:val="en-US" w:eastAsia="zh-CN" w:bidi="ar-SA"/>
        </w:rPr>
      </w:pPr>
    </w:p>
    <w:p>
      <w:pPr>
        <w:pStyle w:val="34"/>
        <w:bidi w:val="0"/>
        <w:spacing w:line="360" w:lineRule="auto"/>
        <w:jc w:val="center"/>
        <w:rPr>
          <w:rFonts w:hint="eastAsia" w:asciiTheme="minorHAnsi" w:hAnsiTheme="minorHAnsi" w:eastAsiaTheme="minorEastAsia" w:cstheme="minorBidi"/>
          <w:b/>
          <w:kern w:val="2"/>
          <w:sz w:val="36"/>
          <w:szCs w:val="36"/>
          <w:lang w:val="en-US" w:eastAsia="zh-CN" w:bidi="ar-SA"/>
        </w:rPr>
      </w:pPr>
      <w:r>
        <w:rPr>
          <w:rFonts w:hint="eastAsia" w:asciiTheme="minorHAnsi" w:hAnsiTheme="minorHAnsi" w:eastAsiaTheme="minorEastAsia" w:cstheme="minorBidi"/>
          <w:b/>
          <w:kern w:val="2"/>
          <w:sz w:val="36"/>
          <w:szCs w:val="36"/>
          <w:lang w:val="en-US" w:eastAsia="zh-CN" w:bidi="ar-SA"/>
        </w:rPr>
        <w:t>残疾人福利性单位声明函</w:t>
      </w:r>
    </w:p>
    <w:p>
      <w:pPr>
        <w:pStyle w:val="34"/>
        <w:bidi w:val="0"/>
        <w:spacing w:line="360" w:lineRule="auto"/>
        <w:jc w:val="center"/>
        <w:rPr>
          <w:rStyle w:val="20"/>
          <w:rFonts w:ascii="宋体" w:hAnsi="宋体"/>
          <w:b/>
          <w:spacing w:val="6"/>
          <w:sz w:val="28"/>
          <w:szCs w:val="28"/>
          <w:lang w:val="en-US" w:eastAsia="zh-CN" w:bidi="ar-SA"/>
        </w:rPr>
      </w:pPr>
    </w:p>
    <w:p>
      <w:pPr>
        <w:pStyle w:val="34"/>
        <w:bidi w:val="0"/>
        <w:spacing w:line="588" w:lineRule="exact"/>
        <w:ind w:firstLine="504" w:firstLineChars="200"/>
        <w:rPr>
          <w:rStyle w:val="20"/>
          <w:rFonts w:ascii="宋体" w:hAnsi="宋体"/>
          <w:spacing w:val="6"/>
          <w:sz w:val="24"/>
          <w:szCs w:val="24"/>
          <w:lang w:val="en-US" w:eastAsia="zh-CN" w:bidi="ar-SA"/>
        </w:rPr>
      </w:pPr>
      <w:r>
        <w:rPr>
          <w:rStyle w:val="20"/>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bidi w:val="0"/>
        <w:spacing w:line="588" w:lineRule="exact"/>
        <w:ind w:firstLine="504" w:firstLineChars="200"/>
        <w:rPr>
          <w:rStyle w:val="20"/>
          <w:rFonts w:ascii="宋体" w:hAnsi="宋体"/>
          <w:spacing w:val="6"/>
          <w:sz w:val="24"/>
          <w:szCs w:val="24"/>
          <w:lang w:val="en-US" w:eastAsia="zh-CN" w:bidi="ar-SA"/>
        </w:rPr>
      </w:pPr>
      <w:r>
        <w:rPr>
          <w:rStyle w:val="20"/>
          <w:rFonts w:hint="eastAsia" w:ascii="宋体" w:hAnsi="宋体"/>
          <w:spacing w:val="6"/>
          <w:sz w:val="24"/>
          <w:szCs w:val="24"/>
          <w:lang w:val="en-US" w:eastAsia="zh-CN" w:bidi="ar-SA"/>
        </w:rPr>
        <w:t>本单位对上述声明的真实性负责。如有虚假，将依法承担相应责任。</w:t>
      </w:r>
    </w:p>
    <w:p>
      <w:pPr>
        <w:pStyle w:val="34"/>
        <w:bidi w:val="0"/>
        <w:spacing w:line="360" w:lineRule="auto"/>
        <w:ind w:firstLine="504" w:firstLineChars="200"/>
        <w:rPr>
          <w:rStyle w:val="20"/>
          <w:rFonts w:ascii="宋体" w:hAnsi="宋体"/>
          <w:color w:val="993300"/>
          <w:spacing w:val="6"/>
          <w:sz w:val="24"/>
          <w:lang w:val="en-US" w:eastAsia="zh-CN" w:bidi="ar-SA"/>
        </w:rPr>
      </w:pPr>
    </w:p>
    <w:p>
      <w:pPr>
        <w:pStyle w:val="34"/>
        <w:tabs>
          <w:tab w:val="left" w:pos="4860"/>
        </w:tabs>
        <w:bidi w:val="0"/>
        <w:spacing w:line="360" w:lineRule="auto"/>
        <w:ind w:right="1560" w:firstLine="504" w:firstLineChars="200"/>
        <w:jc w:val="center"/>
        <w:rPr>
          <w:rStyle w:val="20"/>
          <w:rFonts w:ascii="宋体" w:hAnsi="宋体"/>
          <w:spacing w:val="6"/>
          <w:sz w:val="24"/>
          <w:lang w:val="en-US" w:eastAsia="zh-CN" w:bidi="ar-SA"/>
        </w:rPr>
      </w:pPr>
      <w:r>
        <w:rPr>
          <w:rStyle w:val="20"/>
          <w:rFonts w:hint="eastAsia" w:ascii="宋体" w:hAnsi="宋体"/>
          <w:spacing w:val="6"/>
          <w:sz w:val="24"/>
          <w:lang w:val="en-US" w:eastAsia="zh-CN" w:bidi="ar-SA"/>
        </w:rPr>
        <w:t xml:space="preserve">              </w:t>
      </w:r>
    </w:p>
    <w:p>
      <w:pPr>
        <w:pStyle w:val="34"/>
        <w:tabs>
          <w:tab w:val="left" w:pos="4860"/>
        </w:tabs>
        <w:bidi w:val="0"/>
        <w:spacing w:line="360" w:lineRule="auto"/>
        <w:ind w:right="1560" w:firstLine="504" w:firstLineChars="200"/>
        <w:jc w:val="center"/>
        <w:rPr>
          <w:rStyle w:val="20"/>
          <w:rFonts w:ascii="宋体" w:hAnsi="宋体"/>
          <w:spacing w:val="6"/>
          <w:sz w:val="24"/>
          <w:lang w:val="en-US" w:eastAsia="zh-CN" w:bidi="ar-SA"/>
        </w:rPr>
      </w:pPr>
      <w:r>
        <w:rPr>
          <w:rStyle w:val="20"/>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20"/>
          <w:rFonts w:hint="eastAsia" w:ascii="宋体" w:hAnsi="宋体" w:cs="Arial"/>
          <w:sz w:val="24"/>
          <w:lang w:val="en-US" w:eastAsia="zh-CN" w:bidi="ar-SA"/>
        </w:rPr>
      </w:pPr>
      <w:r>
        <w:rPr>
          <w:rStyle w:val="20"/>
          <w:rFonts w:hint="eastAsia" w:ascii="宋体" w:hAnsi="宋体"/>
          <w:sz w:val="24"/>
          <w:lang w:val="en-US" w:eastAsia="zh-CN" w:bidi="ar-SA"/>
        </w:rPr>
        <w:t>日期：</w:t>
      </w:r>
      <w:r>
        <w:rPr>
          <w:rStyle w:val="20"/>
          <w:rFonts w:hint="eastAsia" w:ascii="宋体" w:hAnsi="宋体" w:cs="Arial"/>
          <w:sz w:val="24"/>
          <w:lang w:val="en-US" w:eastAsia="zh-CN" w:bidi="ar-SA"/>
        </w:rPr>
        <w:t>20  年   月   日</w:t>
      </w:r>
    </w:p>
    <w:p>
      <w:pPr>
        <w:adjustRightInd w:val="0"/>
        <w:snapToGrid w:val="0"/>
        <w:spacing w:beforeLines="50" w:afterLines="50" w:line="360" w:lineRule="auto"/>
        <w:jc w:val="right"/>
        <w:rPr>
          <w:rStyle w:val="20"/>
          <w:rFonts w:hint="eastAsia" w:ascii="宋体" w:hAnsi="宋体" w:cs="Arial"/>
          <w:sz w:val="24"/>
          <w:lang w:val="en-US" w:eastAsia="zh-CN" w:bidi="ar-SA"/>
        </w:rPr>
      </w:pPr>
    </w:p>
    <w:p>
      <w:pPr>
        <w:adjustRightInd w:val="0"/>
        <w:snapToGrid w:val="0"/>
        <w:spacing w:beforeLines="50" w:afterLines="50" w:line="360" w:lineRule="auto"/>
        <w:jc w:val="right"/>
        <w:rPr>
          <w:rStyle w:val="20"/>
          <w:rFonts w:hint="eastAsia" w:ascii="宋体" w:hAnsi="宋体" w:cs="Arial"/>
          <w:sz w:val="24"/>
          <w:lang w:val="en-US" w:eastAsia="zh-CN" w:bidi="ar-SA"/>
        </w:rPr>
      </w:pPr>
    </w:p>
    <w:p>
      <w:pPr>
        <w:adjustRightInd w:val="0"/>
        <w:snapToGrid w:val="0"/>
        <w:spacing w:beforeLines="50" w:afterLines="50" w:line="360" w:lineRule="auto"/>
        <w:jc w:val="right"/>
        <w:rPr>
          <w:rStyle w:val="20"/>
          <w:rFonts w:hint="eastAsia" w:ascii="宋体" w:hAnsi="宋体" w:cs="Arial"/>
          <w:sz w:val="24"/>
          <w:lang w:val="en-US" w:eastAsia="zh-CN" w:bidi="ar-SA"/>
        </w:rPr>
      </w:pPr>
    </w:p>
    <w:p>
      <w:pPr>
        <w:adjustRightInd w:val="0"/>
        <w:snapToGrid w:val="0"/>
        <w:spacing w:beforeLines="50" w:afterLines="50" w:line="360" w:lineRule="auto"/>
        <w:jc w:val="right"/>
        <w:rPr>
          <w:rStyle w:val="20"/>
          <w:rFonts w:hint="eastAsia" w:ascii="宋体" w:hAnsi="宋体" w:cs="Arial"/>
          <w:sz w:val="24"/>
          <w:lang w:val="en-US" w:eastAsia="zh-CN" w:bidi="ar-SA"/>
        </w:rPr>
      </w:pPr>
    </w:p>
    <w:p>
      <w:pPr>
        <w:adjustRightInd w:val="0"/>
        <w:snapToGrid w:val="0"/>
        <w:spacing w:beforeLines="50" w:afterLines="50" w:line="360" w:lineRule="auto"/>
        <w:jc w:val="right"/>
        <w:rPr>
          <w:rStyle w:val="20"/>
          <w:rFonts w:hint="eastAsia" w:ascii="宋体" w:hAnsi="宋体" w:cs="Arial"/>
          <w:sz w:val="24"/>
          <w:lang w:val="en-US" w:eastAsia="zh-CN" w:bidi="ar-SA"/>
        </w:rPr>
      </w:pPr>
    </w:p>
    <w:p>
      <w:pPr>
        <w:adjustRightInd w:val="0"/>
        <w:snapToGrid w:val="0"/>
        <w:spacing w:beforeLines="50" w:afterLines="50" w:line="360" w:lineRule="auto"/>
        <w:jc w:val="right"/>
        <w:rPr>
          <w:rStyle w:val="20"/>
          <w:rFonts w:hint="eastAsia" w:ascii="宋体" w:hAnsi="宋体" w:cs="Arial"/>
          <w:sz w:val="24"/>
          <w:lang w:val="en-US" w:eastAsia="zh-CN" w:bidi="ar-SA"/>
        </w:rPr>
      </w:pPr>
    </w:p>
    <w:p>
      <w:pPr>
        <w:adjustRightInd w:val="0"/>
        <w:snapToGrid w:val="0"/>
        <w:spacing w:beforeLines="50" w:afterLines="50" w:line="360" w:lineRule="auto"/>
        <w:jc w:val="right"/>
        <w:rPr>
          <w:rStyle w:val="20"/>
          <w:rFonts w:hint="eastAsia" w:ascii="宋体" w:hAnsi="宋体" w:cs="Arial"/>
          <w:sz w:val="24"/>
          <w:lang w:val="en-US" w:eastAsia="zh-CN" w:bidi="ar-SA"/>
        </w:rPr>
      </w:pPr>
    </w:p>
    <w:p>
      <w:pPr>
        <w:adjustRightInd w:val="0"/>
        <w:snapToGrid w:val="0"/>
        <w:spacing w:beforeLines="50" w:afterLines="50" w:line="360" w:lineRule="auto"/>
        <w:jc w:val="right"/>
        <w:rPr>
          <w:rStyle w:val="20"/>
          <w:rFonts w:hint="eastAsia" w:ascii="宋体" w:hAnsi="宋体" w:cs="Arial"/>
          <w:sz w:val="24"/>
          <w:lang w:val="en-US" w:eastAsia="zh-CN" w:bidi="ar-SA"/>
        </w:rPr>
      </w:pPr>
    </w:p>
    <w:p>
      <w:pPr>
        <w:adjustRightInd w:val="0"/>
        <w:snapToGrid w:val="0"/>
        <w:spacing w:beforeLines="50" w:afterLines="50" w:line="360" w:lineRule="auto"/>
        <w:jc w:val="right"/>
        <w:rPr>
          <w:rStyle w:val="20"/>
          <w:rFonts w:hint="eastAsia" w:ascii="宋体" w:hAnsi="宋体" w:cs="Arial"/>
          <w:sz w:val="24"/>
          <w:lang w:val="en-US" w:eastAsia="zh-CN" w:bidi="ar-SA"/>
        </w:rPr>
      </w:pPr>
    </w:p>
    <w:p>
      <w:pPr>
        <w:adjustRightInd w:val="0"/>
        <w:snapToGrid w:val="0"/>
        <w:spacing w:beforeLines="50" w:afterLines="50" w:line="360" w:lineRule="auto"/>
        <w:jc w:val="both"/>
        <w:rPr>
          <w:rFonts w:asciiTheme="minorEastAsia" w:hAnsiTheme="minorEastAsia"/>
          <w:color w:val="000000" w:themeColor="text1"/>
          <w:sz w:val="24"/>
          <w:szCs w:val="24"/>
          <w14:textFill>
            <w14:solidFill>
              <w14:schemeClr w14:val="tx1"/>
            </w14:solidFill>
          </w14:textFill>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Cs w:val="21"/>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51</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52</w:t>
    </w:r>
    <w:r>
      <w:rPr>
        <w:rFonts w:ascii="宋体" w:hAnsi="宋体"/>
      </w:rPr>
      <w:fldChar w:fldCharType="end"/>
    </w:r>
    <w:r>
      <w:rPr>
        <w:rStyle w:val="23"/>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00C69"/>
    <w:multiLevelType w:val="multilevel"/>
    <w:tmpl w:val="48D00C6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A303B5"/>
    <w:multiLevelType w:val="singleLevel"/>
    <w:tmpl w:val="59A303B5"/>
    <w:lvl w:ilvl="0" w:tentative="0">
      <w:start w:val="1"/>
      <w:numFmt w:val="chineseCounting"/>
      <w:suff w:val="space"/>
      <w:lvlText w:val="第%1章"/>
      <w:lvlJc w:val="left"/>
    </w:lvl>
  </w:abstractNum>
  <w:abstractNum w:abstractNumId="2">
    <w:nsid w:val="7D3E9B19"/>
    <w:multiLevelType w:val="singleLevel"/>
    <w:tmpl w:val="7D3E9B1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6446"/>
    <w:rsid w:val="000350B2"/>
    <w:rsid w:val="00040B9E"/>
    <w:rsid w:val="00050F8B"/>
    <w:rsid w:val="00087FF1"/>
    <w:rsid w:val="00093ECF"/>
    <w:rsid w:val="00094249"/>
    <w:rsid w:val="000A1F9D"/>
    <w:rsid w:val="00142B9F"/>
    <w:rsid w:val="001714AB"/>
    <w:rsid w:val="00180F91"/>
    <w:rsid w:val="00183BA8"/>
    <w:rsid w:val="00184501"/>
    <w:rsid w:val="001A70B8"/>
    <w:rsid w:val="001B0079"/>
    <w:rsid w:val="001D0FCA"/>
    <w:rsid w:val="00244B89"/>
    <w:rsid w:val="0027072D"/>
    <w:rsid w:val="002938BF"/>
    <w:rsid w:val="002A7C2F"/>
    <w:rsid w:val="002C5FDB"/>
    <w:rsid w:val="002C7003"/>
    <w:rsid w:val="003233A9"/>
    <w:rsid w:val="00345AE9"/>
    <w:rsid w:val="00354155"/>
    <w:rsid w:val="003B486D"/>
    <w:rsid w:val="003B5A5F"/>
    <w:rsid w:val="003D0CED"/>
    <w:rsid w:val="003D3F8E"/>
    <w:rsid w:val="003F2162"/>
    <w:rsid w:val="00404CC5"/>
    <w:rsid w:val="004157B7"/>
    <w:rsid w:val="0042611E"/>
    <w:rsid w:val="00437802"/>
    <w:rsid w:val="004455B4"/>
    <w:rsid w:val="004525F5"/>
    <w:rsid w:val="0045419A"/>
    <w:rsid w:val="0048658E"/>
    <w:rsid w:val="004B4C75"/>
    <w:rsid w:val="004C507B"/>
    <w:rsid w:val="004C7852"/>
    <w:rsid w:val="005802A2"/>
    <w:rsid w:val="005B03B3"/>
    <w:rsid w:val="005D7F07"/>
    <w:rsid w:val="00624E3B"/>
    <w:rsid w:val="00651538"/>
    <w:rsid w:val="00676F75"/>
    <w:rsid w:val="006F4CF0"/>
    <w:rsid w:val="00735CA6"/>
    <w:rsid w:val="00762FC5"/>
    <w:rsid w:val="007C738B"/>
    <w:rsid w:val="007E60B2"/>
    <w:rsid w:val="0082351A"/>
    <w:rsid w:val="00847C13"/>
    <w:rsid w:val="00863C8B"/>
    <w:rsid w:val="00874268"/>
    <w:rsid w:val="008A3C59"/>
    <w:rsid w:val="008F6FF6"/>
    <w:rsid w:val="0091773E"/>
    <w:rsid w:val="00924EB1"/>
    <w:rsid w:val="00947D38"/>
    <w:rsid w:val="00994890"/>
    <w:rsid w:val="009E21C4"/>
    <w:rsid w:val="00A26F1B"/>
    <w:rsid w:val="00A643CB"/>
    <w:rsid w:val="00A83805"/>
    <w:rsid w:val="00A914F1"/>
    <w:rsid w:val="00AD49D0"/>
    <w:rsid w:val="00B03EB7"/>
    <w:rsid w:val="00B07A13"/>
    <w:rsid w:val="00B7007D"/>
    <w:rsid w:val="00C81B07"/>
    <w:rsid w:val="00D20ABC"/>
    <w:rsid w:val="00D62A80"/>
    <w:rsid w:val="00D675D2"/>
    <w:rsid w:val="00D97244"/>
    <w:rsid w:val="00DC15DC"/>
    <w:rsid w:val="00DD36F6"/>
    <w:rsid w:val="00DD6B90"/>
    <w:rsid w:val="00E01311"/>
    <w:rsid w:val="00E16808"/>
    <w:rsid w:val="00E42E23"/>
    <w:rsid w:val="00E45820"/>
    <w:rsid w:val="00E572CD"/>
    <w:rsid w:val="00EE39AD"/>
    <w:rsid w:val="00F01EFA"/>
    <w:rsid w:val="00F33BA0"/>
    <w:rsid w:val="00F4536E"/>
    <w:rsid w:val="00F938D3"/>
    <w:rsid w:val="00FC2CE1"/>
    <w:rsid w:val="00FD015E"/>
    <w:rsid w:val="00FF284A"/>
    <w:rsid w:val="00FF7F51"/>
    <w:rsid w:val="030C59B4"/>
    <w:rsid w:val="041970F9"/>
    <w:rsid w:val="04980AED"/>
    <w:rsid w:val="0AD47BEC"/>
    <w:rsid w:val="0C4E7815"/>
    <w:rsid w:val="0FEE1578"/>
    <w:rsid w:val="11451AFA"/>
    <w:rsid w:val="136C6446"/>
    <w:rsid w:val="13B93EDA"/>
    <w:rsid w:val="13CC19A4"/>
    <w:rsid w:val="16274A4F"/>
    <w:rsid w:val="18164DF7"/>
    <w:rsid w:val="1B237BEB"/>
    <w:rsid w:val="1DC87407"/>
    <w:rsid w:val="1E4A44BD"/>
    <w:rsid w:val="1F222ECF"/>
    <w:rsid w:val="1FD95E16"/>
    <w:rsid w:val="20AC4AE8"/>
    <w:rsid w:val="20BB1A90"/>
    <w:rsid w:val="23C7359C"/>
    <w:rsid w:val="24547A24"/>
    <w:rsid w:val="26B766C7"/>
    <w:rsid w:val="2E7D0FC1"/>
    <w:rsid w:val="2ECD3D14"/>
    <w:rsid w:val="317F0A27"/>
    <w:rsid w:val="33CF5175"/>
    <w:rsid w:val="35C8242F"/>
    <w:rsid w:val="3B076F6B"/>
    <w:rsid w:val="3BFE628C"/>
    <w:rsid w:val="3CE10919"/>
    <w:rsid w:val="41310404"/>
    <w:rsid w:val="423469EB"/>
    <w:rsid w:val="468250D5"/>
    <w:rsid w:val="46FA63C7"/>
    <w:rsid w:val="473A6FA6"/>
    <w:rsid w:val="56964473"/>
    <w:rsid w:val="580303A1"/>
    <w:rsid w:val="5B685D31"/>
    <w:rsid w:val="68033312"/>
    <w:rsid w:val="6F6415B4"/>
    <w:rsid w:val="6F9428C8"/>
    <w:rsid w:val="777A3DAC"/>
    <w:rsid w:val="7A05262F"/>
    <w:rsid w:val="7CE85863"/>
    <w:rsid w:val="7F9F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2"/>
    <w:unhideWhenUsed/>
    <w:qFormat/>
    <w:uiPriority w:val="0"/>
    <w:pPr>
      <w:keepNext/>
      <w:keepLines/>
      <w:spacing w:before="260" w:after="260" w:line="416" w:lineRule="auto"/>
      <w:outlineLvl w:val="2"/>
    </w:pPr>
    <w:rPr>
      <w:b/>
      <w:bCs/>
      <w:sz w:val="32"/>
      <w:szCs w:val="32"/>
    </w:rPr>
  </w:style>
  <w:style w:type="character" w:default="1" w:styleId="20">
    <w:name w:val="Default Paragraph Font"/>
    <w:link w:val="21"/>
    <w:unhideWhenUsed/>
    <w:qFormat/>
    <w:uiPriority w:val="1"/>
    <w:rPr>
      <w:rFonts w:ascii="Times New Roman" w:hAnsi="Times New Roman"/>
      <w:szCs w:val="24"/>
    </w:rPr>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标题 Char Char"/>
    <w:basedOn w:val="1"/>
    <w:next w:val="3"/>
    <w:qFormat/>
    <w:uiPriority w:val="0"/>
    <w:pPr>
      <w:jc w:val="center"/>
      <w:outlineLvl w:val="0"/>
    </w:pPr>
    <w:rPr>
      <w:rFonts w:ascii="Arial" w:hAnsi="Arial"/>
      <w:b/>
      <w:sz w:val="32"/>
    </w:rPr>
  </w:style>
  <w:style w:type="paragraph" w:styleId="3">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6">
    <w:name w:val="List 3"/>
    <w:basedOn w:val="1"/>
    <w:qFormat/>
    <w:uiPriority w:val="0"/>
    <w:pPr>
      <w:ind w:left="1260" w:hanging="420"/>
    </w:pPr>
    <w:rPr>
      <w:rFonts w:ascii="Times New Roman" w:hAnsi="Times New Roman"/>
      <w:szCs w:val="20"/>
    </w:rPr>
  </w:style>
  <w:style w:type="paragraph" w:styleId="7">
    <w:name w:val="Normal Indent"/>
    <w:basedOn w:val="1"/>
    <w:qFormat/>
    <w:uiPriority w:val="0"/>
    <w:pPr>
      <w:ind w:firstLine="420"/>
    </w:pPr>
    <w:rPr>
      <w:rFonts w:ascii="宋体" w:hAnsi="宋体"/>
      <w:kern w:val="0"/>
      <w:sz w:val="20"/>
      <w:szCs w:val="20"/>
    </w:rPr>
  </w:style>
  <w:style w:type="paragraph" w:styleId="8">
    <w:name w:val="index 5"/>
    <w:basedOn w:val="1"/>
    <w:next w:val="1"/>
    <w:qFormat/>
    <w:uiPriority w:val="0"/>
    <w:pPr>
      <w:spacing w:before="100" w:beforeAutospacing="1" w:after="100" w:afterAutospacing="1" w:line="360" w:lineRule="auto"/>
      <w:ind w:left="1680"/>
    </w:pPr>
  </w:style>
  <w:style w:type="paragraph" w:styleId="9">
    <w:name w:val="annotation text"/>
    <w:basedOn w:val="1"/>
    <w:qFormat/>
    <w:uiPriority w:val="0"/>
    <w:pPr>
      <w:jc w:val="left"/>
    </w:pPr>
  </w:style>
  <w:style w:type="paragraph" w:styleId="10">
    <w:name w:val="Body Text"/>
    <w:basedOn w:val="1"/>
    <w:qFormat/>
    <w:uiPriority w:val="0"/>
    <w:pPr>
      <w:spacing w:after="120"/>
    </w:pPr>
    <w:rPr>
      <w:szCs w:val="24"/>
    </w:r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Balloon Text"/>
    <w:basedOn w:val="1"/>
    <w:link w:val="3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szCs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Char Char"/>
    <w:basedOn w:val="1"/>
    <w:link w:val="20"/>
    <w:qFormat/>
    <w:uiPriority w:val="0"/>
    <w:rPr>
      <w:rFonts w:ascii="Times New Roman" w:hAnsi="Times New Roman"/>
      <w:szCs w:val="24"/>
    </w:rPr>
  </w:style>
  <w:style w:type="character" w:styleId="22">
    <w:name w:val="Strong"/>
    <w:basedOn w:val="20"/>
    <w:qFormat/>
    <w:uiPriority w:val="0"/>
    <w:rPr>
      <w:b/>
    </w:rPr>
  </w:style>
  <w:style w:type="character" w:styleId="23">
    <w:name w:val="page number"/>
    <w:basedOn w:val="20"/>
    <w:qFormat/>
    <w:uiPriority w:val="0"/>
  </w:style>
  <w:style w:type="character" w:styleId="24">
    <w:name w:val="Hyperlink"/>
    <w:qFormat/>
    <w:uiPriority w:val="0"/>
    <w:rPr>
      <w:color w:val="0000FF"/>
      <w:u w:val="single"/>
    </w:rPr>
  </w:style>
  <w:style w:type="character" w:styleId="25">
    <w:name w:val="annotation reference"/>
    <w:basedOn w:val="20"/>
    <w:qFormat/>
    <w:uiPriority w:val="0"/>
    <w:rPr>
      <w:sz w:val="21"/>
      <w:szCs w:val="21"/>
    </w:r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7">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28">
    <w:name w:val="Char Char Char Char Char Char Char"/>
    <w:basedOn w:val="1"/>
    <w:qFormat/>
    <w:uiPriority w:val="0"/>
    <w:rPr>
      <w:rFonts w:ascii="Times New Roman" w:hAnsi="Times New Roman"/>
      <w:szCs w:val="24"/>
    </w:rPr>
  </w:style>
  <w:style w:type="paragraph" w:customStyle="1" w:styleId="29">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0">
    <w:name w:val="样式3"/>
    <w:basedOn w:val="11"/>
    <w:qFormat/>
    <w:uiPriority w:val="0"/>
    <w:pPr>
      <w:spacing w:line="0" w:lineRule="atLeast"/>
      <w:outlineLvl w:val="0"/>
    </w:pPr>
    <w:rPr>
      <w:sz w:val="28"/>
    </w:rPr>
  </w:style>
  <w:style w:type="character" w:customStyle="1" w:styleId="31">
    <w:name w:val="批注框文本 Char"/>
    <w:basedOn w:val="20"/>
    <w:link w:val="13"/>
    <w:qFormat/>
    <w:uiPriority w:val="0"/>
    <w:rPr>
      <w:kern w:val="2"/>
      <w:sz w:val="18"/>
      <w:szCs w:val="18"/>
    </w:rPr>
  </w:style>
  <w:style w:type="character" w:customStyle="1" w:styleId="32">
    <w:name w:val="标题 3 Char"/>
    <w:basedOn w:val="20"/>
    <w:link w:val="5"/>
    <w:semiHidden/>
    <w:qFormat/>
    <w:uiPriority w:val="0"/>
    <w:rPr>
      <w:b/>
      <w:bCs/>
      <w:kern w:val="2"/>
      <w:sz w:val="32"/>
      <w:szCs w:val="32"/>
    </w:rPr>
  </w:style>
  <w:style w:type="paragraph" w:styleId="33">
    <w:name w:val="List Paragraph"/>
    <w:basedOn w:val="1"/>
    <w:unhideWhenUsed/>
    <w:qFormat/>
    <w:uiPriority w:val="99"/>
    <w:pPr>
      <w:ind w:firstLine="420" w:firstLineChars="200"/>
    </w:pPr>
  </w:style>
  <w:style w:type="paragraph" w:customStyle="1" w:styleId="34">
    <w:name w:val="Normal_22"/>
    <w:qFormat/>
    <w:uiPriority w:val="0"/>
    <w:rPr>
      <w:rFonts w:ascii="Times New Roman" w:hAnsi="Times New Roman" w:eastAsia="宋体" w:cs="Times New Roman"/>
      <w:kern w:val="0"/>
      <w:sz w:val="21"/>
      <w:szCs w:val="20"/>
    </w:rPr>
  </w:style>
  <w:style w:type="paragraph" w:customStyle="1" w:styleId="3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 New New New New New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纯文本_1"/>
    <w:basedOn w:val="40"/>
    <w:unhideWhenUsed/>
    <w:qFormat/>
    <w:uiPriority w:val="0"/>
    <w:pPr>
      <w:widowControl/>
      <w:jc w:val="left"/>
    </w:pPr>
    <w:rPr>
      <w:rFonts w:ascii="宋体" w:hAnsi="Courier New"/>
      <w:kern w:val="0"/>
      <w:szCs w:val="21"/>
    </w:rPr>
  </w:style>
  <w:style w:type="paragraph" w:customStyle="1" w:styleId="40">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1_0"/>
    <w:basedOn w:val="40"/>
    <w:next w:val="39"/>
    <w:qFormat/>
    <w:uiPriority w:val="0"/>
    <w:rPr>
      <w:rFonts w:ascii="宋体" w:hAnsi="Courier New"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4353</Words>
  <Characters>24818</Characters>
  <Lines>206</Lines>
  <Paragraphs>58</Paragraphs>
  <TotalTime>1</TotalTime>
  <ScaleCrop>false</ScaleCrop>
  <LinksUpToDate>false</LinksUpToDate>
  <CharactersWithSpaces>29113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2017-08-27T18:37:00Z</dcterms:created>
  <dc:creator>Administrator</dc:creator>
  <cp:lastModifiedBy>麦子</cp:lastModifiedBy>
  <cp:lastPrinted>2021-03-26T02:40:00Z</cp:lastPrinted>
  <dcterms:modified xsi:type="dcterms:W3CDTF">2021-03-30T03:13:05Z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34DD4EBF921B44CD84CB3C1AB4E67B04</vt:lpwstr>
  </property>
</Properties>
</file>