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项目编号：TRZFCG-2021-032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项目名称：铜仁市人民医院医护一体化及医院大数据平台软件系统采购项目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供应商名称：贵州梵云大数据集团有限公司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供应商地址：贵州省铜仁市万山区仁山街道金鳞大道大数据产业园22-25楼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u w:val="single"/>
        </w:rPr>
        <w:t>4650000.00元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见附件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何历怀,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任明君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,左星洋,龙根炳,何红滨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  <w:bookmarkStart w:id="14" w:name="_GoBack"/>
      <w:bookmarkEnd w:id="1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开标时间: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2021-02-20 14:00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开标地址：铜仁市公共资源交易中心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采购的货物或服务说明:医护一体化及医院大数据平台软件系统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采用单一来源采购方式的原因及相关说明:拟定的唯一供应商完全符合本次采购所需条件。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3539381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　铜仁市人民医院　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　铜仁市人民医院　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13885626930　　　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铜仁市公共资源交易中心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　铜仁市公共服务中心四楼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0856-3912922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 xml:space="preserve">黄 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 xml:space="preserve">丽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电　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话：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0856-3912922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564A8"/>
    <w:rsid w:val="2A6F340C"/>
    <w:rsid w:val="32A564A8"/>
    <w:rsid w:val="6460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uiPriority w:val="0"/>
  </w:style>
  <w:style w:type="character" w:styleId="12">
    <w:name w:val="HTML Acronym"/>
    <w:basedOn w:val="7"/>
    <w:uiPriority w:val="0"/>
    <w:rPr>
      <w:bdr w:val="none" w:color="auto" w:sz="0" w:space="0"/>
    </w:rPr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000000"/>
      <w:u w:val="none"/>
    </w:rPr>
  </w:style>
  <w:style w:type="character" w:styleId="15">
    <w:name w:val="HTML Code"/>
    <w:basedOn w:val="7"/>
    <w:uiPriority w:val="0"/>
    <w:rPr>
      <w:rFonts w:ascii="Courier New" w:hAnsi="Courier New"/>
      <w:sz w:val="20"/>
    </w:rPr>
  </w:style>
  <w:style w:type="character" w:styleId="16">
    <w:name w:val="HTML Cite"/>
    <w:basedOn w:val="7"/>
    <w:uiPriority w:val="0"/>
  </w:style>
  <w:style w:type="character" w:customStyle="1" w:styleId="17">
    <w:name w:val="hover5"/>
    <w:basedOn w:val="7"/>
    <w:uiPriority w:val="0"/>
    <w:rPr>
      <w:color w:val="0063BA"/>
    </w:rPr>
  </w:style>
  <w:style w:type="character" w:customStyle="1" w:styleId="18">
    <w:name w:val="margin_right202"/>
    <w:basedOn w:val="7"/>
    <w:uiPriority w:val="0"/>
  </w:style>
  <w:style w:type="character" w:customStyle="1" w:styleId="19">
    <w:name w:val="active6"/>
    <w:basedOn w:val="7"/>
    <w:uiPriority w:val="0"/>
    <w:rPr>
      <w:color w:val="FFFFFF"/>
      <w:shd w:val="clear" w:fill="E22323"/>
    </w:rPr>
  </w:style>
  <w:style w:type="character" w:customStyle="1" w:styleId="20">
    <w:name w:val="before"/>
    <w:basedOn w:val="7"/>
    <w:uiPriority w:val="0"/>
    <w:rPr>
      <w:shd w:val="clear" w:fill="E22323"/>
    </w:rPr>
  </w:style>
  <w:style w:type="character" w:customStyle="1" w:styleId="21">
    <w:name w:val="jbox-icon-warning"/>
    <w:basedOn w:val="7"/>
    <w:uiPriority w:val="0"/>
  </w:style>
  <w:style w:type="character" w:customStyle="1" w:styleId="22">
    <w:name w:val="jbox-icon-loading"/>
    <w:basedOn w:val="7"/>
    <w:uiPriority w:val="0"/>
  </w:style>
  <w:style w:type="character" w:customStyle="1" w:styleId="23">
    <w:name w:val="jbox-icon-error"/>
    <w:basedOn w:val="7"/>
    <w:uiPriority w:val="0"/>
  </w:style>
  <w:style w:type="character" w:customStyle="1" w:styleId="24">
    <w:name w:val="jbox-icon-info"/>
    <w:basedOn w:val="7"/>
    <w:uiPriority w:val="0"/>
  </w:style>
  <w:style w:type="character" w:customStyle="1" w:styleId="25">
    <w:name w:val="jbox-icon"/>
    <w:basedOn w:val="7"/>
    <w:uiPriority w:val="0"/>
  </w:style>
  <w:style w:type="character" w:customStyle="1" w:styleId="26">
    <w:name w:val="jbox-icon-question"/>
    <w:basedOn w:val="7"/>
    <w:uiPriority w:val="0"/>
  </w:style>
  <w:style w:type="character" w:customStyle="1" w:styleId="27">
    <w:name w:val="jbox-icon-success"/>
    <w:basedOn w:val="7"/>
    <w:uiPriority w:val="0"/>
  </w:style>
  <w:style w:type="character" w:customStyle="1" w:styleId="28">
    <w:name w:val="jbox-icon-none"/>
    <w:basedOn w:val="7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2021-02-20T07:00:00Z</dcterms:created>
  <dc:creator>Lily-servienne</dc:creator>
  <cp:lastModifiedBy>Lily-servienne</cp:lastModifiedBy>
  <dcterms:modified xsi:type="dcterms:W3CDTF">2021-02-20T07:25:04Z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