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5"/>
      <w:bookmarkStart w:id="1" w:name="OLE_LINK6"/>
      <w:bookmarkStart w:id="2" w:name="OLE_LINK1"/>
      <w:bookmarkStart w:id="3" w:name="OLE_LINK8"/>
      <w:bookmarkStart w:id="4" w:name="OLE_LINK4"/>
      <w:bookmarkStart w:id="5" w:name="OLE_LINK3"/>
      <w:r>
        <w:rPr>
          <w:rFonts w:hint="eastAsia"/>
        </w:rPr>
        <w:t>标讯地区</w:t>
      </w:r>
      <w:r>
        <w:t xml:space="preserve">:  </w:t>
      </w:r>
      <w:r>
        <w:rPr>
          <w:rFonts w:hint="eastAsia"/>
        </w:rPr>
        <w:t>铜仁市</w:t>
      </w:r>
      <w:r>
        <w:t xml:space="preserve">                                            </w:t>
      </w:r>
      <w:r>
        <w:rPr>
          <w:rFonts w:hint="eastAsia"/>
        </w:rPr>
        <w:t>品目</w:t>
      </w:r>
      <w:r>
        <w:t xml:space="preserve">:  </w:t>
      </w:r>
      <w:r>
        <w:rPr>
          <w:rFonts w:hint="eastAsia"/>
        </w:rPr>
        <w:t>货物</w:t>
      </w:r>
    </w:p>
    <w:p>
      <w:r>
        <w:t xml:space="preserve">   </w:t>
      </w:r>
    </w:p>
    <w:p>
      <w:pPr>
        <w:jc w:val="center"/>
        <w:rPr>
          <w:b/>
          <w:sz w:val="28"/>
          <w:szCs w:val="28"/>
        </w:rPr>
      </w:pPr>
      <w:r>
        <w:rPr>
          <w:rFonts w:hint="eastAsia"/>
          <w:b/>
          <w:sz w:val="28"/>
          <w:szCs w:val="28"/>
        </w:rPr>
        <w:t>成交（中标）公告内容</w:t>
      </w:r>
    </w:p>
    <w:p>
      <w:r>
        <w:rPr>
          <w:rFonts w:hint="eastAsia"/>
        </w:rPr>
        <w:t>1、项目名称:铜仁市碧江区滑石白秧坪大米专业合作社农用机器采购（二次）</w:t>
      </w:r>
    </w:p>
    <w:p>
      <w:pPr>
        <w:rPr>
          <w:rFonts w:hint="default" w:eastAsia="宋体"/>
          <w:lang w:val="en-US" w:eastAsia="zh-CN"/>
        </w:rPr>
      </w:pPr>
      <w:r>
        <w:rPr>
          <w:rFonts w:hint="eastAsia"/>
        </w:rPr>
        <w:t>2、项目编号: TRZFCG-2020-</w:t>
      </w:r>
      <w:r>
        <w:rPr>
          <w:rFonts w:hint="eastAsia"/>
          <w:lang w:val="en-US" w:eastAsia="zh-CN"/>
        </w:rPr>
        <w:t>181</w:t>
      </w:r>
    </w:p>
    <w:p>
      <w:pPr>
        <w:rPr>
          <w:rFonts w:hint="default" w:eastAsia="宋体"/>
          <w:lang w:val="en-US" w:eastAsia="zh-CN"/>
        </w:rPr>
      </w:pPr>
      <w:r>
        <w:rPr>
          <w:rFonts w:hint="eastAsia"/>
        </w:rPr>
        <w:t>3、项目序列号:</w:t>
      </w:r>
      <w:r>
        <w:t xml:space="preserve"> </w:t>
      </w:r>
      <w:r>
        <w:rPr>
          <w:rFonts w:hint="eastAsia"/>
        </w:rPr>
        <w:t>TRZFCG-2020</w:t>
      </w:r>
      <w:r>
        <w:rPr>
          <w:rFonts w:hint="eastAsia"/>
          <w:lang w:val="en-US" w:eastAsia="zh-CN"/>
        </w:rPr>
        <w:t>-181</w:t>
      </w:r>
    </w:p>
    <w:p>
      <w:pPr>
        <w:rPr>
          <w:rFonts w:hint="eastAsia" w:eastAsia="宋体"/>
          <w:lang w:eastAsia="zh-CN"/>
        </w:rPr>
      </w:pPr>
      <w:r>
        <w:rPr>
          <w:rFonts w:hint="eastAsia"/>
        </w:rPr>
        <w:t>4、项目联系人:</w:t>
      </w:r>
      <w:r>
        <w:rPr>
          <w:rFonts w:hint="eastAsia"/>
          <w:lang w:eastAsia="zh-CN"/>
        </w:rPr>
        <w:t>冉思平</w:t>
      </w:r>
    </w:p>
    <w:p>
      <w:r>
        <w:rPr>
          <w:rFonts w:hint="eastAsia"/>
        </w:rPr>
        <w:t>5、项目联系电话: 0856-3912933</w:t>
      </w:r>
    </w:p>
    <w:p>
      <w:r>
        <w:rPr>
          <w:rFonts w:hint="eastAsia"/>
        </w:rPr>
        <w:t>6、项目用途、简要技术要求及合同履行日期:详见招标文件</w:t>
      </w:r>
    </w:p>
    <w:p>
      <w:pPr>
        <w:rPr>
          <w:rFonts w:hint="eastAsia" w:eastAsia="宋体"/>
          <w:lang w:eastAsia="zh-CN"/>
        </w:rPr>
      </w:pPr>
      <w:r>
        <w:rPr>
          <w:rFonts w:hint="eastAsia"/>
        </w:rPr>
        <w:t xml:space="preserve">7、采购方式: </w:t>
      </w:r>
      <w:r>
        <w:rPr>
          <w:rFonts w:hint="eastAsia"/>
          <w:lang w:eastAsia="zh-CN"/>
        </w:rPr>
        <w:t>竞争性谈判</w:t>
      </w:r>
    </w:p>
    <w:p>
      <w:r>
        <w:rPr>
          <w:rFonts w:hint="eastAsia"/>
        </w:rPr>
        <w:t>8、采购日期：2020年</w:t>
      </w:r>
      <w:r>
        <w:rPr>
          <w:rFonts w:hint="eastAsia"/>
          <w:lang w:val="en-US" w:eastAsia="zh-CN"/>
        </w:rPr>
        <w:t>12</w:t>
      </w:r>
      <w:r>
        <w:rPr>
          <w:rFonts w:hint="eastAsia"/>
        </w:rPr>
        <w:t>月</w:t>
      </w:r>
      <w:r>
        <w:rPr>
          <w:rFonts w:hint="eastAsia"/>
          <w:lang w:val="en-US" w:eastAsia="zh-CN"/>
        </w:rPr>
        <w:t>8</w:t>
      </w:r>
      <w:r>
        <w:rPr>
          <w:rFonts w:hint="eastAsia"/>
        </w:rPr>
        <w:t>日</w:t>
      </w:r>
    </w:p>
    <w:p>
      <w:r>
        <w:rPr>
          <w:rFonts w:hint="eastAsia"/>
        </w:rPr>
        <w:t>9、公告媒体：</w:t>
      </w:r>
      <w:bookmarkStart w:id="6" w:name="OLE_LINK2"/>
      <w:r>
        <w:rPr>
          <w:rFonts w:hint="eastAsia"/>
        </w:rPr>
        <w:t>贵州省政府采购网、铜仁市公共资源交易中心网</w:t>
      </w:r>
      <w:bookmarkEnd w:id="6"/>
    </w:p>
    <w:p>
      <w:r>
        <w:rPr>
          <w:rFonts w:hint="eastAsia"/>
        </w:rPr>
        <w:t>10、评审时间:2020年</w:t>
      </w:r>
      <w:r>
        <w:rPr>
          <w:rFonts w:hint="eastAsia"/>
          <w:lang w:val="en-US" w:eastAsia="zh-CN"/>
        </w:rPr>
        <w:t>12</w:t>
      </w:r>
      <w:r>
        <w:rPr>
          <w:rFonts w:hint="eastAsia"/>
        </w:rPr>
        <w:t>月</w:t>
      </w:r>
      <w:r>
        <w:rPr>
          <w:rFonts w:hint="eastAsia"/>
          <w:lang w:val="en-US" w:eastAsia="zh-CN"/>
        </w:rPr>
        <w:t>18</w:t>
      </w:r>
      <w:r>
        <w:rPr>
          <w:rFonts w:hint="eastAsia"/>
        </w:rPr>
        <w:t>日</w:t>
      </w:r>
    </w:p>
    <w:p>
      <w:r>
        <w:rPr>
          <w:rFonts w:hint="eastAsia"/>
        </w:rPr>
        <w:t>11、评审地点: 铜仁市公共资源交易中心</w:t>
      </w:r>
    </w:p>
    <w:p>
      <w:pPr>
        <w:rPr>
          <w:rFonts w:hint="eastAsia" w:eastAsia="宋体"/>
          <w:lang w:eastAsia="zh-CN"/>
        </w:rPr>
      </w:pPr>
      <w:r>
        <w:rPr>
          <w:rFonts w:hint="eastAsia"/>
        </w:rPr>
        <w:t>12、评审委员会成员名单:</w:t>
      </w:r>
      <w:r>
        <w:rPr>
          <w:rFonts w:hint="eastAsia"/>
          <w:lang w:eastAsia="zh-CN"/>
        </w:rPr>
        <w:t>黄丽、王应春、张进国</w:t>
      </w:r>
      <w:r>
        <w:rPr>
          <w:rFonts w:hint="eastAsia"/>
        </w:rPr>
        <w:t xml:space="preserve"> </w:t>
      </w:r>
      <w:r>
        <w:rPr>
          <w:rFonts w:hint="eastAsia"/>
          <w:lang w:val="en-US" w:eastAsia="zh-CN"/>
        </w:rPr>
        <w:t xml:space="preserve"> </w:t>
      </w:r>
    </w:p>
    <w:p>
      <w:r>
        <w:rPr>
          <w:rFonts w:hint="eastAsia"/>
        </w:rPr>
        <w:t>13、定标日期:2020年</w:t>
      </w:r>
      <w:r>
        <w:rPr>
          <w:rFonts w:hint="eastAsia"/>
          <w:lang w:val="en-US" w:eastAsia="zh-CN"/>
        </w:rPr>
        <w:t>12</w:t>
      </w:r>
      <w:r>
        <w:rPr>
          <w:rFonts w:hint="eastAsia"/>
        </w:rPr>
        <w:t>月</w:t>
      </w:r>
      <w:r>
        <w:rPr>
          <w:rFonts w:hint="eastAsia"/>
          <w:lang w:val="en-US" w:eastAsia="zh-CN"/>
        </w:rPr>
        <w:t>18</w:t>
      </w:r>
      <w:r>
        <w:rPr>
          <w:rFonts w:hint="eastAsia"/>
        </w:rPr>
        <w:t>日</w:t>
      </w:r>
    </w:p>
    <w:p>
      <w:r>
        <w:rPr>
          <w:rFonts w:hint="eastAsia"/>
        </w:rPr>
        <w:t>14、中标（成交）信息: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85"/>
        <w:gridCol w:w="154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rPr>
              <w:t>序号</w:t>
            </w:r>
          </w:p>
        </w:tc>
        <w:tc>
          <w:tcPr>
            <w:tcW w:w="2552" w:type="dxa"/>
          </w:tcPr>
          <w:p>
            <w:r>
              <w:rPr>
                <w:rFonts w:hint="eastAsia"/>
              </w:rPr>
              <w:t>中标供应商</w:t>
            </w:r>
          </w:p>
        </w:tc>
        <w:tc>
          <w:tcPr>
            <w:tcW w:w="1885" w:type="dxa"/>
          </w:tcPr>
          <w:p>
            <w:r>
              <w:rPr>
                <w:rFonts w:hint="eastAsia"/>
              </w:rPr>
              <w:t>中标供应商地址</w:t>
            </w:r>
          </w:p>
        </w:tc>
        <w:tc>
          <w:tcPr>
            <w:tcW w:w="1549" w:type="dxa"/>
          </w:tcPr>
          <w:p>
            <w:r>
              <w:rPr>
                <w:rFonts w:hint="eastAsia"/>
              </w:rPr>
              <w:t>主要中标内容</w:t>
            </w:r>
          </w:p>
        </w:tc>
        <w:tc>
          <w:tcPr>
            <w:tcW w:w="1861" w:type="dxa"/>
          </w:tcPr>
          <w:p>
            <w:r>
              <w:rPr>
                <w:rFonts w:hint="eastAsia"/>
              </w:rPr>
              <w:t>中标金额（</w:t>
            </w:r>
            <w:r>
              <w:rPr>
                <w:rFonts w:hint="eastAsia"/>
                <w:lang w:eastAsia="zh-CN"/>
              </w:rPr>
              <w:t>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rPr>
              <w:t>1</w:t>
            </w:r>
          </w:p>
        </w:tc>
        <w:tc>
          <w:tcPr>
            <w:tcW w:w="2552" w:type="dxa"/>
          </w:tcPr>
          <w:p>
            <w:pPr>
              <w:jc w:val="both"/>
            </w:pPr>
            <w:r>
              <w:rPr>
                <w:rFonts w:hint="eastAsia"/>
              </w:rPr>
              <w:t>铜仁市吉峰农机有限公司</w:t>
            </w:r>
          </w:p>
        </w:tc>
        <w:tc>
          <w:tcPr>
            <w:tcW w:w="1885" w:type="dxa"/>
          </w:tcPr>
          <w:p>
            <w:pPr>
              <w:rPr>
                <w:rFonts w:hint="default" w:eastAsia="宋体"/>
                <w:lang w:val="en-US" w:eastAsia="zh-CN"/>
              </w:rPr>
            </w:pPr>
            <w:r>
              <w:rPr>
                <w:rFonts w:hint="default" w:eastAsia="宋体"/>
                <w:lang w:val="en-US" w:eastAsia="zh-CN"/>
              </w:rPr>
              <w:t xml:space="preserve">铜仁市碧江区文笔路五金机电城 </w:t>
            </w:r>
          </w:p>
        </w:tc>
        <w:tc>
          <w:tcPr>
            <w:tcW w:w="1549" w:type="dxa"/>
          </w:tcPr>
          <w:p>
            <w:pPr>
              <w:rPr>
                <w:rFonts w:hint="eastAsia"/>
              </w:rPr>
            </w:pPr>
            <w:r>
              <w:rPr>
                <w:rFonts w:hint="eastAsia"/>
              </w:rPr>
              <w:t>货物</w:t>
            </w:r>
          </w:p>
        </w:tc>
        <w:tc>
          <w:tcPr>
            <w:tcW w:w="1861" w:type="dxa"/>
          </w:tcPr>
          <w:p>
            <w:pPr>
              <w:rPr>
                <w:rFonts w:hint="default"/>
                <w:lang w:val="en-US" w:eastAsia="zh-CN"/>
              </w:rPr>
            </w:pPr>
            <w:r>
              <w:rPr>
                <w:rFonts w:hint="eastAsia"/>
                <w:lang w:val="en-US" w:eastAsia="zh-CN"/>
              </w:rPr>
              <w:t>685500</w:t>
            </w:r>
          </w:p>
        </w:tc>
      </w:tr>
    </w:tbl>
    <w:p>
      <w:r>
        <w:rPr>
          <w:rFonts w:hint="eastAsia"/>
        </w:rPr>
        <w:t>15、PPP项目：否</w:t>
      </w:r>
    </w:p>
    <w:p>
      <w:pPr>
        <w:rPr>
          <w:rFonts w:hint="eastAsia" w:eastAsia="宋体"/>
          <w:lang w:eastAsia="zh-CN"/>
        </w:rPr>
      </w:pPr>
      <w:r>
        <w:rPr>
          <w:rFonts w:hint="eastAsia"/>
        </w:rPr>
        <w:t>16、采购人单位名称:铜仁市碧江区滑石白秧坪大米专业合作社</w:t>
      </w:r>
      <w:r>
        <w:rPr>
          <w:rFonts w:hint="eastAsia"/>
          <w:lang w:val="en-US" w:eastAsia="zh-CN"/>
        </w:rPr>
        <w:t xml:space="preserve"> </w:t>
      </w:r>
    </w:p>
    <w:p>
      <w:pPr>
        <w:rPr>
          <w:rFonts w:hint="eastAsia" w:eastAsia="宋体"/>
          <w:lang w:eastAsia="zh-CN"/>
        </w:rPr>
      </w:pPr>
      <w:r>
        <w:rPr>
          <w:rFonts w:hint="eastAsia"/>
        </w:rPr>
        <w:t>联系地址: 铜仁市碧江区滑石白秧坪大米专业合作社</w:t>
      </w:r>
      <w:r>
        <w:rPr>
          <w:rFonts w:hint="eastAsia"/>
          <w:lang w:val="en-US" w:eastAsia="zh-CN"/>
        </w:rPr>
        <w:t xml:space="preserve"> </w:t>
      </w:r>
    </w:p>
    <w:p>
      <w:pPr>
        <w:rPr>
          <w:rFonts w:hint="eastAsia" w:eastAsia="宋体"/>
          <w:lang w:eastAsia="zh-CN"/>
        </w:rPr>
      </w:pPr>
      <w:r>
        <w:rPr>
          <w:rFonts w:hint="eastAsia"/>
        </w:rPr>
        <w:t>项目联系人:</w:t>
      </w:r>
      <w:r>
        <w:rPr>
          <w:rFonts w:hint="eastAsia"/>
          <w:lang w:eastAsia="zh-CN"/>
        </w:rPr>
        <w:t>陈科长</w:t>
      </w:r>
    </w:p>
    <w:p>
      <w:pPr>
        <w:rPr>
          <w:rFonts w:hint="eastAsia" w:eastAsia="宋体"/>
          <w:lang w:eastAsia="zh-CN"/>
        </w:rPr>
      </w:pPr>
      <w:r>
        <w:rPr>
          <w:rFonts w:hint="eastAsia"/>
        </w:rPr>
        <w:t>联系电话: 13595698832</w:t>
      </w:r>
    </w:p>
    <w:p>
      <w:r>
        <w:rPr>
          <w:rFonts w:hint="eastAsia"/>
        </w:rPr>
        <w:t>17、采购代理机构全称:铜仁市公共资源交易中心</w:t>
      </w:r>
    </w:p>
    <w:p>
      <w:r>
        <w:rPr>
          <w:rFonts w:hint="eastAsia"/>
        </w:rPr>
        <w:t>联系地址:铜仁市公共服务中心（麒龙国际）</w:t>
      </w:r>
    </w:p>
    <w:p>
      <w:pPr>
        <w:rPr>
          <w:rFonts w:hint="eastAsia" w:eastAsia="宋体"/>
          <w:lang w:eastAsia="zh-CN"/>
        </w:rPr>
      </w:pPr>
      <w:r>
        <w:rPr>
          <w:rFonts w:hint="eastAsia"/>
        </w:rPr>
        <w:t xml:space="preserve">    项目联系人:</w:t>
      </w:r>
      <w:r>
        <w:rPr>
          <w:rFonts w:hint="eastAsia"/>
          <w:lang w:eastAsia="zh-CN"/>
        </w:rPr>
        <w:t>冉思平</w:t>
      </w:r>
    </w:p>
    <w:p>
      <w:pPr>
        <w:ind w:firstLine="420" w:firstLineChars="200"/>
      </w:pPr>
      <w:r>
        <w:rPr>
          <w:rFonts w:hint="eastAsia"/>
        </w:rPr>
        <w:t>联系电话</w:t>
      </w:r>
      <w:r>
        <w:t>:0856-3912933</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pPr>
          </w:p>
          <w:p>
            <w:r>
              <w:rPr>
                <w:rFonts w:hint="eastAsia"/>
              </w:rPr>
              <w:t>根据本项目竞争性谈判文件规定，谈判小组推荐满足竞争</w:t>
            </w:r>
            <w:bookmarkStart w:id="7" w:name="_GoBack"/>
            <w:bookmarkEnd w:id="7"/>
            <w:r>
              <w:rPr>
                <w:rFonts w:hint="eastAsia"/>
              </w:rPr>
              <w:t>性谈判文件各项要求且预算范围内报价最低的铜仁市吉峰农机有限公司成为拟成交供应商。</w:t>
            </w:r>
          </w:p>
        </w:tc>
      </w:tr>
    </w:tbl>
    <w:p/>
    <w:p>
      <w:pPr>
        <w:ind w:firstLine="4515" w:firstLineChars="2150"/>
      </w:pPr>
      <w:r>
        <w:rPr>
          <w:rFonts w:hint="eastAsia"/>
        </w:rPr>
        <w:t>公司名称：铜仁市公共资源交易中心</w:t>
      </w:r>
      <w:bookmarkEnd w:id="0"/>
      <w:bookmarkEnd w:id="1"/>
      <w:bookmarkEnd w:id="2"/>
      <w:bookmarkEnd w:id="3"/>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8325B"/>
    <w:rsid w:val="000C7158"/>
    <w:rsid w:val="000D0B2F"/>
    <w:rsid w:val="000D36DA"/>
    <w:rsid w:val="00102349"/>
    <w:rsid w:val="00117900"/>
    <w:rsid w:val="00155030"/>
    <w:rsid w:val="001748A7"/>
    <w:rsid w:val="0017544C"/>
    <w:rsid w:val="00191C2B"/>
    <w:rsid w:val="001A142C"/>
    <w:rsid w:val="002507E6"/>
    <w:rsid w:val="00267BFB"/>
    <w:rsid w:val="002B7665"/>
    <w:rsid w:val="002F309B"/>
    <w:rsid w:val="00334981"/>
    <w:rsid w:val="00336E76"/>
    <w:rsid w:val="00345130"/>
    <w:rsid w:val="00353F43"/>
    <w:rsid w:val="0038311E"/>
    <w:rsid w:val="003B5217"/>
    <w:rsid w:val="003D6D84"/>
    <w:rsid w:val="003E1A6D"/>
    <w:rsid w:val="003F2649"/>
    <w:rsid w:val="004116CA"/>
    <w:rsid w:val="00416BD5"/>
    <w:rsid w:val="00417515"/>
    <w:rsid w:val="004366A0"/>
    <w:rsid w:val="00445FF1"/>
    <w:rsid w:val="00446456"/>
    <w:rsid w:val="00486472"/>
    <w:rsid w:val="004B2FA3"/>
    <w:rsid w:val="004C181B"/>
    <w:rsid w:val="004D2DD5"/>
    <w:rsid w:val="0051739D"/>
    <w:rsid w:val="00517901"/>
    <w:rsid w:val="00556DBB"/>
    <w:rsid w:val="0058334B"/>
    <w:rsid w:val="00594444"/>
    <w:rsid w:val="005C2B91"/>
    <w:rsid w:val="005C7373"/>
    <w:rsid w:val="00666549"/>
    <w:rsid w:val="006727E7"/>
    <w:rsid w:val="006D19C7"/>
    <w:rsid w:val="006D3052"/>
    <w:rsid w:val="00726D14"/>
    <w:rsid w:val="007A4541"/>
    <w:rsid w:val="007B465E"/>
    <w:rsid w:val="007C07E2"/>
    <w:rsid w:val="007C7D01"/>
    <w:rsid w:val="0082726D"/>
    <w:rsid w:val="0085509F"/>
    <w:rsid w:val="008654AD"/>
    <w:rsid w:val="008743F7"/>
    <w:rsid w:val="00874D9F"/>
    <w:rsid w:val="00901823"/>
    <w:rsid w:val="00964637"/>
    <w:rsid w:val="009748B9"/>
    <w:rsid w:val="00982264"/>
    <w:rsid w:val="009B70C1"/>
    <w:rsid w:val="009D4A2E"/>
    <w:rsid w:val="009E145B"/>
    <w:rsid w:val="00A12D73"/>
    <w:rsid w:val="00A226DB"/>
    <w:rsid w:val="00A31701"/>
    <w:rsid w:val="00A43A3F"/>
    <w:rsid w:val="00A767F3"/>
    <w:rsid w:val="00A80B30"/>
    <w:rsid w:val="00A85E41"/>
    <w:rsid w:val="00AD73EB"/>
    <w:rsid w:val="00AF1FC3"/>
    <w:rsid w:val="00AF5EDF"/>
    <w:rsid w:val="00B22DA0"/>
    <w:rsid w:val="00B25897"/>
    <w:rsid w:val="00B526BF"/>
    <w:rsid w:val="00B57817"/>
    <w:rsid w:val="00B67BF2"/>
    <w:rsid w:val="00BA4036"/>
    <w:rsid w:val="00BB4959"/>
    <w:rsid w:val="00C01EEC"/>
    <w:rsid w:val="00C1194B"/>
    <w:rsid w:val="00C26B96"/>
    <w:rsid w:val="00C857A3"/>
    <w:rsid w:val="00C94863"/>
    <w:rsid w:val="00CC1EF7"/>
    <w:rsid w:val="00CD0A69"/>
    <w:rsid w:val="00CD29AB"/>
    <w:rsid w:val="00CE4357"/>
    <w:rsid w:val="00CF32A0"/>
    <w:rsid w:val="00D02E24"/>
    <w:rsid w:val="00D21568"/>
    <w:rsid w:val="00D50A22"/>
    <w:rsid w:val="00DA0453"/>
    <w:rsid w:val="00DA0861"/>
    <w:rsid w:val="00DA2B39"/>
    <w:rsid w:val="00DA2D0A"/>
    <w:rsid w:val="00DD0008"/>
    <w:rsid w:val="00DE543C"/>
    <w:rsid w:val="00E14132"/>
    <w:rsid w:val="00E43A43"/>
    <w:rsid w:val="00E5156B"/>
    <w:rsid w:val="00E5682A"/>
    <w:rsid w:val="00EB4EED"/>
    <w:rsid w:val="00EC0CA6"/>
    <w:rsid w:val="00F50E1A"/>
    <w:rsid w:val="00FA7403"/>
    <w:rsid w:val="00FC096D"/>
    <w:rsid w:val="00FC7A28"/>
    <w:rsid w:val="078E3DAC"/>
    <w:rsid w:val="0A301983"/>
    <w:rsid w:val="0CAC5399"/>
    <w:rsid w:val="0E79645E"/>
    <w:rsid w:val="10D31753"/>
    <w:rsid w:val="11FB4E1C"/>
    <w:rsid w:val="16AF1A5A"/>
    <w:rsid w:val="19A87563"/>
    <w:rsid w:val="224B6542"/>
    <w:rsid w:val="227D2DEC"/>
    <w:rsid w:val="22E173AF"/>
    <w:rsid w:val="26942F21"/>
    <w:rsid w:val="2B0535FC"/>
    <w:rsid w:val="2B1B51D7"/>
    <w:rsid w:val="3B5D46DC"/>
    <w:rsid w:val="3BB13880"/>
    <w:rsid w:val="3D484B0B"/>
    <w:rsid w:val="3EF83F02"/>
    <w:rsid w:val="40701C3C"/>
    <w:rsid w:val="414C3BCE"/>
    <w:rsid w:val="4383532A"/>
    <w:rsid w:val="478F6002"/>
    <w:rsid w:val="4A283D90"/>
    <w:rsid w:val="4D6B12F8"/>
    <w:rsid w:val="4E412A5A"/>
    <w:rsid w:val="4F0264B6"/>
    <w:rsid w:val="52C9040C"/>
    <w:rsid w:val="57555947"/>
    <w:rsid w:val="57722F42"/>
    <w:rsid w:val="5B053B3E"/>
    <w:rsid w:val="5D072817"/>
    <w:rsid w:val="60570A10"/>
    <w:rsid w:val="625E1101"/>
    <w:rsid w:val="72124892"/>
    <w:rsid w:val="73773BC7"/>
    <w:rsid w:val="7B200DFB"/>
    <w:rsid w:val="7F980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Plain Text"/>
    <w:basedOn w:val="1"/>
    <w:qFormat/>
    <w:uiPriority w:val="0"/>
    <w:rPr>
      <w:rFonts w:ascii="宋体" w:hAnsi="Courier New"/>
      <w:szCs w:val="20"/>
    </w:rPr>
  </w:style>
  <w:style w:type="paragraph" w:styleId="4">
    <w:name w:val="Balloon Text"/>
    <w:basedOn w:val="1"/>
    <w:link w:val="21"/>
    <w:semiHidden/>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0"/>
  </w:style>
  <w:style w:type="character" w:styleId="11">
    <w:name w:val="FollowedHyperlink"/>
    <w:basedOn w:val="9"/>
    <w:semiHidden/>
    <w:unhideWhenUsed/>
    <w:uiPriority w:val="99"/>
    <w:rPr>
      <w:color w:val="000000"/>
      <w:u w:val="none"/>
    </w:rPr>
  </w:style>
  <w:style w:type="character" w:styleId="12">
    <w:name w:val="Emphasis"/>
    <w:basedOn w:val="9"/>
    <w:qFormat/>
    <w:locked/>
    <w:uiPriority w:val="0"/>
  </w:style>
  <w:style w:type="character" w:styleId="13">
    <w:name w:val="HTML Definition"/>
    <w:basedOn w:val="9"/>
    <w:semiHidden/>
    <w:unhideWhenUsed/>
    <w:uiPriority w:val="99"/>
  </w:style>
  <w:style w:type="character" w:styleId="14">
    <w:name w:val="HTML Acronym"/>
    <w:basedOn w:val="9"/>
    <w:semiHidden/>
    <w:unhideWhenUsed/>
    <w:uiPriority w:val="99"/>
    <w:rPr>
      <w:bdr w:val="none" w:color="auto" w:sz="0" w:space="0"/>
    </w:rPr>
  </w:style>
  <w:style w:type="character" w:styleId="15">
    <w:name w:val="HTML Variable"/>
    <w:basedOn w:val="9"/>
    <w:semiHidden/>
    <w:unhideWhenUsed/>
    <w:uiPriority w:val="99"/>
  </w:style>
  <w:style w:type="character" w:styleId="16">
    <w:name w:val="Hyperlink"/>
    <w:basedOn w:val="9"/>
    <w:semiHidden/>
    <w:unhideWhenUsed/>
    <w:uiPriority w:val="99"/>
    <w:rPr>
      <w:color w:val="000000"/>
      <w:u w:val="none"/>
    </w:rPr>
  </w:style>
  <w:style w:type="character" w:styleId="17">
    <w:name w:val="HTML Code"/>
    <w:basedOn w:val="9"/>
    <w:semiHidden/>
    <w:unhideWhenUsed/>
    <w:uiPriority w:val="99"/>
    <w:rPr>
      <w:rFonts w:ascii="Courier New" w:hAnsi="Courier New"/>
      <w:sz w:val="20"/>
    </w:rPr>
  </w:style>
  <w:style w:type="character" w:styleId="18">
    <w:name w:val="HTML Cite"/>
    <w:basedOn w:val="9"/>
    <w:semiHidden/>
    <w:unhideWhenUsed/>
    <w:uiPriority w:val="99"/>
  </w:style>
  <w:style w:type="character" w:customStyle="1" w:styleId="19">
    <w:name w:val="页眉 Char"/>
    <w:basedOn w:val="9"/>
    <w:link w:val="6"/>
    <w:qFormat/>
    <w:locked/>
    <w:uiPriority w:val="99"/>
    <w:rPr>
      <w:rFonts w:cs="Times New Roman"/>
      <w:sz w:val="18"/>
      <w:szCs w:val="18"/>
    </w:rPr>
  </w:style>
  <w:style w:type="character" w:customStyle="1" w:styleId="20">
    <w:name w:val="页脚 Char"/>
    <w:basedOn w:val="9"/>
    <w:link w:val="5"/>
    <w:qFormat/>
    <w:locked/>
    <w:uiPriority w:val="99"/>
    <w:rPr>
      <w:rFonts w:cs="Times New Roman"/>
      <w:sz w:val="18"/>
      <w:szCs w:val="18"/>
    </w:rPr>
  </w:style>
  <w:style w:type="character" w:customStyle="1" w:styleId="21">
    <w:name w:val="批注框文本 Char"/>
    <w:basedOn w:val="9"/>
    <w:link w:val="4"/>
    <w:semiHidden/>
    <w:qFormat/>
    <w:locked/>
    <w:uiPriority w:val="99"/>
    <w:rPr>
      <w:rFonts w:cs="Times New Roman"/>
      <w:sz w:val="18"/>
      <w:szCs w:val="18"/>
    </w:rPr>
  </w:style>
  <w:style w:type="character" w:customStyle="1" w:styleId="22">
    <w:name w:val="margin_right202"/>
    <w:basedOn w:val="9"/>
    <w:uiPriority w:val="0"/>
  </w:style>
  <w:style w:type="character" w:customStyle="1" w:styleId="23">
    <w:name w:val="hover"/>
    <w:basedOn w:val="9"/>
    <w:uiPriority w:val="0"/>
    <w:rPr>
      <w:color w:val="0063BA"/>
    </w:rPr>
  </w:style>
  <w:style w:type="character" w:customStyle="1" w:styleId="24">
    <w:name w:val="active4"/>
    <w:basedOn w:val="9"/>
    <w:uiPriority w:val="0"/>
    <w:rPr>
      <w:color w:val="FFFFFF"/>
      <w:shd w:val="clear" w:fill="E22323"/>
    </w:rPr>
  </w:style>
  <w:style w:type="character" w:customStyle="1" w:styleId="25">
    <w:name w:val="before"/>
    <w:basedOn w:val="9"/>
    <w:uiPriority w:val="0"/>
    <w:rPr>
      <w:shd w:val="clear" w:fill="E2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410</Characters>
  <Lines>31</Lines>
  <Paragraphs>44</Paragraphs>
  <TotalTime>0</TotalTime>
  <ScaleCrop>false</ScaleCrop>
  <LinksUpToDate>false</LinksUpToDate>
  <CharactersWithSpaces>719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2018-08-06T01:29:00Z</cp:lastPrinted>
  <dcterms:modified xsi:type="dcterms:W3CDTF">2020-12-18T07:06:18Z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