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4"/>
      <w:bookmarkStart w:id="1" w:name="OLE_LINK2"/>
      <w:bookmarkStart w:id="2" w:name="OLE_LINK1"/>
      <w:r>
        <w:rPr>
          <w:rFonts w:hint="eastAsia" w:ascii="宋体" w:hAnsi="宋体" w:cs="宋体"/>
          <w:b/>
          <w:bCs/>
          <w:color w:val="000000"/>
          <w:sz w:val="28"/>
          <w:szCs w:val="28"/>
          <w:lang w:val="en-US" w:eastAsia="zh-CN"/>
        </w:rPr>
        <w:t>1.项目名称：铜仁市青少年培训基地音乐制作中心设施设备采购及安装项目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2.项目编号：TRZFCG-2020-192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2020年12月2日-2020年12月3日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4.采购预算：644000.00元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 xml:space="preserve">6.采购人名称：铜仁幼儿师范高等专科学校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联系地址：铜仁幼儿师范高等专科学校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项目联系人：田老师</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联系电话：13595696498</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项目联系人:杨惠茹</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联系电话:0856-3912921</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pStyle w:val="16"/>
        <w:ind w:left="0" w:leftChars="0" w:firstLine="0" w:firstLineChars="0"/>
        <w:jc w:val="center"/>
        <w:rPr>
          <w:rFonts w:hint="eastAsia" w:ascii="宋体" w:hAnsi="宋体" w:cs="宋体"/>
          <w:b/>
          <w:bCs/>
          <w:color w:val="000000"/>
          <w:sz w:val="44"/>
          <w:szCs w:val="44"/>
          <w:lang w:val="en-US" w:eastAsia="zh-CN"/>
        </w:rPr>
      </w:pPr>
    </w:p>
    <w:p>
      <w:pPr>
        <w:pStyle w:val="16"/>
        <w:ind w:left="0" w:leftChars="0" w:firstLine="0" w:firstLineChars="0"/>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铜仁市青少年培训基地音乐制作中心设施设备采购及安装项目技术参数要求</w:t>
      </w:r>
    </w:p>
    <w:p>
      <w:pPr>
        <w:pStyle w:val="16"/>
        <w:ind w:left="0" w:leftChars="0" w:firstLine="0" w:firstLineChars="0"/>
        <w:jc w:val="center"/>
        <w:rPr>
          <w:rFonts w:hint="eastAsia" w:ascii="宋体" w:hAnsi="宋体" w:cs="宋体"/>
          <w:b/>
          <w:bCs/>
          <w:color w:val="000000"/>
          <w:sz w:val="44"/>
          <w:szCs w:val="44"/>
          <w:lang w:val="en-US" w:eastAsia="zh-CN"/>
        </w:rPr>
      </w:pPr>
    </w:p>
    <w:tbl>
      <w:tblPr>
        <w:tblStyle w:val="17"/>
        <w:tblW w:w="5000" w:type="pct"/>
        <w:tblInd w:w="0" w:type="dxa"/>
        <w:tblLayout w:type="autofit"/>
        <w:tblCellMar>
          <w:top w:w="0" w:type="dxa"/>
          <w:left w:w="108" w:type="dxa"/>
          <w:bottom w:w="0" w:type="dxa"/>
          <w:right w:w="108" w:type="dxa"/>
        </w:tblCellMar>
      </w:tblPr>
      <w:tblGrid>
        <w:gridCol w:w="618"/>
        <w:gridCol w:w="5221"/>
        <w:gridCol w:w="638"/>
        <w:gridCol w:w="628"/>
        <w:gridCol w:w="694"/>
        <w:gridCol w:w="723"/>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000000" w:fill="FFFFFF"/>
            <w:noWrap/>
            <w:vAlign w:val="bottom"/>
          </w:tcPr>
          <w:p>
            <w:pPr>
              <w:widowControl/>
              <w:jc w:val="center"/>
              <w:rPr>
                <w:rFonts w:hint="eastAsia" w:ascii="宋体" w:hAnsi="宋体"/>
                <w:b/>
                <w:bCs/>
                <w:kern w:val="0"/>
                <w:sz w:val="36"/>
                <w:szCs w:val="36"/>
              </w:rPr>
            </w:pPr>
            <w:bookmarkStart w:id="3" w:name="_GoBack"/>
            <w:bookmarkEnd w:id="3"/>
            <w:r>
              <w:rPr>
                <w:rFonts w:hint="eastAsia" w:ascii="宋体" w:hAnsi="宋体"/>
                <w:b/>
                <w:bCs/>
                <w:kern w:val="0"/>
                <w:sz w:val="36"/>
                <w:szCs w:val="36"/>
              </w:rPr>
              <w:t>（一）设备部分</w:t>
            </w:r>
          </w:p>
        </w:tc>
      </w:tr>
      <w:tr>
        <w:tblPrEx>
          <w:tblCellMar>
            <w:top w:w="0" w:type="dxa"/>
            <w:left w:w="108" w:type="dxa"/>
            <w:bottom w:w="0" w:type="dxa"/>
            <w:right w:w="108" w:type="dxa"/>
          </w:tblCellMar>
        </w:tblPrEx>
        <w:trPr>
          <w:trHeight w:val="444" w:hRule="atLeast"/>
        </w:trPr>
        <w:tc>
          <w:tcPr>
            <w:tcW w:w="3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kern w:val="0"/>
                <w:sz w:val="20"/>
                <w:szCs w:val="20"/>
              </w:rPr>
            </w:pPr>
            <w:r>
              <w:rPr>
                <w:rFonts w:hint="eastAsia" w:ascii="宋体" w:hAnsi="宋体"/>
                <w:b/>
                <w:kern w:val="0"/>
                <w:sz w:val="20"/>
                <w:szCs w:val="20"/>
              </w:rPr>
              <w:t>名称</w:t>
            </w:r>
          </w:p>
        </w:tc>
        <w:tc>
          <w:tcPr>
            <w:tcW w:w="3074"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b/>
                <w:bCs/>
                <w:kern w:val="0"/>
                <w:sz w:val="20"/>
                <w:szCs w:val="20"/>
                <w:lang w:eastAsia="zh-CN"/>
              </w:rPr>
            </w:pPr>
            <w:r>
              <w:rPr>
                <w:rFonts w:hint="eastAsia" w:ascii="宋体" w:hAnsi="宋体"/>
                <w:b/>
                <w:bCs/>
                <w:kern w:val="0"/>
                <w:sz w:val="20"/>
                <w:szCs w:val="20"/>
                <w:lang w:val="en-US" w:eastAsia="zh-CN"/>
              </w:rPr>
              <w:t xml:space="preserve"> </w:t>
            </w:r>
            <w:r>
              <w:rPr>
                <w:rFonts w:hint="eastAsia" w:ascii="宋体" w:hAnsi="宋体"/>
                <w:b/>
                <w:bCs/>
                <w:kern w:val="0"/>
                <w:sz w:val="20"/>
                <w:szCs w:val="20"/>
                <w:lang w:eastAsia="zh-CN"/>
              </w:rPr>
              <w:t>规格</w:t>
            </w:r>
          </w:p>
        </w:tc>
        <w:tc>
          <w:tcPr>
            <w:tcW w:w="385"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数量</w:t>
            </w:r>
          </w:p>
        </w:tc>
        <w:tc>
          <w:tcPr>
            <w:tcW w:w="37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单位</w:t>
            </w:r>
          </w:p>
        </w:tc>
        <w:tc>
          <w:tcPr>
            <w:tcW w:w="417"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单价</w:t>
            </w:r>
          </w:p>
        </w:tc>
        <w:tc>
          <w:tcPr>
            <w:tcW w:w="4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合计</w:t>
            </w: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电脑及周边</w:t>
            </w:r>
          </w:p>
        </w:tc>
      </w:tr>
      <w:tr>
        <w:tblPrEx>
          <w:tblCellMar>
            <w:top w:w="0" w:type="dxa"/>
            <w:left w:w="108" w:type="dxa"/>
            <w:bottom w:w="0" w:type="dxa"/>
            <w:right w:w="108" w:type="dxa"/>
          </w:tblCellMar>
        </w:tblPrEx>
        <w:trPr>
          <w:trHeight w:val="1097"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音频工作站（PC主机）</w:t>
            </w:r>
          </w:p>
        </w:tc>
        <w:tc>
          <w:tcPr>
            <w:tcW w:w="3074"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w:t>
            </w:r>
          </w:p>
          <w:p>
            <w:pPr>
              <w:widowControl/>
              <w:jc w:val="left"/>
              <w:rPr>
                <w:rFonts w:hint="eastAsia" w:ascii="宋体" w:hAnsi="宋体"/>
                <w:kern w:val="0"/>
                <w:sz w:val="20"/>
                <w:szCs w:val="20"/>
              </w:rPr>
            </w:pPr>
            <w:r>
              <w:rPr>
                <w:rFonts w:ascii="宋体" w:hAnsi="宋体"/>
                <w:kern w:val="0"/>
                <w:sz w:val="20"/>
                <w:szCs w:val="20"/>
              </w:rPr>
              <w:t>12核心</w:t>
            </w:r>
            <w:r>
              <w:rPr>
                <w:rFonts w:hint="eastAsia" w:ascii="宋体" w:hAnsi="宋体"/>
                <w:kern w:val="0"/>
                <w:sz w:val="20"/>
                <w:szCs w:val="20"/>
              </w:rPr>
              <w:t>/</w:t>
            </w:r>
            <w:r>
              <w:rPr>
                <w:rFonts w:ascii="宋体" w:hAnsi="宋体"/>
                <w:kern w:val="0"/>
                <w:sz w:val="20"/>
                <w:szCs w:val="20"/>
              </w:rPr>
              <w:t>24以上线程</w:t>
            </w:r>
            <w:r>
              <w:rPr>
                <w:rFonts w:hint="eastAsia" w:ascii="宋体" w:hAnsi="宋体"/>
                <w:kern w:val="0"/>
                <w:sz w:val="20"/>
                <w:szCs w:val="20"/>
              </w:rPr>
              <w:t>CPU；</w:t>
            </w:r>
            <w:r>
              <w:rPr>
                <w:rFonts w:ascii="宋体" w:hAnsi="宋体"/>
                <w:kern w:val="0"/>
                <w:sz w:val="20"/>
                <w:szCs w:val="20"/>
              </w:rPr>
              <w:t>280mm</w:t>
            </w:r>
            <w:r>
              <w:rPr>
                <w:rFonts w:hint="eastAsia" w:ascii="宋体" w:hAnsi="宋体"/>
                <w:kern w:val="0"/>
                <w:sz w:val="20"/>
                <w:szCs w:val="20"/>
              </w:rPr>
              <w:t>水冷散热器；一线品牌ATX（标准型）工作站主板；</w:t>
            </w:r>
            <w:r>
              <w:rPr>
                <w:rFonts w:ascii="宋体" w:hAnsi="宋体"/>
                <w:kern w:val="0"/>
                <w:sz w:val="20"/>
                <w:szCs w:val="20"/>
              </w:rPr>
              <w:t>32</w:t>
            </w:r>
            <w:r>
              <w:rPr>
                <w:rFonts w:hint="eastAsia" w:ascii="宋体" w:hAnsi="宋体"/>
                <w:kern w:val="0"/>
                <w:sz w:val="20"/>
                <w:szCs w:val="20"/>
              </w:rPr>
              <w:t>G</w:t>
            </w:r>
            <w:r>
              <w:rPr>
                <w:rFonts w:ascii="宋体" w:hAnsi="宋体"/>
                <w:kern w:val="0"/>
                <w:sz w:val="20"/>
                <w:szCs w:val="20"/>
              </w:rPr>
              <w:t xml:space="preserve"> </w:t>
            </w:r>
            <w:r>
              <w:rPr>
                <w:rFonts w:hint="eastAsia" w:ascii="宋体" w:hAnsi="宋体"/>
                <w:kern w:val="0"/>
                <w:sz w:val="20"/>
                <w:szCs w:val="20"/>
              </w:rPr>
              <w:t xml:space="preserve">DDR4 </w:t>
            </w:r>
            <w:r>
              <w:rPr>
                <w:rFonts w:ascii="宋体" w:hAnsi="宋体"/>
                <w:kern w:val="0"/>
                <w:sz w:val="20"/>
                <w:szCs w:val="20"/>
              </w:rPr>
              <w:t>3200双通道内存</w:t>
            </w:r>
            <w:r>
              <w:rPr>
                <w:rFonts w:hint="eastAsia" w:ascii="宋体" w:hAnsi="宋体"/>
                <w:kern w:val="0"/>
                <w:sz w:val="20"/>
                <w:szCs w:val="20"/>
              </w:rPr>
              <w:t>；</w:t>
            </w:r>
            <w:r>
              <w:rPr>
                <w:rFonts w:ascii="宋体" w:hAnsi="宋体"/>
                <w:kern w:val="0"/>
                <w:sz w:val="20"/>
                <w:szCs w:val="20"/>
              </w:rPr>
              <w:t xml:space="preserve">三星970 EVO Plus </w:t>
            </w:r>
            <w:r>
              <w:rPr>
                <w:rFonts w:hint="eastAsia" w:ascii="宋体" w:hAnsi="宋体"/>
                <w:kern w:val="0"/>
                <w:sz w:val="20"/>
                <w:szCs w:val="20"/>
              </w:rPr>
              <w:t>1T SSD硬盘*</w:t>
            </w:r>
            <w:r>
              <w:rPr>
                <w:rFonts w:ascii="宋体" w:hAnsi="宋体"/>
                <w:kern w:val="0"/>
                <w:sz w:val="20"/>
                <w:szCs w:val="20"/>
              </w:rPr>
              <w:t>2</w:t>
            </w:r>
            <w:r>
              <w:rPr>
                <w:rFonts w:hint="eastAsia" w:ascii="宋体" w:hAnsi="宋体"/>
                <w:kern w:val="0"/>
                <w:sz w:val="20"/>
                <w:szCs w:val="20"/>
              </w:rPr>
              <w:t>；希捷企业级银河Exos 7E8系列4T硬盘*</w:t>
            </w:r>
            <w:r>
              <w:rPr>
                <w:rFonts w:ascii="宋体" w:hAnsi="宋体"/>
                <w:kern w:val="0"/>
                <w:sz w:val="20"/>
                <w:szCs w:val="20"/>
              </w:rPr>
              <w:t>2</w:t>
            </w:r>
            <w:r>
              <w:rPr>
                <w:rFonts w:hint="eastAsia" w:ascii="宋体" w:hAnsi="宋体"/>
                <w:kern w:val="0"/>
                <w:sz w:val="20"/>
                <w:szCs w:val="20"/>
              </w:rPr>
              <w:t>；迪兰（Dataland）RX 5500 XT 8G静音显卡；机箱+安钛克 Antec NE650金牌模组电源； 18倍速 SuperDrive DVD RW；罗技键鼠套装；三星</w:t>
            </w:r>
            <w:r>
              <w:rPr>
                <w:rFonts w:ascii="宋体" w:hAnsi="宋体"/>
                <w:kern w:val="0"/>
                <w:sz w:val="20"/>
                <w:szCs w:val="20"/>
              </w:rPr>
              <w:t>500G固态移动硬盘</w:t>
            </w:r>
            <w:r>
              <w:rPr>
                <w:rFonts w:hint="eastAsia" w:ascii="宋体" w:hAnsi="宋体"/>
                <w:kern w:val="0"/>
                <w:sz w:val="20"/>
                <w:szCs w:val="20"/>
                <w:lang w:eastAsia="zh-CN"/>
              </w:rPr>
              <w:t>。（</w:t>
            </w:r>
            <w:r>
              <w:rPr>
                <w:rFonts w:hint="eastAsia" w:ascii="宋体" w:hAnsi="宋体"/>
                <w:kern w:val="0"/>
                <w:sz w:val="20"/>
                <w:szCs w:val="20"/>
              </w:rPr>
              <w:t>按需选配</w:t>
            </w:r>
            <w:r>
              <w:rPr>
                <w:rFonts w:hint="eastAsia" w:ascii="宋体" w:hAnsi="宋体"/>
                <w:kern w:val="0"/>
                <w:sz w:val="20"/>
                <w:szCs w:val="20"/>
                <w:lang w:eastAsia="zh-CN"/>
              </w:rPr>
              <w:t>）</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48"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移动音频工作站</w:t>
            </w:r>
          </w:p>
        </w:tc>
        <w:tc>
          <w:tcPr>
            <w:tcW w:w="3074"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w:t>
            </w:r>
          </w:p>
          <w:p>
            <w:pPr>
              <w:widowControl/>
              <w:jc w:val="left"/>
              <w:rPr>
                <w:rFonts w:hint="eastAsia" w:ascii="宋体" w:hAnsi="宋体"/>
                <w:kern w:val="0"/>
                <w:sz w:val="20"/>
                <w:szCs w:val="20"/>
              </w:rPr>
            </w:pPr>
            <w:r>
              <w:rPr>
                <w:rFonts w:hint="eastAsia" w:ascii="宋体" w:hAnsi="宋体"/>
                <w:kern w:val="0"/>
                <w:sz w:val="20"/>
                <w:szCs w:val="20"/>
              </w:rPr>
              <w:t>AMD</w:t>
            </w:r>
            <w:r>
              <w:rPr>
                <w:rFonts w:ascii="宋体" w:hAnsi="宋体"/>
                <w:kern w:val="0"/>
                <w:sz w:val="20"/>
                <w:szCs w:val="20"/>
              </w:rPr>
              <w:t xml:space="preserve"> </w:t>
            </w:r>
            <w:r>
              <w:rPr>
                <w:rFonts w:hint="eastAsia" w:ascii="宋体" w:hAnsi="宋体"/>
                <w:kern w:val="0"/>
                <w:sz w:val="20"/>
                <w:szCs w:val="20"/>
              </w:rPr>
              <w:t>R</w:t>
            </w:r>
            <w:r>
              <w:rPr>
                <w:rFonts w:ascii="宋体" w:hAnsi="宋体"/>
                <w:kern w:val="0"/>
                <w:sz w:val="20"/>
                <w:szCs w:val="20"/>
              </w:rPr>
              <w:t>7 4800H处理器</w:t>
            </w:r>
            <w:r>
              <w:rPr>
                <w:rFonts w:hint="eastAsia" w:ascii="宋体" w:hAnsi="宋体"/>
                <w:kern w:val="0"/>
                <w:sz w:val="20"/>
                <w:szCs w:val="20"/>
              </w:rPr>
              <w:t>/16G内存/</w:t>
            </w:r>
            <w:r>
              <w:rPr>
                <w:rFonts w:ascii="宋体" w:hAnsi="宋体"/>
                <w:kern w:val="0"/>
                <w:sz w:val="20"/>
                <w:szCs w:val="20"/>
              </w:rPr>
              <w:t>1T</w:t>
            </w:r>
            <w:r>
              <w:rPr>
                <w:rFonts w:hint="eastAsia" w:ascii="宋体" w:hAnsi="宋体"/>
                <w:kern w:val="0"/>
                <w:sz w:val="20"/>
                <w:szCs w:val="20"/>
              </w:rPr>
              <w:t>固态/</w:t>
            </w:r>
            <w:r>
              <w:rPr>
                <w:rFonts w:ascii="宋体" w:hAnsi="宋体"/>
                <w:kern w:val="0"/>
                <w:sz w:val="20"/>
                <w:szCs w:val="20"/>
              </w:rPr>
              <w:t>15.6英寸以上屏幕</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p>
        </w:tc>
      </w:tr>
      <w:tr>
        <w:tblPrEx>
          <w:tblCellMar>
            <w:top w:w="0" w:type="dxa"/>
            <w:left w:w="108" w:type="dxa"/>
            <w:bottom w:w="0" w:type="dxa"/>
            <w:right w:w="108" w:type="dxa"/>
          </w:tblCellMar>
        </w:tblPrEx>
        <w:trPr>
          <w:trHeight w:val="751"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显示器</w:t>
            </w:r>
          </w:p>
        </w:tc>
        <w:tc>
          <w:tcPr>
            <w:tcW w:w="3074"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w:t>
            </w:r>
          </w:p>
          <w:p>
            <w:pPr>
              <w:widowControl/>
              <w:jc w:val="left"/>
              <w:rPr>
                <w:rFonts w:hint="eastAsia" w:ascii="宋体" w:hAnsi="宋体"/>
                <w:kern w:val="0"/>
                <w:sz w:val="20"/>
                <w:szCs w:val="20"/>
              </w:rPr>
            </w:pPr>
            <w:r>
              <w:rPr>
                <w:rFonts w:hint="eastAsia" w:ascii="宋体" w:hAnsi="宋体"/>
                <w:kern w:val="0"/>
                <w:sz w:val="20"/>
                <w:szCs w:val="20"/>
              </w:rPr>
              <w:t>34寸液晶显示器；21:9 3440*1440分辨率；窄边；接口类型: HDMI DP DVI</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2</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606"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摄像头</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color w:val="auto"/>
                <w:kern w:val="0"/>
                <w:sz w:val="20"/>
                <w:szCs w:val="20"/>
              </w:rPr>
            </w:pPr>
            <w:r>
              <w:rPr>
                <w:rFonts w:hint="eastAsia" w:ascii="宋体" w:hAnsi="宋体"/>
                <w:color w:val="auto"/>
                <w:kern w:val="0"/>
                <w:sz w:val="20"/>
                <w:szCs w:val="20"/>
              </w:rPr>
              <w:t>2</w:t>
            </w:r>
            <w:r>
              <w:rPr>
                <w:rFonts w:ascii="宋体" w:hAnsi="宋体"/>
                <w:color w:val="auto"/>
                <w:kern w:val="0"/>
                <w:sz w:val="20"/>
                <w:szCs w:val="20"/>
              </w:rPr>
              <w:t>00万以上像素（</w:t>
            </w:r>
            <w:r>
              <w:rPr>
                <w:rFonts w:hint="eastAsia" w:ascii="宋体" w:hAnsi="宋体"/>
                <w:color w:val="auto"/>
                <w:kern w:val="0"/>
                <w:sz w:val="20"/>
                <w:szCs w:val="20"/>
              </w:rPr>
              <w:t>1</w:t>
            </w:r>
            <w:r>
              <w:rPr>
                <w:rFonts w:ascii="宋体" w:hAnsi="宋体"/>
                <w:color w:val="auto"/>
                <w:kern w:val="0"/>
                <w:sz w:val="20"/>
                <w:szCs w:val="20"/>
              </w:rPr>
              <w:t>920*1080P）</w:t>
            </w:r>
            <w:r>
              <w:rPr>
                <w:rFonts w:hint="eastAsia" w:ascii="宋体" w:hAnsi="宋体"/>
                <w:color w:val="auto"/>
                <w:kern w:val="0"/>
                <w:sz w:val="20"/>
                <w:szCs w:val="20"/>
              </w:rPr>
              <w:t xml:space="preserve"> </w:t>
            </w:r>
            <w:r>
              <w:rPr>
                <w:rFonts w:ascii="宋体" w:hAnsi="宋体"/>
                <w:color w:val="auto"/>
                <w:kern w:val="0"/>
                <w:sz w:val="20"/>
                <w:szCs w:val="20"/>
              </w:rPr>
              <w:t>25fps H.265编码</w:t>
            </w:r>
            <w:r>
              <w:rPr>
                <w:rFonts w:hint="eastAsia" w:ascii="宋体" w:hAnsi="宋体"/>
                <w:color w:val="auto"/>
                <w:kern w:val="0"/>
                <w:sz w:val="20"/>
                <w:szCs w:val="20"/>
              </w:rPr>
              <w:t xml:space="preserve"> </w:t>
            </w:r>
            <w:r>
              <w:rPr>
                <w:rFonts w:ascii="宋体" w:hAnsi="宋体"/>
                <w:color w:val="auto"/>
                <w:kern w:val="0"/>
                <w:sz w:val="20"/>
                <w:szCs w:val="20"/>
              </w:rPr>
              <w:t>800kpbs，</w:t>
            </w:r>
            <w:r>
              <w:rPr>
                <w:rFonts w:hint="eastAsia" w:ascii="宋体" w:hAnsi="宋体"/>
                <w:color w:val="auto"/>
                <w:kern w:val="0"/>
                <w:sz w:val="20"/>
                <w:szCs w:val="20"/>
              </w:rPr>
              <w:t>1</w:t>
            </w:r>
            <w:r>
              <w:rPr>
                <w:rFonts w:ascii="宋体" w:hAnsi="宋体"/>
                <w:color w:val="auto"/>
                <w:kern w:val="0"/>
                <w:sz w:val="20"/>
                <w:szCs w:val="20"/>
              </w:rPr>
              <w:t>28G存储卡</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2</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54"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打印机</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color w:val="auto"/>
                <w:kern w:val="0"/>
                <w:sz w:val="20"/>
                <w:szCs w:val="20"/>
              </w:rPr>
            </w:pPr>
            <w:r>
              <w:rPr>
                <w:rFonts w:hint="eastAsia" w:ascii="宋体" w:hAnsi="宋体"/>
                <w:color w:val="auto"/>
                <w:kern w:val="0"/>
                <w:sz w:val="20"/>
                <w:szCs w:val="20"/>
              </w:rPr>
              <w:t>激光多功能打印机，速度：2</w:t>
            </w:r>
            <w:r>
              <w:rPr>
                <w:rFonts w:ascii="宋体" w:hAnsi="宋体"/>
                <w:color w:val="auto"/>
                <w:kern w:val="0"/>
                <w:sz w:val="20"/>
                <w:szCs w:val="20"/>
              </w:rPr>
              <w:t>0页</w:t>
            </w:r>
            <w:r>
              <w:rPr>
                <w:rFonts w:hint="eastAsia" w:ascii="宋体" w:hAnsi="宋体"/>
                <w:color w:val="auto"/>
                <w:kern w:val="0"/>
                <w:sz w:val="20"/>
                <w:szCs w:val="20"/>
              </w:rPr>
              <w:t>/分，USB接口，6</w:t>
            </w:r>
            <w:r>
              <w:rPr>
                <w:rFonts w:ascii="宋体" w:hAnsi="宋体"/>
                <w:color w:val="auto"/>
                <w:kern w:val="0"/>
                <w:sz w:val="20"/>
                <w:szCs w:val="20"/>
              </w:rPr>
              <w:t>00*600dpi，双行LCD显示屏,尺寸：</w:t>
            </w:r>
            <w:r>
              <w:rPr>
                <w:rFonts w:hint="eastAsia" w:ascii="宋体" w:hAnsi="宋体"/>
                <w:color w:val="auto"/>
                <w:kern w:val="0"/>
                <w:sz w:val="20"/>
                <w:szCs w:val="20"/>
              </w:rPr>
              <w:t>3</w:t>
            </w:r>
            <w:r>
              <w:rPr>
                <w:rFonts w:ascii="宋体" w:hAnsi="宋体"/>
                <w:color w:val="auto"/>
                <w:kern w:val="0"/>
                <w:sz w:val="20"/>
                <w:szCs w:val="20"/>
              </w:rPr>
              <w:t>98*288*231.1mm</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p>
        </w:tc>
      </w:tr>
      <w:tr>
        <w:tblPrEx>
          <w:tblCellMar>
            <w:top w:w="0" w:type="dxa"/>
            <w:left w:w="108" w:type="dxa"/>
            <w:bottom w:w="0" w:type="dxa"/>
            <w:right w:w="108" w:type="dxa"/>
          </w:tblCellMar>
        </w:tblPrEx>
        <w:trPr>
          <w:trHeight w:val="530"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UPS电源</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额定容量：3000VA/2400W电源；额定电压：200/208/220/230/240</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1612"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DV摄像机</w:t>
            </w:r>
          </w:p>
        </w:tc>
        <w:tc>
          <w:tcPr>
            <w:tcW w:w="3074" w:type="pct"/>
            <w:tcBorders>
              <w:top w:val="nil"/>
              <w:left w:val="nil"/>
              <w:bottom w:val="single" w:color="auto" w:sz="4" w:space="0"/>
              <w:right w:val="single" w:color="auto" w:sz="4" w:space="0"/>
            </w:tcBorders>
            <w:noWrap w:val="0"/>
            <w:vAlign w:val="center"/>
          </w:tcPr>
          <w:p>
            <w:pPr>
              <w:widowControl/>
              <w:jc w:val="both"/>
              <w:rPr>
                <w:rFonts w:hint="eastAsia" w:ascii="宋体" w:hAnsi="宋体"/>
                <w:kern w:val="0"/>
                <w:sz w:val="20"/>
                <w:szCs w:val="20"/>
              </w:rPr>
            </w:pPr>
            <w:r>
              <w:rPr>
                <w:rFonts w:hint="eastAsia" w:ascii="宋体" w:hAnsi="宋体"/>
                <w:kern w:val="0"/>
                <w:sz w:val="20"/>
                <w:szCs w:val="20"/>
              </w:rPr>
              <w:t>光圈：F2.8-F4.5；传感器尺寸：1.0英寸；总像素：2100万，动态1420像素；静态1420像素；尺寸：约116*89.5*196.5；包含品牌原装128G/SDHC卡、备用电池、1.5米大三脚架、摄像包、肯高UV镜实用大礼包:（品牌座充+高速读卡器+高级数码擦布+镜头笔+章鱼小三角架+专业三层防静电贴膜）等配件。</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部</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 xml:space="preserve"> 音频录音及音乐制作部分</w:t>
            </w:r>
          </w:p>
        </w:tc>
      </w:tr>
      <w:tr>
        <w:tblPrEx>
          <w:tblCellMar>
            <w:top w:w="0" w:type="dxa"/>
            <w:left w:w="108" w:type="dxa"/>
            <w:bottom w:w="0" w:type="dxa"/>
            <w:right w:w="108" w:type="dxa"/>
          </w:tblCellMar>
        </w:tblPrEx>
        <w:trPr>
          <w:trHeight w:val="1291"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宿主软件</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kern w:val="0"/>
                <w:sz w:val="20"/>
                <w:szCs w:val="20"/>
                <w:lang w:eastAsia="zh-CN"/>
              </w:rPr>
            </w:pPr>
            <w:r>
              <w:rPr>
                <w:rFonts w:hint="eastAsia" w:ascii="宋体" w:hAnsi="宋体"/>
                <w:kern w:val="0"/>
                <w:sz w:val="20"/>
                <w:szCs w:val="20"/>
              </w:rPr>
              <w:t>音频分辨率192(kHz)；音频引擎64(位)；MIDI轨数 无限制；音轨数 无限制；VST乐器轨数 无限制；VST乐器 8；乐器音色&gt;3000；VST音频效果插件 75；VST MIDI效果插件 18；物理输入&amp;输出 256 ；和弦击垫；Mix Console；GrooveAgent SE 5 ；Sampler Track；Comping；Vari Audio 3 ；Audio Warp Quantize；Project Logical Editor</w:t>
            </w:r>
            <w:r>
              <w:rPr>
                <w:rFonts w:hint="eastAsia" w:ascii="宋体" w:hAnsi="宋体"/>
                <w:kern w:val="0"/>
                <w:sz w:val="20"/>
                <w:szCs w:val="20"/>
                <w:lang w:eastAsia="zh-CN"/>
              </w:rPr>
              <w:t>。（建议</w:t>
            </w:r>
            <w:r>
              <w:rPr>
                <w:rFonts w:hint="eastAsia" w:ascii="宋体" w:hAnsi="宋体"/>
                <w:kern w:val="0"/>
                <w:sz w:val="20"/>
                <w:szCs w:val="20"/>
              </w:rPr>
              <w:t>Steinberg</w:t>
            </w:r>
            <w:r>
              <w:rPr>
                <w:rFonts w:hint="eastAsia" w:ascii="宋体" w:hAnsi="宋体"/>
                <w:kern w:val="0"/>
                <w:sz w:val="20"/>
                <w:szCs w:val="20"/>
                <w:lang w:eastAsia="zh-CN"/>
              </w:rPr>
              <w:t>；</w:t>
            </w:r>
            <w:r>
              <w:rPr>
                <w:rFonts w:hint="eastAsia" w:ascii="宋体" w:hAnsi="宋体"/>
                <w:kern w:val="0"/>
                <w:sz w:val="20"/>
                <w:szCs w:val="20"/>
              </w:rPr>
              <w:t>Cubase 10.5 Pro</w:t>
            </w:r>
            <w:r>
              <w:rPr>
                <w:rFonts w:hint="eastAsia" w:ascii="宋体" w:hAnsi="宋体"/>
                <w:kern w:val="0"/>
                <w:sz w:val="20"/>
                <w:szCs w:val="20"/>
                <w:lang w:eastAsia="zh-CN"/>
              </w:rPr>
              <w:t>）</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套</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2044" w:hRule="atLeast"/>
        </w:trPr>
        <w:tc>
          <w:tcPr>
            <w:tcW w:w="311"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声卡</w:t>
            </w:r>
          </w:p>
        </w:tc>
        <w:tc>
          <w:tcPr>
            <w:tcW w:w="307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30输入</w:t>
            </w:r>
            <w:r>
              <w:rPr>
                <w:rFonts w:ascii="Times New Roman" w:hAnsi="Times New Roman"/>
                <w:kern w:val="0"/>
                <w:sz w:val="20"/>
                <w:szCs w:val="20"/>
              </w:rPr>
              <w:t>/30</w:t>
            </w:r>
            <w:r>
              <w:rPr>
                <w:rFonts w:hint="eastAsia" w:ascii="宋体" w:hAnsi="宋体"/>
                <w:kern w:val="0"/>
                <w:sz w:val="20"/>
                <w:szCs w:val="20"/>
              </w:rPr>
              <w:t>输出通道</w:t>
            </w:r>
            <w:r>
              <w:rPr>
                <w:rFonts w:ascii="Times New Roman" w:hAnsi="Times New Roman"/>
                <w:kern w:val="0"/>
                <w:sz w:val="20"/>
                <w:szCs w:val="20"/>
              </w:rPr>
              <w:t xml:space="preserve">12 x </w:t>
            </w:r>
            <w:r>
              <w:rPr>
                <w:rFonts w:hint="eastAsia" w:ascii="宋体" w:hAnsi="宋体"/>
                <w:kern w:val="0"/>
                <w:sz w:val="20"/>
                <w:szCs w:val="20"/>
              </w:rPr>
              <w:t>模拟输入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 xml:space="preserve">4 x </w:t>
            </w:r>
            <w:r>
              <w:rPr>
                <w:rFonts w:hint="eastAsia" w:ascii="宋体" w:hAnsi="宋体"/>
                <w:kern w:val="0"/>
                <w:sz w:val="20"/>
                <w:szCs w:val="20"/>
              </w:rPr>
              <w:t>话筒</w:t>
            </w:r>
            <w:r>
              <w:rPr>
                <w:rFonts w:ascii="Times New Roman" w:hAnsi="Times New Roman"/>
                <w:kern w:val="0"/>
                <w:sz w:val="20"/>
                <w:szCs w:val="20"/>
              </w:rPr>
              <w:t>/</w:t>
            </w:r>
            <w:r>
              <w:rPr>
                <w:rFonts w:hint="eastAsia" w:ascii="宋体" w:hAnsi="宋体"/>
                <w:kern w:val="0"/>
                <w:sz w:val="20"/>
                <w:szCs w:val="20"/>
              </w:rPr>
              <w:t>乐器前置放大器</w:t>
            </w:r>
            <w:r>
              <w:rPr>
                <w:rFonts w:ascii="Times New Roman" w:hAnsi="Times New Roman"/>
                <w:kern w:val="0"/>
                <w:sz w:val="20"/>
                <w:szCs w:val="20"/>
              </w:rPr>
              <w:t>,</w:t>
            </w:r>
            <w:r>
              <w:rPr>
                <w:rFonts w:hint="eastAsia" w:ascii="宋体" w:hAnsi="宋体"/>
                <w:kern w:val="0"/>
                <w:sz w:val="20"/>
                <w:szCs w:val="20"/>
              </w:rPr>
              <w:t>数控</w:t>
            </w:r>
            <w:r>
              <w:rPr>
                <w:rFonts w:ascii="Times New Roman" w:hAnsi="Times New Roman"/>
                <w:kern w:val="0"/>
                <w:sz w:val="20"/>
                <w:szCs w:val="20"/>
              </w:rPr>
              <w:t>1 x AES/EBU</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2 x ADAT</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w:t>
            </w:r>
            <w:r>
              <w:rPr>
                <w:rFonts w:hint="eastAsia" w:ascii="宋体" w:hAnsi="宋体"/>
                <w:kern w:val="0"/>
                <w:sz w:val="20"/>
                <w:szCs w:val="20"/>
              </w:rPr>
              <w:t>或</w:t>
            </w:r>
            <w:r>
              <w:rPr>
                <w:rFonts w:ascii="Times New Roman" w:hAnsi="Times New Roman"/>
                <w:kern w:val="0"/>
                <w:sz w:val="20"/>
                <w:szCs w:val="20"/>
              </w:rPr>
              <w:t xml:space="preserve">1 x ADAT </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 xml:space="preserve"> + 1 x SPDIF </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 xml:space="preserve"> </w:t>
            </w:r>
            <w:r>
              <w:rPr>
                <w:rFonts w:hint="eastAsia" w:ascii="宋体" w:hAnsi="宋体"/>
                <w:kern w:val="0"/>
                <w:sz w:val="20"/>
                <w:szCs w:val="20"/>
              </w:rPr>
              <w:t>光纤</w:t>
            </w:r>
            <w:r>
              <w:rPr>
                <w:rFonts w:ascii="Times New Roman" w:hAnsi="Times New Roman"/>
                <w:kern w:val="0"/>
                <w:sz w:val="20"/>
                <w:szCs w:val="20"/>
              </w:rPr>
              <w:t xml:space="preserve">)1 x </w:t>
            </w:r>
            <w:r>
              <w:rPr>
                <w:rFonts w:hint="eastAsia" w:ascii="宋体" w:hAnsi="宋体"/>
                <w:kern w:val="0"/>
                <w:sz w:val="20"/>
                <w:szCs w:val="20"/>
              </w:rPr>
              <w:t>字时钟输入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2 x MIDI</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1 x USB 2.0TotalMix FX</w:t>
            </w:r>
            <w:r>
              <w:rPr>
                <w:rFonts w:hint="eastAsia" w:ascii="宋体" w:hAnsi="宋体"/>
                <w:kern w:val="0"/>
                <w:sz w:val="20"/>
                <w:szCs w:val="20"/>
              </w:rPr>
              <w:t>电源：内部转换</w:t>
            </w:r>
            <w:r>
              <w:rPr>
                <w:rFonts w:ascii="Times New Roman" w:hAnsi="Times New Roman"/>
                <w:kern w:val="0"/>
                <w:sz w:val="20"/>
                <w:szCs w:val="20"/>
              </w:rPr>
              <w:t>PSU, 100 - 240 V AC, 36 W</w:t>
            </w:r>
            <w:r>
              <w:rPr>
                <w:rFonts w:hint="eastAsia" w:ascii="宋体" w:hAnsi="宋体"/>
                <w:kern w:val="0"/>
                <w:sz w:val="20"/>
                <w:szCs w:val="20"/>
              </w:rPr>
              <w:t>闲置耗电量：</w:t>
            </w:r>
            <w:r>
              <w:rPr>
                <w:rFonts w:ascii="Times New Roman" w:hAnsi="Times New Roman"/>
                <w:kern w:val="0"/>
                <w:sz w:val="20"/>
                <w:szCs w:val="20"/>
              </w:rPr>
              <w:t>19 W</w:t>
            </w:r>
            <w:r>
              <w:rPr>
                <w:rFonts w:hint="eastAsia" w:ascii="宋体" w:hAnsi="宋体"/>
                <w:kern w:val="0"/>
                <w:sz w:val="20"/>
                <w:szCs w:val="20"/>
              </w:rPr>
              <w:t>常规耗电量：</w:t>
            </w:r>
            <w:r>
              <w:rPr>
                <w:rFonts w:ascii="Times New Roman" w:hAnsi="Times New Roman"/>
                <w:kern w:val="0"/>
                <w:sz w:val="20"/>
                <w:szCs w:val="20"/>
              </w:rPr>
              <w:t>22-25 W</w:t>
            </w:r>
            <w:r>
              <w:rPr>
                <w:rFonts w:hint="eastAsia" w:ascii="宋体" w:hAnsi="宋体"/>
                <w:kern w:val="0"/>
                <w:sz w:val="20"/>
                <w:szCs w:val="20"/>
              </w:rPr>
              <w:t>尺寸（包括机架耳，宽</w:t>
            </w:r>
            <w:r>
              <w:rPr>
                <w:rFonts w:ascii="Times New Roman" w:hAnsi="Times New Roman"/>
                <w:kern w:val="0"/>
                <w:sz w:val="20"/>
                <w:szCs w:val="20"/>
              </w:rPr>
              <w:t>x</w:t>
            </w:r>
            <w:r>
              <w:rPr>
                <w:rFonts w:hint="eastAsia" w:ascii="宋体" w:hAnsi="宋体"/>
                <w:kern w:val="0"/>
                <w:sz w:val="20"/>
                <w:szCs w:val="20"/>
              </w:rPr>
              <w:t>高</w:t>
            </w:r>
            <w:r>
              <w:rPr>
                <w:rFonts w:ascii="Times New Roman" w:hAnsi="Times New Roman"/>
                <w:kern w:val="0"/>
                <w:sz w:val="20"/>
                <w:szCs w:val="20"/>
              </w:rPr>
              <w:t>x</w:t>
            </w:r>
            <w:r>
              <w:rPr>
                <w:rFonts w:hint="eastAsia" w:ascii="宋体" w:hAnsi="宋体"/>
                <w:kern w:val="0"/>
                <w:sz w:val="20"/>
                <w:szCs w:val="20"/>
              </w:rPr>
              <w:t>深）</w:t>
            </w:r>
            <w:r>
              <w:rPr>
                <w:rFonts w:ascii="Times New Roman" w:hAnsi="Times New Roman"/>
                <w:kern w:val="0"/>
                <w:sz w:val="20"/>
                <w:szCs w:val="20"/>
              </w:rPr>
              <w:t>: 483 mm x 44 mm x 210 mm</w:t>
            </w:r>
            <w:r>
              <w:rPr>
                <w:rFonts w:hint="eastAsia" w:ascii="宋体" w:hAnsi="宋体"/>
                <w:kern w:val="0"/>
                <w:sz w:val="20"/>
                <w:szCs w:val="20"/>
              </w:rPr>
              <w:t>（</w:t>
            </w:r>
            <w:r>
              <w:rPr>
                <w:rFonts w:ascii="Times New Roman" w:hAnsi="Times New Roman"/>
                <w:kern w:val="0"/>
                <w:sz w:val="20"/>
                <w:szCs w:val="20"/>
              </w:rPr>
              <w:t>19" x 1.73" x 8.3"</w:t>
            </w:r>
            <w:r>
              <w:rPr>
                <w:rFonts w:hint="eastAsia" w:ascii="宋体" w:hAnsi="宋体"/>
                <w:kern w:val="0"/>
                <w:sz w:val="20"/>
                <w:szCs w:val="20"/>
              </w:rPr>
              <w:t>）尺寸（不包括机架耳</w:t>
            </w:r>
            <w:r>
              <w:rPr>
                <w:rFonts w:ascii="Times New Roman" w:hAnsi="Times New Roman"/>
                <w:kern w:val="0"/>
                <w:sz w:val="20"/>
                <w:szCs w:val="20"/>
              </w:rPr>
              <w:t>/</w:t>
            </w:r>
            <w:r>
              <w:rPr>
                <w:rFonts w:hint="eastAsia" w:ascii="宋体" w:hAnsi="宋体"/>
                <w:kern w:val="0"/>
                <w:sz w:val="20"/>
                <w:szCs w:val="20"/>
              </w:rPr>
              <w:t>把手，宽</w:t>
            </w:r>
            <w:r>
              <w:rPr>
                <w:rFonts w:ascii="Times New Roman" w:hAnsi="Times New Roman"/>
                <w:kern w:val="0"/>
                <w:sz w:val="20"/>
                <w:szCs w:val="20"/>
              </w:rPr>
              <w:t>x</w:t>
            </w:r>
            <w:r>
              <w:rPr>
                <w:rFonts w:hint="eastAsia" w:ascii="宋体" w:hAnsi="宋体"/>
                <w:kern w:val="0"/>
                <w:sz w:val="20"/>
                <w:szCs w:val="20"/>
              </w:rPr>
              <w:t>高</w:t>
            </w:r>
            <w:r>
              <w:rPr>
                <w:rFonts w:ascii="Times New Roman" w:hAnsi="Times New Roman"/>
                <w:kern w:val="0"/>
                <w:sz w:val="20"/>
                <w:szCs w:val="20"/>
              </w:rPr>
              <w:t>x</w:t>
            </w:r>
            <w:r>
              <w:rPr>
                <w:rFonts w:hint="eastAsia" w:ascii="宋体" w:hAnsi="宋体"/>
                <w:kern w:val="0"/>
                <w:sz w:val="20"/>
                <w:szCs w:val="20"/>
              </w:rPr>
              <w:t>深）</w:t>
            </w:r>
            <w:r>
              <w:rPr>
                <w:rFonts w:ascii="Times New Roman" w:hAnsi="Times New Roman"/>
                <w:kern w:val="0"/>
                <w:sz w:val="20"/>
                <w:szCs w:val="20"/>
              </w:rPr>
              <w:t>: 440 mm x 44 mm x 210 mm</w:t>
            </w:r>
            <w:r>
              <w:rPr>
                <w:rFonts w:hint="eastAsia" w:ascii="宋体" w:hAnsi="宋体"/>
                <w:kern w:val="0"/>
                <w:sz w:val="20"/>
                <w:szCs w:val="20"/>
              </w:rPr>
              <w:t>（</w:t>
            </w:r>
            <w:r>
              <w:rPr>
                <w:rFonts w:ascii="Times New Roman" w:hAnsi="Times New Roman"/>
                <w:kern w:val="0"/>
                <w:sz w:val="20"/>
                <w:szCs w:val="20"/>
              </w:rPr>
              <w:t>17.3" x 1.73" x 8.3"</w:t>
            </w:r>
            <w:r>
              <w:rPr>
                <w:rFonts w:hint="eastAsia" w:ascii="宋体" w:hAnsi="宋体"/>
                <w:kern w:val="0"/>
                <w:sz w:val="20"/>
                <w:szCs w:val="20"/>
              </w:rPr>
              <w:t>）全深：</w:t>
            </w:r>
            <w:r>
              <w:rPr>
                <w:rFonts w:ascii="Times New Roman" w:hAnsi="Times New Roman"/>
                <w:kern w:val="0"/>
                <w:sz w:val="20"/>
                <w:szCs w:val="20"/>
              </w:rPr>
              <w:t xml:space="preserve"> 24- mm </w:t>
            </w:r>
            <w:r>
              <w:rPr>
                <w:rFonts w:hint="eastAsia" w:ascii="宋体" w:hAnsi="宋体"/>
                <w:kern w:val="0"/>
                <w:sz w:val="20"/>
                <w:szCs w:val="20"/>
              </w:rPr>
              <w:t>（</w:t>
            </w:r>
            <w:r>
              <w:rPr>
                <w:rFonts w:ascii="Times New Roman" w:hAnsi="Times New Roman"/>
                <w:kern w:val="0"/>
                <w:sz w:val="20"/>
                <w:szCs w:val="20"/>
              </w:rPr>
              <w:t>9.4"</w:t>
            </w:r>
            <w:r>
              <w:rPr>
                <w:rFonts w:hint="eastAsia" w:ascii="宋体" w:hAnsi="宋体"/>
                <w:kern w:val="0"/>
                <w:sz w:val="20"/>
                <w:szCs w:val="20"/>
              </w:rPr>
              <w:t>）重量：</w:t>
            </w:r>
            <w:r>
              <w:rPr>
                <w:rFonts w:ascii="Times New Roman" w:hAnsi="Times New Roman"/>
                <w:kern w:val="0"/>
                <w:sz w:val="20"/>
                <w:szCs w:val="20"/>
              </w:rPr>
              <w:t>3 kg</w:t>
            </w:r>
            <w:r>
              <w:rPr>
                <w:rFonts w:hint="eastAsia" w:ascii="宋体" w:hAnsi="宋体"/>
                <w:kern w:val="0"/>
                <w:sz w:val="20"/>
                <w:szCs w:val="20"/>
              </w:rPr>
              <w:t>（</w:t>
            </w:r>
            <w:r>
              <w:rPr>
                <w:rFonts w:ascii="Times New Roman" w:hAnsi="Times New Roman"/>
                <w:kern w:val="0"/>
                <w:sz w:val="20"/>
                <w:szCs w:val="20"/>
              </w:rPr>
              <w:t>6.6 lbs</w:t>
            </w:r>
            <w:r>
              <w:rPr>
                <w:rFonts w:hint="eastAsia" w:ascii="宋体" w:hAnsi="宋体"/>
                <w:kern w:val="0"/>
                <w:sz w:val="20"/>
                <w:szCs w:val="20"/>
              </w:rPr>
              <w:t>）</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2145" w:hRule="atLeast"/>
        </w:trPr>
        <w:tc>
          <w:tcPr>
            <w:tcW w:w="31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连接类型</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USB Type-C；</w:t>
            </w:r>
            <w:r>
              <w:rPr>
                <w:rFonts w:hint="eastAsia" w:ascii="宋体" w:hAnsi="宋体"/>
                <w:kern w:val="0"/>
                <w:sz w:val="20"/>
                <w:szCs w:val="20"/>
              </w:rPr>
              <w:t>尺寸</w:t>
            </w:r>
            <w:r>
              <w:rPr>
                <w:rFonts w:ascii="Times New Roman" w:hAnsi="Times New Roman"/>
                <w:kern w:val="0"/>
                <w:sz w:val="20"/>
                <w:szCs w:val="20"/>
              </w:rPr>
              <w:t xml:space="preserve"> </w:t>
            </w:r>
            <w:r>
              <w:rPr>
                <w:rFonts w:hint="eastAsia" w:ascii="宋体" w:hAnsi="宋体"/>
                <w:kern w:val="0"/>
                <w:sz w:val="20"/>
                <w:szCs w:val="20"/>
              </w:rPr>
              <w:t>：桌面式（</w:t>
            </w:r>
            <w:r>
              <w:rPr>
                <w:rFonts w:ascii="Times New Roman" w:hAnsi="Times New Roman"/>
                <w:kern w:val="0"/>
                <w:sz w:val="20"/>
                <w:szCs w:val="20"/>
              </w:rPr>
              <w:t>2/3 19“</w:t>
            </w:r>
            <w:r>
              <w:rPr>
                <w:rFonts w:hint="eastAsia" w:ascii="宋体" w:hAnsi="宋体"/>
                <w:kern w:val="0"/>
                <w:sz w:val="20"/>
                <w:szCs w:val="20"/>
              </w:rPr>
              <w:t>，</w:t>
            </w:r>
            <w:r>
              <w:rPr>
                <w:rFonts w:ascii="Times New Roman" w:hAnsi="Times New Roman"/>
                <w:kern w:val="0"/>
                <w:sz w:val="20"/>
                <w:szCs w:val="20"/>
              </w:rPr>
              <w:t>1HU</w:t>
            </w:r>
            <w:r>
              <w:rPr>
                <w:rFonts w:hint="eastAsia" w:ascii="宋体" w:hAnsi="宋体"/>
                <w:kern w:val="0"/>
                <w:sz w:val="20"/>
                <w:szCs w:val="20"/>
              </w:rPr>
              <w:t>）；外壳</w:t>
            </w:r>
            <w:r>
              <w:rPr>
                <w:rFonts w:ascii="Times New Roman" w:hAnsi="Times New Roman"/>
                <w:kern w:val="0"/>
                <w:sz w:val="20"/>
                <w:szCs w:val="20"/>
              </w:rPr>
              <w:t xml:space="preserve"> </w:t>
            </w:r>
            <w:r>
              <w:rPr>
                <w:rFonts w:hint="eastAsia" w:ascii="宋体" w:hAnsi="宋体"/>
                <w:kern w:val="0"/>
                <w:sz w:val="20"/>
                <w:szCs w:val="20"/>
              </w:rPr>
              <w:t>：纯金属外壳；电源</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 xml:space="preserve">USB Type-C </w:t>
            </w:r>
            <w:r>
              <w:rPr>
                <w:rFonts w:hint="eastAsia" w:ascii="宋体" w:hAnsi="宋体"/>
                <w:kern w:val="0"/>
                <w:sz w:val="20"/>
                <w:szCs w:val="20"/>
              </w:rPr>
              <w:t>总线供电，拓展外接</w:t>
            </w:r>
            <w:r>
              <w:rPr>
                <w:rFonts w:ascii="Times New Roman" w:hAnsi="Times New Roman"/>
                <w:kern w:val="0"/>
                <w:sz w:val="20"/>
                <w:szCs w:val="20"/>
              </w:rPr>
              <w:t xml:space="preserve">12V </w:t>
            </w:r>
            <w:r>
              <w:rPr>
                <w:rFonts w:hint="eastAsia" w:ascii="宋体" w:hAnsi="宋体"/>
                <w:kern w:val="0"/>
                <w:sz w:val="20"/>
                <w:szCs w:val="20"/>
              </w:rPr>
              <w:t>交流电源适配器（</w:t>
            </w:r>
            <w:r>
              <w:rPr>
                <w:rFonts w:ascii="Times New Roman" w:hAnsi="Times New Roman"/>
                <w:kern w:val="0"/>
                <w:sz w:val="20"/>
                <w:szCs w:val="20"/>
              </w:rPr>
              <w:t>Yamaha PA-150B</w:t>
            </w:r>
            <w:r>
              <w:rPr>
                <w:rFonts w:hint="eastAsia" w:ascii="宋体" w:hAnsi="宋体"/>
                <w:kern w:val="0"/>
                <w:sz w:val="20"/>
                <w:szCs w:val="20"/>
              </w:rPr>
              <w:t>）；模数</w:t>
            </w:r>
            <w:r>
              <w:rPr>
                <w:rFonts w:ascii="Times New Roman" w:hAnsi="Times New Roman"/>
                <w:kern w:val="0"/>
                <w:sz w:val="20"/>
                <w:szCs w:val="20"/>
              </w:rPr>
              <w:t>/</w:t>
            </w:r>
            <w:r>
              <w:rPr>
                <w:rFonts w:hint="eastAsia" w:ascii="宋体" w:hAnsi="宋体"/>
                <w:kern w:val="0"/>
                <w:sz w:val="20"/>
                <w:szCs w:val="20"/>
              </w:rPr>
              <w:t>数模转换</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32 bit；</w:t>
            </w:r>
            <w:r>
              <w:rPr>
                <w:rFonts w:hint="eastAsia" w:ascii="宋体" w:hAnsi="宋体"/>
                <w:kern w:val="0"/>
                <w:sz w:val="20"/>
                <w:szCs w:val="20"/>
              </w:rPr>
              <w:t>最大采样率</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192 kHz；</w:t>
            </w:r>
            <w:r>
              <w:rPr>
                <w:rFonts w:hint="eastAsia" w:ascii="宋体" w:hAnsi="宋体"/>
                <w:kern w:val="0"/>
                <w:sz w:val="20"/>
                <w:szCs w:val="20"/>
              </w:rPr>
              <w:t>输入动态范围</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102 [dB]；</w:t>
            </w:r>
            <w:r>
              <w:rPr>
                <w:rFonts w:hint="eastAsia" w:ascii="宋体" w:hAnsi="宋体"/>
                <w:kern w:val="0"/>
                <w:sz w:val="20"/>
                <w:szCs w:val="20"/>
              </w:rPr>
              <w:t>输入接口数</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6；</w:t>
            </w:r>
            <w:r>
              <w:rPr>
                <w:rFonts w:hint="eastAsia" w:ascii="宋体" w:hAnsi="宋体"/>
                <w:kern w:val="0"/>
                <w:sz w:val="20"/>
                <w:szCs w:val="20"/>
              </w:rPr>
              <w:t>独立输出接口数</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输出接口数</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6；</w:t>
            </w:r>
            <w:r>
              <w:rPr>
                <w:rFonts w:hint="eastAsia" w:ascii="宋体" w:hAnsi="宋体"/>
                <w:kern w:val="0"/>
                <w:sz w:val="20"/>
                <w:szCs w:val="20"/>
              </w:rPr>
              <w:t>麦克风前置放大器</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D-PRE；</w:t>
            </w:r>
            <w:r>
              <w:rPr>
                <w:rFonts w:hint="eastAsia" w:ascii="宋体" w:hAnsi="宋体"/>
                <w:kern w:val="0"/>
                <w:sz w:val="20"/>
                <w:szCs w:val="20"/>
              </w:rPr>
              <w:t>麦克风输入接口</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线路输入接口</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支持高阻抗输入的输入接口</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2；TRS</w:t>
            </w:r>
            <w:r>
              <w:rPr>
                <w:rFonts w:hint="eastAsia" w:ascii="宋体" w:hAnsi="宋体"/>
                <w:kern w:val="0"/>
                <w:sz w:val="20"/>
                <w:szCs w:val="20"/>
              </w:rPr>
              <w:t>模拟信号输入接口：</w:t>
            </w:r>
            <w:r>
              <w:rPr>
                <w:rFonts w:ascii="Times New Roman" w:hAnsi="Times New Roman"/>
                <w:kern w:val="0"/>
                <w:sz w:val="20"/>
                <w:szCs w:val="20"/>
              </w:rPr>
              <w:t>2；</w:t>
            </w:r>
            <w:r>
              <w:rPr>
                <w:rFonts w:hint="eastAsia" w:ascii="宋体" w:hAnsi="宋体"/>
                <w:kern w:val="0"/>
                <w:sz w:val="20"/>
                <w:szCs w:val="20"/>
              </w:rPr>
              <w:t>多功能模拟信号输入接口：</w:t>
            </w:r>
            <w:r>
              <w:rPr>
                <w:rFonts w:ascii="Times New Roman" w:hAnsi="Times New Roman"/>
                <w:kern w:val="0"/>
                <w:sz w:val="20"/>
                <w:szCs w:val="20"/>
              </w:rPr>
              <w:t>4；TRS</w:t>
            </w:r>
            <w:r>
              <w:rPr>
                <w:rFonts w:hint="eastAsia" w:ascii="宋体" w:hAnsi="宋体"/>
                <w:kern w:val="0"/>
                <w:sz w:val="20"/>
                <w:szCs w:val="20"/>
              </w:rPr>
              <w:t>模拟信号输出接口：</w:t>
            </w:r>
            <w:r>
              <w:rPr>
                <w:rFonts w:ascii="Times New Roman" w:hAnsi="Times New Roman"/>
                <w:kern w:val="0"/>
                <w:sz w:val="20"/>
                <w:szCs w:val="20"/>
              </w:rPr>
              <w:t>6；</w:t>
            </w:r>
            <w:r>
              <w:rPr>
                <w:rFonts w:hint="eastAsia" w:ascii="宋体" w:hAnsi="宋体"/>
                <w:kern w:val="0"/>
                <w:sz w:val="20"/>
                <w:szCs w:val="20"/>
              </w:rPr>
              <w:t>虚幻电源供电</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耳机：带有专用的音量控制；耳机输出接口</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2</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093"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主控</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主控</w:t>
            </w:r>
            <w:r>
              <w:rPr>
                <w:rFonts w:ascii="Times New Roman" w:hAnsi="Times New Roman"/>
                <w:kern w:val="0"/>
                <w:sz w:val="20"/>
                <w:szCs w:val="20"/>
              </w:rPr>
              <w:t>·</w:t>
            </w:r>
            <w:r>
              <w:rPr>
                <w:rFonts w:hint="eastAsia" w:ascii="宋体" w:hAnsi="宋体"/>
                <w:kern w:val="0"/>
                <w:sz w:val="20"/>
                <w:szCs w:val="20"/>
              </w:rPr>
              <w:t>专利美奇的音乐制作软件的无缝集成通信协议</w:t>
            </w:r>
            <w:r>
              <w:rPr>
                <w:rFonts w:ascii="Times New Roman" w:hAnsi="Times New Roman"/>
                <w:kern w:val="0"/>
                <w:sz w:val="20"/>
                <w:szCs w:val="20"/>
              </w:rPr>
              <w:t>·100</w:t>
            </w:r>
            <w:r>
              <w:rPr>
                <w:rFonts w:hint="eastAsia" w:ascii="宋体" w:hAnsi="宋体"/>
                <w:kern w:val="0"/>
                <w:sz w:val="20"/>
                <w:szCs w:val="20"/>
              </w:rPr>
              <w:t>毫米触摸感应光标</w:t>
            </w:r>
            <w:r>
              <w:rPr>
                <w:rFonts w:ascii="Times New Roman" w:hAnsi="Times New Roman"/>
                <w:kern w:val="0"/>
                <w:sz w:val="20"/>
                <w:szCs w:val="20"/>
              </w:rPr>
              <w:t>+</w:t>
            </w:r>
            <w:r>
              <w:rPr>
                <w:rFonts w:hint="eastAsia" w:ascii="宋体" w:hAnsi="宋体"/>
                <w:kern w:val="0"/>
                <w:sz w:val="20"/>
                <w:szCs w:val="20"/>
              </w:rPr>
              <w:t>吉尔斯电动推子</w:t>
            </w:r>
            <w:r>
              <w:rPr>
                <w:rFonts w:ascii="Times New Roman" w:hAnsi="Times New Roman"/>
                <w:kern w:val="0"/>
                <w:sz w:val="20"/>
                <w:szCs w:val="20"/>
              </w:rPr>
              <w:t>·V</w:t>
            </w:r>
            <w:r>
              <w:rPr>
                <w:rFonts w:hint="eastAsia" w:ascii="宋体" w:hAnsi="宋体"/>
                <w:kern w:val="0"/>
                <w:sz w:val="20"/>
                <w:szCs w:val="20"/>
              </w:rPr>
              <w:t>型点对软件的控制，插件效果和点拟仪器</w:t>
            </w:r>
            <w:r>
              <w:rPr>
                <w:rFonts w:ascii="Times New Roman" w:hAnsi="Times New Roman"/>
                <w:kern w:val="0"/>
                <w:sz w:val="20"/>
                <w:szCs w:val="20"/>
              </w:rPr>
              <w:t>·</w:t>
            </w:r>
            <w:r>
              <w:rPr>
                <w:rFonts w:hint="eastAsia" w:ascii="宋体" w:hAnsi="宋体"/>
                <w:kern w:val="0"/>
                <w:sz w:val="20"/>
                <w:szCs w:val="20"/>
              </w:rPr>
              <w:t>超过</w:t>
            </w:r>
            <w:r>
              <w:rPr>
                <w:rFonts w:ascii="Times New Roman" w:hAnsi="Times New Roman"/>
                <w:kern w:val="0"/>
                <w:sz w:val="20"/>
                <w:szCs w:val="20"/>
              </w:rPr>
              <w:t>50</w:t>
            </w:r>
            <w:r>
              <w:rPr>
                <w:rFonts w:hint="eastAsia" w:ascii="宋体" w:hAnsi="宋体"/>
                <w:kern w:val="0"/>
                <w:sz w:val="20"/>
                <w:szCs w:val="20"/>
              </w:rPr>
              <w:t>专用按键设计软件参数的精细控制</w:t>
            </w:r>
            <w:r>
              <w:rPr>
                <w:rFonts w:ascii="Times New Roman" w:hAnsi="Times New Roman"/>
                <w:kern w:val="0"/>
                <w:sz w:val="20"/>
                <w:szCs w:val="20"/>
              </w:rPr>
              <w:t>·</w:t>
            </w:r>
            <w:r>
              <w:rPr>
                <w:rFonts w:hint="eastAsia" w:ascii="宋体" w:hAnsi="宋体"/>
                <w:kern w:val="0"/>
                <w:sz w:val="20"/>
                <w:szCs w:val="20"/>
              </w:rPr>
              <w:t>带式交行控制</w:t>
            </w:r>
            <w:r>
              <w:rPr>
                <w:rFonts w:ascii="Times New Roman" w:hAnsi="Times New Roman"/>
                <w:kern w:val="0"/>
                <w:sz w:val="20"/>
                <w:szCs w:val="20"/>
              </w:rPr>
              <w:t>·</w:t>
            </w:r>
            <w:r>
              <w:rPr>
                <w:rFonts w:hint="eastAsia" w:ascii="宋体" w:hAnsi="宋体"/>
                <w:kern w:val="0"/>
                <w:sz w:val="20"/>
                <w:szCs w:val="20"/>
              </w:rPr>
              <w:t>赛道式的名字和参数仪表显示</w:t>
            </w:r>
            <w:r>
              <w:rPr>
                <w:rFonts w:ascii="Times New Roman" w:hAnsi="Times New Roman"/>
                <w:kern w:val="0"/>
                <w:sz w:val="20"/>
                <w:szCs w:val="20"/>
              </w:rPr>
              <w:t>·</w:t>
            </w:r>
            <w:r>
              <w:rPr>
                <w:rFonts w:hint="eastAsia" w:ascii="宋体" w:hAnsi="宋体"/>
                <w:kern w:val="0"/>
                <w:sz w:val="20"/>
                <w:szCs w:val="20"/>
              </w:rPr>
              <w:t>快速光标的上、下、左、右和缩放式按钮</w:t>
            </w:r>
            <w:r>
              <w:rPr>
                <w:rFonts w:ascii="Times New Roman" w:hAnsi="Times New Roman"/>
                <w:kern w:val="0"/>
                <w:sz w:val="20"/>
                <w:szCs w:val="20"/>
              </w:rPr>
              <w:t>·</w:t>
            </w:r>
            <w:r>
              <w:rPr>
                <w:rFonts w:hint="eastAsia" w:ascii="宋体" w:hAnsi="宋体"/>
                <w:kern w:val="0"/>
                <w:sz w:val="20"/>
                <w:szCs w:val="20"/>
              </w:rPr>
              <w:t>内建的</w:t>
            </w:r>
            <w:r>
              <w:rPr>
                <w:rFonts w:ascii="Times New Roman" w:hAnsi="Times New Roman"/>
                <w:kern w:val="0"/>
                <w:sz w:val="20"/>
                <w:szCs w:val="20"/>
              </w:rPr>
              <w:t>USBMIDI</w:t>
            </w:r>
            <w:r>
              <w:rPr>
                <w:rFonts w:hint="eastAsia" w:ascii="宋体" w:hAnsi="宋体"/>
                <w:kern w:val="0"/>
                <w:sz w:val="20"/>
                <w:szCs w:val="20"/>
              </w:rPr>
              <w:t>接口，用于直接连接到</w:t>
            </w:r>
            <w:r>
              <w:rPr>
                <w:rFonts w:ascii="Times New Roman" w:hAnsi="Times New Roman"/>
                <w:kern w:val="0"/>
                <w:sz w:val="20"/>
                <w:szCs w:val="20"/>
              </w:rPr>
              <w:t>Mac</w:t>
            </w:r>
            <w:r>
              <w:rPr>
                <w:rFonts w:hint="eastAsia" w:ascii="宋体" w:hAnsi="宋体"/>
                <w:kern w:val="0"/>
                <w:sz w:val="20"/>
                <w:szCs w:val="20"/>
              </w:rPr>
              <w:t>或</w:t>
            </w:r>
            <w:r>
              <w:rPr>
                <w:rFonts w:ascii="Times New Roman" w:hAnsi="Times New Roman"/>
                <w:kern w:val="0"/>
                <w:sz w:val="20"/>
                <w:szCs w:val="20"/>
              </w:rPr>
              <w:t>PC</w:t>
            </w:r>
            <w:r>
              <w:rPr>
                <w:rFonts w:hint="eastAsia" w:ascii="宋体" w:hAnsi="宋体"/>
                <w:kern w:val="0"/>
                <w:sz w:val="20"/>
                <w:szCs w:val="20"/>
              </w:rPr>
              <w:t>上，有</w:t>
            </w:r>
            <w:r>
              <w:rPr>
                <w:rFonts w:ascii="Times New Roman" w:hAnsi="Times New Roman"/>
                <w:kern w:val="0"/>
                <w:sz w:val="20"/>
                <w:szCs w:val="20"/>
              </w:rPr>
              <w:t>3</w:t>
            </w:r>
            <w:r>
              <w:rPr>
                <w:rFonts w:hint="eastAsia" w:ascii="宋体" w:hAnsi="宋体"/>
                <w:kern w:val="0"/>
                <w:sz w:val="20"/>
                <w:szCs w:val="20"/>
              </w:rPr>
              <w:t>个是额外的外部</w:t>
            </w:r>
            <w:r>
              <w:rPr>
                <w:rFonts w:ascii="Times New Roman" w:hAnsi="Times New Roman"/>
                <w:kern w:val="0"/>
                <w:sz w:val="20"/>
                <w:szCs w:val="20"/>
              </w:rPr>
              <w:t>MIDI</w:t>
            </w:r>
            <w:r>
              <w:rPr>
                <w:rFonts w:hint="eastAsia" w:ascii="宋体" w:hAnsi="宋体"/>
                <w:kern w:val="0"/>
                <w:sz w:val="20"/>
                <w:szCs w:val="20"/>
              </w:rPr>
              <w:t>设备件</w:t>
            </w:r>
            <w:r>
              <w:rPr>
                <w:rFonts w:ascii="Times New Roman" w:hAnsi="Times New Roman"/>
                <w:kern w:val="0"/>
                <w:sz w:val="20"/>
                <w:szCs w:val="20"/>
              </w:rPr>
              <w:t>·</w:t>
            </w:r>
            <w:r>
              <w:rPr>
                <w:rFonts w:hint="eastAsia" w:ascii="宋体" w:hAnsi="宋体"/>
                <w:kern w:val="0"/>
                <w:sz w:val="20"/>
                <w:szCs w:val="20"/>
              </w:rPr>
              <w:t>软件覆盖包括具体的</w:t>
            </w:r>
            <w:r>
              <w:rPr>
                <w:rFonts w:ascii="Times New Roman" w:hAnsi="Times New Roman"/>
                <w:kern w:val="0"/>
                <w:sz w:val="20"/>
                <w:szCs w:val="20"/>
              </w:rPr>
              <w:t>Lexan·</w:t>
            </w:r>
            <w:r>
              <w:rPr>
                <w:rFonts w:hint="eastAsia" w:ascii="宋体" w:hAnsi="宋体"/>
                <w:kern w:val="0"/>
                <w:sz w:val="20"/>
                <w:szCs w:val="20"/>
              </w:rPr>
              <w:t>通过可选的扩展延伸的</w:t>
            </w:r>
            <w:r>
              <w:rPr>
                <w:rFonts w:ascii="Times New Roman" w:hAnsi="Times New Roman"/>
                <w:kern w:val="0"/>
                <w:sz w:val="20"/>
                <w:szCs w:val="20"/>
              </w:rPr>
              <w:t>MackieControlPro</w:t>
            </w:r>
            <w:r>
              <w:rPr>
                <w:rFonts w:hint="eastAsia" w:ascii="宋体" w:hAnsi="宋体"/>
                <w:kern w:val="0"/>
                <w:sz w:val="20"/>
                <w:szCs w:val="20"/>
              </w:rPr>
              <w:t>和</w:t>
            </w:r>
            <w:r>
              <w:rPr>
                <w:rFonts w:ascii="Times New Roman" w:hAnsi="Times New Roman"/>
                <w:kern w:val="0"/>
                <w:sz w:val="20"/>
                <w:szCs w:val="20"/>
              </w:rPr>
              <w:t>C4Pro</w:t>
            </w:r>
            <w:r>
              <w:rPr>
                <w:rFonts w:hint="eastAsia" w:ascii="宋体" w:hAnsi="宋体"/>
                <w:kern w:val="0"/>
                <w:sz w:val="20"/>
                <w:szCs w:val="20"/>
              </w:rPr>
              <w:t>是模块</w:t>
            </w:r>
            <w:r>
              <w:rPr>
                <w:rFonts w:ascii="Times New Roman" w:hAnsi="Times New Roman"/>
                <w:kern w:val="0"/>
                <w:sz w:val="20"/>
                <w:szCs w:val="20"/>
              </w:rPr>
              <w:t>·</w:t>
            </w:r>
            <w:r>
              <w:rPr>
                <w:rFonts w:hint="eastAsia" w:ascii="宋体" w:hAnsi="宋体"/>
                <w:kern w:val="0"/>
                <w:sz w:val="20"/>
                <w:szCs w:val="20"/>
              </w:rPr>
              <w:t>主控尺寸</w:t>
            </w:r>
            <w:r>
              <w:rPr>
                <w:rFonts w:ascii="Times New Roman" w:hAnsi="Times New Roman"/>
                <w:kern w:val="0"/>
                <w:sz w:val="20"/>
                <w:szCs w:val="20"/>
              </w:rPr>
              <w:t>(</w:t>
            </w:r>
            <w:r>
              <w:rPr>
                <w:rFonts w:hint="eastAsia" w:ascii="宋体" w:hAnsi="宋体"/>
                <w:kern w:val="0"/>
                <w:sz w:val="20"/>
                <w:szCs w:val="20"/>
              </w:rPr>
              <w:t>深</w:t>
            </w:r>
            <w:r>
              <w:rPr>
                <w:rFonts w:ascii="Times New Roman" w:hAnsi="Times New Roman"/>
                <w:kern w:val="0"/>
                <w:sz w:val="20"/>
                <w:szCs w:val="20"/>
              </w:rPr>
              <w:t>x</w:t>
            </w:r>
            <w:r>
              <w:rPr>
                <w:rFonts w:hint="eastAsia" w:ascii="宋体" w:hAnsi="宋体"/>
                <w:kern w:val="0"/>
                <w:sz w:val="20"/>
                <w:szCs w:val="20"/>
              </w:rPr>
              <w:t>宽</w:t>
            </w:r>
            <w:r>
              <w:rPr>
                <w:rFonts w:ascii="Times New Roman" w:hAnsi="Times New Roman"/>
                <w:kern w:val="0"/>
                <w:sz w:val="20"/>
                <w:szCs w:val="20"/>
              </w:rPr>
              <w:t>x</w:t>
            </w:r>
            <w:r>
              <w:rPr>
                <w:rFonts w:hint="eastAsia" w:ascii="宋体" w:hAnsi="宋体"/>
                <w:kern w:val="0"/>
                <w:sz w:val="20"/>
                <w:szCs w:val="20"/>
              </w:rPr>
              <w:t>高</w:t>
            </w:r>
            <w:r>
              <w:rPr>
                <w:rFonts w:ascii="Times New Roman" w:hAnsi="Times New Roman"/>
                <w:kern w:val="0"/>
                <w:sz w:val="20"/>
                <w:szCs w:val="20"/>
              </w:rPr>
              <w:t>)</w:t>
            </w:r>
            <w:r>
              <w:rPr>
                <w:rFonts w:hint="eastAsia" w:ascii="宋体" w:hAnsi="宋体"/>
                <w:kern w:val="0"/>
                <w:sz w:val="20"/>
                <w:szCs w:val="20"/>
              </w:rPr>
              <w:t>：</w:t>
            </w:r>
            <w:r>
              <w:rPr>
                <w:rFonts w:ascii="Times New Roman" w:hAnsi="Times New Roman"/>
                <w:kern w:val="0"/>
                <w:sz w:val="20"/>
                <w:szCs w:val="20"/>
              </w:rPr>
              <w:t>441mmx444mmx96mm；</w:t>
            </w:r>
            <w:r>
              <w:rPr>
                <w:rFonts w:hint="eastAsia" w:ascii="宋体" w:hAnsi="宋体"/>
                <w:kern w:val="0"/>
                <w:sz w:val="20"/>
                <w:szCs w:val="20"/>
              </w:rPr>
              <w:t>扩展8路DAW控制界面扩展器100mm钟乳石式penny&amp;giles电动推子通过V-pot控制软件、快速控制声像、效果电平等控制Mackie专门的通讯协议，支持DAW软件通过静音、选听、声像、输出电平&amp;录音功能全部声轨名称和参数显示实现与MCU Pro之间的扩展，组合成更加强大的录音调音台界面重量：5.84kg尺寸（深x宽x高):260mmx444mmx96mm</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jc w:val="center"/>
              <w:rPr>
                <w:rFonts w:hint="eastAsia" w:ascii="宋体" w:hAnsi="宋体"/>
                <w:b/>
                <w:bCs/>
                <w:kern w:val="0"/>
                <w:sz w:val="20"/>
                <w:szCs w:val="20"/>
              </w:rPr>
            </w:pPr>
            <w:r>
              <w:rPr>
                <w:rFonts w:hint="eastAsia" w:ascii="宋体" w:hAnsi="宋体"/>
                <w:b/>
                <w:bCs/>
                <w:kern w:val="0"/>
                <w:sz w:val="20"/>
                <w:szCs w:val="20"/>
              </w:rPr>
              <w:t>话筒拾音部分</w:t>
            </w:r>
          </w:p>
        </w:tc>
      </w:tr>
      <w:tr>
        <w:tblPrEx>
          <w:tblCellMar>
            <w:top w:w="0" w:type="dxa"/>
            <w:left w:w="108" w:type="dxa"/>
            <w:bottom w:w="0" w:type="dxa"/>
            <w:right w:w="108" w:type="dxa"/>
          </w:tblCellMar>
        </w:tblPrEx>
        <w:trPr>
          <w:trHeight w:val="1764" w:hRule="atLeast"/>
        </w:trPr>
        <w:tc>
          <w:tcPr>
            <w:tcW w:w="311"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话筒</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ascii="Times New Roman" w:hAnsi="Times New Roman"/>
                <w:kern w:val="0"/>
                <w:sz w:val="20"/>
                <w:szCs w:val="20"/>
              </w:rPr>
              <w:t>•</w:t>
            </w:r>
            <w:r>
              <w:rPr>
                <w:rFonts w:hint="eastAsia" w:ascii="宋体" w:hAnsi="宋体"/>
                <w:kern w:val="0"/>
                <w:sz w:val="20"/>
                <w:szCs w:val="20"/>
              </w:rPr>
              <w:t>声学工作原理：压力梯度传感器</w:t>
            </w:r>
            <w:r>
              <w:rPr>
                <w:rFonts w:ascii="Times New Roman" w:hAnsi="Times New Roman"/>
                <w:kern w:val="0"/>
                <w:sz w:val="20"/>
                <w:szCs w:val="20"/>
              </w:rPr>
              <w:t xml:space="preserve">• </w:t>
            </w:r>
            <w:r>
              <w:rPr>
                <w:rFonts w:hint="eastAsia" w:ascii="宋体" w:hAnsi="宋体"/>
                <w:kern w:val="0"/>
                <w:sz w:val="20"/>
                <w:szCs w:val="20"/>
              </w:rPr>
              <w:t>单体：电容式</w:t>
            </w:r>
            <w:r>
              <w:rPr>
                <w:rFonts w:ascii="Times New Roman" w:hAnsi="Times New Roman"/>
                <w:kern w:val="0"/>
                <w:sz w:val="20"/>
                <w:szCs w:val="20"/>
              </w:rPr>
              <w:t xml:space="preserve">• </w:t>
            </w:r>
            <w:r>
              <w:rPr>
                <w:rFonts w:hint="eastAsia" w:ascii="宋体" w:hAnsi="宋体"/>
                <w:kern w:val="0"/>
                <w:sz w:val="20"/>
                <w:szCs w:val="20"/>
              </w:rPr>
              <w:t>指向性：心型指向、全指向、</w:t>
            </w:r>
            <w:r>
              <w:rPr>
                <w:rFonts w:ascii="Times New Roman" w:hAnsi="Times New Roman"/>
                <w:kern w:val="0"/>
                <w:sz w:val="20"/>
                <w:szCs w:val="20"/>
              </w:rPr>
              <w:t>8</w:t>
            </w:r>
            <w:r>
              <w:rPr>
                <w:rFonts w:hint="eastAsia" w:ascii="宋体" w:hAnsi="宋体"/>
                <w:kern w:val="0"/>
                <w:sz w:val="20"/>
                <w:szCs w:val="20"/>
              </w:rPr>
              <w:t>字型指向</w:t>
            </w:r>
            <w:r>
              <w:rPr>
                <w:rFonts w:ascii="Times New Roman" w:hAnsi="Times New Roman"/>
                <w:kern w:val="0"/>
                <w:sz w:val="20"/>
                <w:szCs w:val="20"/>
              </w:rPr>
              <w:t xml:space="preserve">• </w:t>
            </w:r>
            <w:r>
              <w:rPr>
                <w:rFonts w:hint="eastAsia" w:ascii="宋体" w:hAnsi="宋体"/>
                <w:kern w:val="0"/>
                <w:sz w:val="20"/>
                <w:szCs w:val="20"/>
              </w:rPr>
              <w:t>频率响应：</w:t>
            </w:r>
            <w:r>
              <w:rPr>
                <w:rFonts w:ascii="Times New Roman" w:hAnsi="Times New Roman"/>
                <w:kern w:val="0"/>
                <w:sz w:val="20"/>
                <w:szCs w:val="20"/>
              </w:rPr>
              <w:t xml:space="preserve">20 Hz ... 20 kHz• 1 kohm </w:t>
            </w:r>
            <w:r>
              <w:rPr>
                <w:rFonts w:hint="eastAsia" w:ascii="宋体" w:hAnsi="宋体"/>
                <w:kern w:val="0"/>
                <w:sz w:val="20"/>
                <w:szCs w:val="20"/>
              </w:rPr>
              <w:t>时的灵敏度：</w:t>
            </w:r>
            <w:r>
              <w:rPr>
                <w:rFonts w:ascii="Times New Roman" w:hAnsi="Times New Roman"/>
                <w:kern w:val="0"/>
                <w:sz w:val="20"/>
                <w:szCs w:val="20"/>
              </w:rPr>
              <w:t>20/28/22 mV/Pa±1dB (</w:t>
            </w:r>
            <w:r>
              <w:rPr>
                <w:rFonts w:hint="eastAsia" w:ascii="宋体" w:hAnsi="宋体"/>
                <w:kern w:val="0"/>
                <w:sz w:val="20"/>
                <w:szCs w:val="20"/>
              </w:rPr>
              <w:t>全向</w:t>
            </w:r>
            <w:r>
              <w:rPr>
                <w:rFonts w:ascii="Times New Roman" w:hAnsi="Times New Roman"/>
                <w:kern w:val="0"/>
                <w:sz w:val="20"/>
                <w:szCs w:val="20"/>
              </w:rPr>
              <w:t>/</w:t>
            </w:r>
            <w:r>
              <w:rPr>
                <w:rFonts w:hint="eastAsia" w:ascii="宋体" w:hAnsi="宋体"/>
                <w:kern w:val="0"/>
                <w:sz w:val="20"/>
                <w:szCs w:val="20"/>
              </w:rPr>
              <w:t>心型</w:t>
            </w:r>
            <w:r>
              <w:rPr>
                <w:rFonts w:ascii="Times New Roman" w:hAnsi="Times New Roman"/>
                <w:kern w:val="0"/>
                <w:sz w:val="20"/>
                <w:szCs w:val="20"/>
              </w:rPr>
              <w:t xml:space="preserve">/8)• </w:t>
            </w:r>
            <w:r>
              <w:rPr>
                <w:rFonts w:hint="eastAsia" w:ascii="宋体" w:hAnsi="宋体"/>
                <w:kern w:val="0"/>
                <w:sz w:val="20"/>
                <w:szCs w:val="20"/>
              </w:rPr>
              <w:t>额定阻抗：</w:t>
            </w:r>
            <w:r>
              <w:rPr>
                <w:rFonts w:ascii="Times New Roman" w:hAnsi="Times New Roman"/>
                <w:kern w:val="0"/>
                <w:sz w:val="20"/>
                <w:szCs w:val="20"/>
              </w:rPr>
              <w:t xml:space="preserve">200 ohms• </w:t>
            </w:r>
            <w:r>
              <w:rPr>
                <w:rFonts w:hint="eastAsia" w:ascii="宋体" w:hAnsi="宋体"/>
                <w:kern w:val="0"/>
                <w:sz w:val="20"/>
                <w:szCs w:val="20"/>
              </w:rPr>
              <w:t>负载阻抗：</w:t>
            </w:r>
            <w:r>
              <w:rPr>
                <w:rFonts w:ascii="Times New Roman" w:hAnsi="Times New Roman"/>
                <w:kern w:val="0"/>
                <w:sz w:val="20"/>
                <w:szCs w:val="20"/>
              </w:rPr>
              <w:t xml:space="preserve">1 kohms• </w:t>
            </w:r>
            <w:r>
              <w:rPr>
                <w:rFonts w:hint="eastAsia" w:ascii="宋体" w:hAnsi="宋体"/>
                <w:kern w:val="0"/>
                <w:sz w:val="20"/>
                <w:szCs w:val="20"/>
              </w:rPr>
              <w:t>等效噪声水平，</w:t>
            </w:r>
            <w:r>
              <w:rPr>
                <w:rFonts w:ascii="Times New Roman" w:hAnsi="Times New Roman"/>
                <w:kern w:val="0"/>
                <w:sz w:val="20"/>
                <w:szCs w:val="20"/>
              </w:rPr>
              <w:t>CCIR 1</w:t>
            </w:r>
            <w:r>
              <w:rPr>
                <w:rFonts w:hint="eastAsia" w:ascii="宋体" w:hAnsi="宋体"/>
                <w:kern w:val="0"/>
                <w:sz w:val="20"/>
                <w:szCs w:val="20"/>
              </w:rPr>
              <w:t>：</w:t>
            </w:r>
            <w:r>
              <w:rPr>
                <w:rFonts w:ascii="Times New Roman" w:hAnsi="Times New Roman"/>
                <w:kern w:val="0"/>
                <w:sz w:val="20"/>
                <w:szCs w:val="20"/>
              </w:rPr>
              <w:t>26/23/25dB (</w:t>
            </w:r>
            <w:r>
              <w:rPr>
                <w:rFonts w:hint="eastAsia" w:ascii="宋体" w:hAnsi="宋体"/>
                <w:kern w:val="0"/>
                <w:sz w:val="20"/>
                <w:szCs w:val="20"/>
              </w:rPr>
              <w:t>全向</w:t>
            </w:r>
            <w:r>
              <w:rPr>
                <w:rFonts w:ascii="Times New Roman" w:hAnsi="Times New Roman"/>
                <w:kern w:val="0"/>
                <w:sz w:val="20"/>
                <w:szCs w:val="20"/>
              </w:rPr>
              <w:t>/</w:t>
            </w:r>
            <w:r>
              <w:rPr>
                <w:rFonts w:hint="eastAsia" w:ascii="宋体" w:hAnsi="宋体"/>
                <w:kern w:val="0"/>
                <w:sz w:val="20"/>
                <w:szCs w:val="20"/>
              </w:rPr>
              <w:t>心型</w:t>
            </w:r>
            <w:r>
              <w:rPr>
                <w:rFonts w:ascii="Times New Roman" w:hAnsi="Times New Roman"/>
                <w:kern w:val="0"/>
                <w:sz w:val="20"/>
                <w:szCs w:val="20"/>
              </w:rPr>
              <w:t xml:space="preserve">/8)• </w:t>
            </w:r>
            <w:r>
              <w:rPr>
                <w:rFonts w:hint="eastAsia" w:ascii="宋体" w:hAnsi="宋体"/>
                <w:kern w:val="0"/>
                <w:sz w:val="20"/>
                <w:szCs w:val="20"/>
              </w:rPr>
              <w:t>较大输出电压：</w:t>
            </w:r>
            <w:r>
              <w:rPr>
                <w:rFonts w:ascii="Times New Roman" w:hAnsi="Times New Roman"/>
                <w:kern w:val="0"/>
                <w:sz w:val="20"/>
                <w:szCs w:val="20"/>
              </w:rPr>
              <w:t xml:space="preserve">-6dBu• </w:t>
            </w:r>
            <w:r>
              <w:rPr>
                <w:rFonts w:hint="eastAsia" w:ascii="宋体" w:hAnsi="宋体"/>
                <w:kern w:val="0"/>
                <w:sz w:val="20"/>
                <w:szCs w:val="20"/>
              </w:rPr>
              <w:t>供电电压</w:t>
            </w:r>
            <w:r>
              <w:rPr>
                <w:rFonts w:ascii="Times New Roman" w:hAnsi="Times New Roman"/>
                <w:kern w:val="0"/>
                <w:sz w:val="20"/>
                <w:szCs w:val="20"/>
              </w:rPr>
              <w:t>(P48</w:t>
            </w:r>
            <w:r>
              <w:rPr>
                <w:rFonts w:hint="eastAsia" w:ascii="宋体" w:hAnsi="宋体"/>
                <w:kern w:val="0"/>
                <w:sz w:val="20"/>
                <w:szCs w:val="20"/>
              </w:rPr>
              <w:t>，</w:t>
            </w:r>
            <w:r>
              <w:rPr>
                <w:rFonts w:ascii="Times New Roman" w:hAnsi="Times New Roman"/>
                <w:kern w:val="0"/>
                <w:sz w:val="20"/>
                <w:szCs w:val="20"/>
              </w:rPr>
              <w:t>IEC 61938)</w:t>
            </w:r>
            <w:r>
              <w:rPr>
                <w:rFonts w:hint="eastAsia" w:ascii="宋体" w:hAnsi="宋体"/>
                <w:kern w:val="0"/>
                <w:sz w:val="20"/>
                <w:szCs w:val="20"/>
              </w:rPr>
              <w:t>：</w:t>
            </w:r>
            <w:r>
              <w:rPr>
                <w:rFonts w:ascii="Times New Roman" w:hAnsi="Times New Roman"/>
                <w:kern w:val="0"/>
                <w:sz w:val="20"/>
                <w:szCs w:val="20"/>
              </w:rPr>
              <w:t xml:space="preserve">48V ± 4V• </w:t>
            </w:r>
            <w:r>
              <w:rPr>
                <w:rFonts w:hint="eastAsia" w:ascii="宋体" w:hAnsi="宋体"/>
                <w:kern w:val="0"/>
                <w:sz w:val="20"/>
                <w:szCs w:val="20"/>
              </w:rPr>
              <w:t>电流源消耗</w:t>
            </w:r>
            <w:r>
              <w:rPr>
                <w:rFonts w:ascii="Times New Roman" w:hAnsi="Times New Roman"/>
                <w:kern w:val="0"/>
                <w:sz w:val="20"/>
                <w:szCs w:val="20"/>
              </w:rPr>
              <w:t>(P48</w:t>
            </w:r>
            <w:r>
              <w:rPr>
                <w:rFonts w:hint="eastAsia" w:ascii="宋体" w:hAnsi="宋体"/>
                <w:kern w:val="0"/>
                <w:sz w:val="20"/>
                <w:szCs w:val="20"/>
              </w:rPr>
              <w:t>，</w:t>
            </w:r>
            <w:r>
              <w:rPr>
                <w:rFonts w:ascii="Times New Roman" w:hAnsi="Times New Roman"/>
                <w:kern w:val="0"/>
                <w:sz w:val="20"/>
                <w:szCs w:val="20"/>
              </w:rPr>
              <w:t>IEC 61938)</w:t>
            </w:r>
            <w:r>
              <w:rPr>
                <w:rFonts w:hint="eastAsia" w:ascii="宋体" w:hAnsi="宋体"/>
                <w:kern w:val="0"/>
                <w:sz w:val="20"/>
                <w:szCs w:val="20"/>
              </w:rPr>
              <w:t>：</w:t>
            </w:r>
            <w:r>
              <w:rPr>
                <w:rFonts w:ascii="Times New Roman" w:hAnsi="Times New Roman"/>
                <w:kern w:val="0"/>
                <w:sz w:val="20"/>
                <w:szCs w:val="20"/>
              </w:rPr>
              <w:t xml:space="preserve">0.8 mA• </w:t>
            </w:r>
            <w:r>
              <w:rPr>
                <w:rFonts w:hint="eastAsia" w:ascii="宋体" w:hAnsi="宋体"/>
                <w:kern w:val="0"/>
                <w:sz w:val="20"/>
                <w:szCs w:val="20"/>
              </w:rPr>
              <w:t>匹配接口：</w:t>
            </w:r>
            <w:r>
              <w:rPr>
                <w:rFonts w:ascii="Times New Roman" w:hAnsi="Times New Roman"/>
                <w:kern w:val="0"/>
                <w:sz w:val="20"/>
                <w:szCs w:val="20"/>
              </w:rPr>
              <w:t xml:space="preserve">XLR 3F• </w:t>
            </w:r>
            <w:r>
              <w:rPr>
                <w:rFonts w:hint="eastAsia" w:ascii="宋体" w:hAnsi="宋体"/>
                <w:kern w:val="0"/>
                <w:sz w:val="20"/>
                <w:szCs w:val="20"/>
              </w:rPr>
              <w:t>尺寸：</w:t>
            </w:r>
            <w:r>
              <w:rPr>
                <w:rFonts w:ascii="Times New Roman" w:hAnsi="Times New Roman"/>
                <w:kern w:val="0"/>
                <w:sz w:val="20"/>
                <w:szCs w:val="20"/>
              </w:rPr>
              <w:t>56mm(</w:t>
            </w:r>
            <w:r>
              <w:rPr>
                <w:rFonts w:hint="eastAsia" w:ascii="宋体" w:hAnsi="宋体"/>
                <w:kern w:val="0"/>
                <w:sz w:val="20"/>
                <w:szCs w:val="20"/>
              </w:rPr>
              <w:t>直径</w:t>
            </w:r>
            <w:r>
              <w:rPr>
                <w:rFonts w:ascii="Times New Roman" w:hAnsi="Times New Roman"/>
                <w:kern w:val="0"/>
                <w:sz w:val="20"/>
                <w:szCs w:val="20"/>
              </w:rPr>
              <w:t>) x 200mm(</w:t>
            </w:r>
            <w:r>
              <w:rPr>
                <w:rFonts w:hint="eastAsia" w:ascii="宋体" w:hAnsi="宋体"/>
                <w:kern w:val="0"/>
                <w:sz w:val="20"/>
                <w:szCs w:val="20"/>
              </w:rPr>
              <w:t>长度</w:t>
            </w:r>
            <w:r>
              <w:rPr>
                <w:rFonts w:ascii="Times New Roman" w:hAnsi="Times New Roman"/>
                <w:kern w:val="0"/>
                <w:sz w:val="20"/>
                <w:szCs w:val="20"/>
              </w:rPr>
              <w:t xml:space="preserve">)• </w:t>
            </w:r>
            <w:r>
              <w:rPr>
                <w:rFonts w:hint="eastAsia" w:ascii="宋体" w:hAnsi="宋体"/>
                <w:kern w:val="0"/>
                <w:sz w:val="20"/>
                <w:szCs w:val="20"/>
              </w:rPr>
              <w:t>重量：</w:t>
            </w:r>
            <w:r>
              <w:rPr>
                <w:rFonts w:ascii="Times New Roman" w:hAnsi="Times New Roman"/>
                <w:kern w:val="0"/>
                <w:sz w:val="20"/>
                <w:szCs w:val="20"/>
              </w:rPr>
              <w:t>500 g</w:t>
            </w:r>
          </w:p>
        </w:tc>
        <w:tc>
          <w:tcPr>
            <w:tcW w:w="385"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ascii="宋体" w:hAnsi="宋体"/>
                <w:kern w:val="0"/>
                <w:sz w:val="20"/>
                <w:szCs w:val="20"/>
              </w:rPr>
              <w:t>2</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支</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789" w:hRule="atLeast"/>
        </w:trPr>
        <w:tc>
          <w:tcPr>
            <w:tcW w:w="31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074" w:type="pct"/>
            <w:vMerge w:val="restart"/>
            <w:tcBorders>
              <w:top w:val="single" w:color="auto" w:sz="4" w:space="0"/>
              <w:left w:val="nil"/>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单体：电容式；</w:t>
            </w:r>
            <w:r>
              <w:rPr>
                <w:rFonts w:ascii="Times New Roman" w:hAnsi="Times New Roman"/>
                <w:kern w:val="0"/>
                <w:sz w:val="20"/>
                <w:szCs w:val="20"/>
              </w:rPr>
              <w:t xml:space="preserve"> </w:t>
            </w:r>
            <w:r>
              <w:rPr>
                <w:rFonts w:hint="eastAsia" w:ascii="宋体" w:hAnsi="宋体"/>
                <w:kern w:val="0"/>
                <w:sz w:val="20"/>
                <w:szCs w:val="20"/>
              </w:rPr>
              <w:t>指向性：心形、超心形；灵敏度：</w:t>
            </w:r>
            <w:r>
              <w:rPr>
                <w:rFonts w:ascii="Times New Roman" w:hAnsi="Times New Roman"/>
                <w:kern w:val="0"/>
                <w:sz w:val="20"/>
                <w:szCs w:val="20"/>
              </w:rPr>
              <w:t>6 mV/Pa (= -44 dBV)；</w:t>
            </w:r>
            <w:r>
              <w:rPr>
                <w:rFonts w:hint="eastAsia" w:ascii="宋体" w:hAnsi="宋体"/>
                <w:kern w:val="0"/>
                <w:sz w:val="20"/>
                <w:szCs w:val="20"/>
              </w:rPr>
              <w:t>频率响应：</w:t>
            </w:r>
            <w:r>
              <w:rPr>
                <w:rFonts w:ascii="Times New Roman" w:hAnsi="Times New Roman"/>
                <w:kern w:val="0"/>
                <w:sz w:val="20"/>
                <w:szCs w:val="20"/>
              </w:rPr>
              <w:t xml:space="preserve">50--20.000 Hz； </w:t>
            </w:r>
            <w:r>
              <w:rPr>
                <w:rFonts w:hint="eastAsia" w:ascii="宋体" w:hAnsi="宋体"/>
                <w:kern w:val="0"/>
                <w:sz w:val="20"/>
                <w:szCs w:val="20"/>
              </w:rPr>
              <w:t>输出阻抗：</w:t>
            </w:r>
            <w:r>
              <w:rPr>
                <w:rFonts w:ascii="Times New Roman" w:hAnsi="Times New Roman"/>
                <w:kern w:val="0"/>
                <w:sz w:val="20"/>
                <w:szCs w:val="20"/>
              </w:rPr>
              <w:t>200 Ohms；</w:t>
            </w:r>
            <w:r>
              <w:rPr>
                <w:rFonts w:hint="eastAsia" w:ascii="宋体" w:hAnsi="宋体"/>
                <w:kern w:val="0"/>
                <w:sz w:val="20"/>
                <w:szCs w:val="20"/>
              </w:rPr>
              <w:t>负载阻抗：</w:t>
            </w:r>
            <w:r>
              <w:rPr>
                <w:rFonts w:ascii="Times New Roman" w:hAnsi="Times New Roman"/>
                <w:kern w:val="0"/>
                <w:sz w:val="20"/>
                <w:szCs w:val="20"/>
              </w:rPr>
              <w:t xml:space="preserve">&gt; 2.000 Ohms； </w:t>
            </w:r>
            <w:r>
              <w:rPr>
                <w:rFonts w:hint="eastAsia" w:ascii="宋体" w:hAnsi="宋体"/>
                <w:kern w:val="0"/>
                <w:sz w:val="20"/>
                <w:szCs w:val="20"/>
              </w:rPr>
              <w:t>电池：</w:t>
            </w:r>
            <w:r>
              <w:rPr>
                <w:rFonts w:ascii="Times New Roman" w:hAnsi="Times New Roman"/>
                <w:kern w:val="0"/>
                <w:sz w:val="20"/>
                <w:szCs w:val="20"/>
              </w:rPr>
              <w:t xml:space="preserve">1.5V； </w:t>
            </w:r>
            <w:r>
              <w:rPr>
                <w:rFonts w:hint="eastAsia" w:ascii="宋体" w:hAnsi="宋体"/>
                <w:kern w:val="0"/>
                <w:sz w:val="20"/>
                <w:szCs w:val="20"/>
              </w:rPr>
              <w:t>其它：电流：</w:t>
            </w:r>
            <w:r>
              <w:rPr>
                <w:rFonts w:ascii="Times New Roman" w:hAnsi="Times New Roman"/>
                <w:kern w:val="0"/>
                <w:sz w:val="20"/>
                <w:szCs w:val="20"/>
              </w:rPr>
              <w:t>&lt; 2 mA</w:t>
            </w:r>
          </w:p>
          <w:p>
            <w:pPr>
              <w:widowControl/>
              <w:jc w:val="left"/>
              <w:rPr>
                <w:rFonts w:hint="eastAsia" w:ascii="Times New Roman" w:hAnsi="Times New Roman"/>
                <w:kern w:val="0"/>
                <w:sz w:val="20"/>
                <w:szCs w:val="20"/>
              </w:rPr>
            </w:pPr>
            <w:r>
              <w:rPr>
                <w:rFonts w:hint="eastAsia" w:ascii="宋体" w:hAnsi="宋体"/>
                <w:kern w:val="0"/>
                <w:sz w:val="20"/>
                <w:szCs w:val="20"/>
              </w:rPr>
              <w:t>传感器类型：动圈式；</w:t>
            </w:r>
            <w:r>
              <w:rPr>
                <w:rFonts w:ascii="Times New Roman" w:hAnsi="Times New Roman"/>
                <w:kern w:val="0"/>
                <w:sz w:val="20"/>
                <w:szCs w:val="20"/>
              </w:rPr>
              <w:t xml:space="preserve"> </w:t>
            </w:r>
            <w:r>
              <w:rPr>
                <w:rFonts w:hint="eastAsia" w:ascii="宋体" w:hAnsi="宋体"/>
                <w:kern w:val="0"/>
                <w:sz w:val="20"/>
                <w:szCs w:val="20"/>
              </w:rPr>
              <w:t>拾音模式：心型拾音；频率响应自：</w:t>
            </w:r>
            <w:r>
              <w:rPr>
                <w:rFonts w:ascii="Times New Roman" w:hAnsi="Times New Roman"/>
                <w:kern w:val="0"/>
                <w:sz w:val="20"/>
                <w:szCs w:val="20"/>
              </w:rPr>
              <w:t>50Hz；</w:t>
            </w:r>
            <w:r>
              <w:rPr>
                <w:rFonts w:hint="eastAsia" w:ascii="宋体" w:hAnsi="宋体"/>
                <w:kern w:val="0"/>
                <w:sz w:val="20"/>
                <w:szCs w:val="20"/>
              </w:rPr>
              <w:t>频率响应至：</w:t>
            </w:r>
            <w:r>
              <w:rPr>
                <w:rFonts w:ascii="Times New Roman" w:hAnsi="Times New Roman"/>
                <w:kern w:val="0"/>
                <w:sz w:val="20"/>
                <w:szCs w:val="20"/>
              </w:rPr>
              <w:t>15kHz；</w:t>
            </w:r>
            <w:r>
              <w:rPr>
                <w:rFonts w:hint="eastAsia" w:ascii="宋体" w:hAnsi="宋体"/>
                <w:kern w:val="0"/>
                <w:sz w:val="20"/>
                <w:szCs w:val="20"/>
              </w:rPr>
              <w:t>灵敏度（</w:t>
            </w:r>
            <w:r>
              <w:rPr>
                <w:rFonts w:ascii="Times New Roman" w:hAnsi="Times New Roman"/>
                <w:kern w:val="0"/>
                <w:sz w:val="20"/>
                <w:szCs w:val="20"/>
              </w:rPr>
              <w:t>dBV/Pa</w:t>
            </w:r>
            <w:r>
              <w:rPr>
                <w:rFonts w:hint="eastAsia" w:ascii="宋体" w:hAnsi="宋体"/>
                <w:kern w:val="0"/>
                <w:sz w:val="20"/>
                <w:szCs w:val="20"/>
              </w:rPr>
              <w:t>）：</w:t>
            </w:r>
            <w:r>
              <w:rPr>
                <w:rFonts w:ascii="Times New Roman" w:hAnsi="Times New Roman"/>
                <w:kern w:val="0"/>
                <w:sz w:val="20"/>
                <w:szCs w:val="20"/>
              </w:rPr>
              <w:t>-54,5 dBV/Pa；</w:t>
            </w:r>
            <w:r>
              <w:rPr>
                <w:rFonts w:hint="eastAsia" w:ascii="宋体" w:hAnsi="宋体"/>
                <w:kern w:val="0"/>
                <w:sz w:val="20"/>
                <w:szCs w:val="20"/>
              </w:rPr>
              <w:t>灵敏度（</w:t>
            </w:r>
            <w:r>
              <w:rPr>
                <w:rFonts w:ascii="Times New Roman" w:hAnsi="Times New Roman"/>
                <w:kern w:val="0"/>
                <w:sz w:val="20"/>
                <w:szCs w:val="20"/>
              </w:rPr>
              <w:t>mV/Pa</w:t>
            </w:r>
            <w:r>
              <w:rPr>
                <w:rFonts w:hint="eastAsia" w:ascii="宋体" w:hAnsi="宋体"/>
                <w:kern w:val="0"/>
                <w:sz w:val="20"/>
                <w:szCs w:val="20"/>
              </w:rPr>
              <w:t>）：</w:t>
            </w:r>
            <w:r>
              <w:rPr>
                <w:rFonts w:ascii="Times New Roman" w:hAnsi="Times New Roman"/>
                <w:kern w:val="0"/>
                <w:sz w:val="20"/>
                <w:szCs w:val="20"/>
              </w:rPr>
              <w:t>1,88 mV/Pa；</w:t>
            </w:r>
            <w:r>
              <w:rPr>
                <w:rFonts w:hint="eastAsia" w:ascii="宋体" w:hAnsi="宋体"/>
                <w:kern w:val="0"/>
                <w:sz w:val="20"/>
                <w:szCs w:val="20"/>
              </w:rPr>
              <w:t>重量：</w:t>
            </w:r>
            <w:r>
              <w:rPr>
                <w:rFonts w:ascii="Times New Roman" w:hAnsi="Times New Roman"/>
                <w:kern w:val="0"/>
                <w:sz w:val="20"/>
                <w:szCs w:val="20"/>
              </w:rPr>
              <w:t>330g</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ascii="宋体" w:hAnsi="宋体"/>
                <w:kern w:val="0"/>
                <w:sz w:val="20"/>
                <w:szCs w:val="20"/>
              </w:rPr>
              <w:t>3</w:t>
            </w:r>
          </w:p>
        </w:tc>
        <w:tc>
          <w:tcPr>
            <w:tcW w:w="37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对</w:t>
            </w:r>
          </w:p>
        </w:tc>
        <w:tc>
          <w:tcPr>
            <w:tcW w:w="4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30" w:hRule="atLeast"/>
        </w:trPr>
        <w:tc>
          <w:tcPr>
            <w:tcW w:w="31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074" w:type="pct"/>
            <w:vMerge w:val="continue"/>
            <w:tcBorders>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p>
        </w:tc>
        <w:tc>
          <w:tcPr>
            <w:tcW w:w="38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ascii="宋体" w:hAnsi="宋体"/>
                <w:kern w:val="0"/>
                <w:sz w:val="20"/>
                <w:szCs w:val="20"/>
              </w:rPr>
              <w:t>2</w:t>
            </w:r>
          </w:p>
        </w:tc>
        <w:tc>
          <w:tcPr>
            <w:tcW w:w="37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只</w:t>
            </w:r>
          </w:p>
        </w:tc>
        <w:tc>
          <w:tcPr>
            <w:tcW w:w="4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1797" w:hRule="atLeast"/>
        </w:trPr>
        <w:tc>
          <w:tcPr>
            <w:tcW w:w="311"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话筒放大器</w:t>
            </w:r>
          </w:p>
        </w:tc>
        <w:tc>
          <w:tcPr>
            <w:tcW w:w="3074" w:type="pct"/>
            <w:tcBorders>
              <w:top w:val="nil"/>
              <w:left w:val="nil"/>
              <w:bottom w:val="single" w:color="auto" w:sz="4" w:space="0"/>
              <w:right w:val="single" w:color="auto" w:sz="4" w:space="0"/>
            </w:tcBorders>
            <w:noWrap w:val="0"/>
            <w:vAlign w:val="center"/>
          </w:tcPr>
          <w:p>
            <w:pPr>
              <w:widowControl/>
              <w:jc w:val="both"/>
              <w:rPr>
                <w:rFonts w:hint="eastAsia" w:ascii="宋体" w:hAnsi="宋体"/>
                <w:kern w:val="0"/>
                <w:sz w:val="20"/>
                <w:szCs w:val="20"/>
              </w:rPr>
            </w:pPr>
            <w:r>
              <w:rPr>
                <w:rFonts w:hint="eastAsia" w:ascii="宋体" w:hAnsi="宋体"/>
                <w:kern w:val="0"/>
                <w:sz w:val="20"/>
                <w:szCs w:val="20"/>
              </w:rPr>
              <w:t>具有</w:t>
            </w:r>
            <w:r>
              <w:rPr>
                <w:rFonts w:ascii="Times New Roman" w:hAnsi="Times New Roman"/>
                <w:kern w:val="0"/>
                <w:sz w:val="20"/>
                <w:szCs w:val="20"/>
              </w:rPr>
              <w:t>ADAT I / O</w:t>
            </w:r>
            <w:r>
              <w:rPr>
                <w:rFonts w:hint="eastAsia" w:ascii="宋体" w:hAnsi="宋体"/>
                <w:kern w:val="0"/>
                <w:sz w:val="20"/>
                <w:szCs w:val="20"/>
              </w:rPr>
              <w:t>的</w:t>
            </w:r>
            <w:r>
              <w:rPr>
                <w:rFonts w:ascii="Times New Roman" w:hAnsi="Times New Roman"/>
                <w:kern w:val="0"/>
                <w:sz w:val="20"/>
                <w:szCs w:val="20"/>
              </w:rPr>
              <w:t>8</w:t>
            </w:r>
            <w:r>
              <w:rPr>
                <w:rFonts w:hint="eastAsia" w:ascii="宋体" w:hAnsi="宋体"/>
                <w:kern w:val="0"/>
                <w:sz w:val="20"/>
                <w:szCs w:val="20"/>
              </w:rPr>
              <w:t>通道麦克风</w:t>
            </w:r>
            <w:r>
              <w:rPr>
                <w:rFonts w:ascii="Times New Roman" w:hAnsi="Times New Roman"/>
                <w:kern w:val="0"/>
                <w:sz w:val="20"/>
                <w:szCs w:val="20"/>
              </w:rPr>
              <w:t>/</w:t>
            </w:r>
            <w:r>
              <w:rPr>
                <w:rFonts w:hint="eastAsia" w:ascii="宋体" w:hAnsi="宋体"/>
                <w:kern w:val="0"/>
                <w:sz w:val="20"/>
                <w:szCs w:val="20"/>
              </w:rPr>
              <w:t>线路扩展</w:t>
            </w:r>
            <w:r>
              <w:rPr>
                <w:rFonts w:ascii="Times New Roman" w:hAnsi="Times New Roman"/>
                <w:kern w:val="0"/>
                <w:sz w:val="20"/>
                <w:szCs w:val="20"/>
              </w:rPr>
              <w:t>8</w:t>
            </w:r>
            <w:r>
              <w:rPr>
                <w:rFonts w:hint="eastAsia" w:ascii="宋体" w:hAnsi="宋体"/>
                <w:kern w:val="0"/>
                <w:sz w:val="20"/>
                <w:szCs w:val="20"/>
              </w:rPr>
              <w:t>个带有空气变压器仿真功能的</w:t>
            </w:r>
            <w:r>
              <w:rPr>
                <w:rFonts w:ascii="Times New Roman" w:hAnsi="Times New Roman"/>
                <w:kern w:val="0"/>
                <w:sz w:val="20"/>
                <w:szCs w:val="20"/>
              </w:rPr>
              <w:t>Clarett</w:t>
            </w:r>
            <w:r>
              <w:rPr>
                <w:rFonts w:hint="eastAsia" w:ascii="宋体" w:hAnsi="宋体"/>
                <w:kern w:val="0"/>
                <w:sz w:val="20"/>
                <w:szCs w:val="20"/>
              </w:rPr>
              <w:t>麦克风麦克风前置放大器</w:t>
            </w:r>
            <w:r>
              <w:rPr>
                <w:rFonts w:ascii="Times New Roman" w:hAnsi="Times New Roman"/>
                <w:kern w:val="0"/>
                <w:sz w:val="20"/>
                <w:szCs w:val="20"/>
              </w:rPr>
              <w:t xml:space="preserve"> </w:t>
            </w:r>
            <w:r>
              <w:rPr>
                <w:rFonts w:hint="eastAsia" w:ascii="宋体" w:hAnsi="宋体"/>
                <w:kern w:val="0"/>
                <w:sz w:val="20"/>
                <w:szCs w:val="20"/>
              </w:rPr>
              <w:t>最高</w:t>
            </w:r>
            <w:r>
              <w:rPr>
                <w:rFonts w:ascii="Times New Roman" w:hAnsi="Times New Roman"/>
                <w:kern w:val="0"/>
                <w:sz w:val="20"/>
                <w:szCs w:val="20"/>
              </w:rPr>
              <w:t>8</w:t>
            </w:r>
            <w:r>
              <w:rPr>
                <w:rFonts w:hint="eastAsia" w:ascii="宋体" w:hAnsi="宋体"/>
                <w:kern w:val="0"/>
                <w:sz w:val="20"/>
                <w:szCs w:val="20"/>
              </w:rPr>
              <w:t>通道输入</w:t>
            </w:r>
            <w:r>
              <w:rPr>
                <w:rFonts w:ascii="Times New Roman" w:hAnsi="Times New Roman"/>
                <w:kern w:val="0"/>
                <w:sz w:val="20"/>
                <w:szCs w:val="20"/>
              </w:rPr>
              <w:t>24</w:t>
            </w:r>
            <w:r>
              <w:rPr>
                <w:rFonts w:hint="eastAsia" w:ascii="宋体" w:hAnsi="宋体"/>
                <w:kern w:val="0"/>
                <w:sz w:val="20"/>
                <w:szCs w:val="20"/>
              </w:rPr>
              <w:t>位</w:t>
            </w:r>
            <w:r>
              <w:rPr>
                <w:rFonts w:ascii="Times New Roman" w:hAnsi="Times New Roman"/>
                <w:kern w:val="0"/>
                <w:sz w:val="20"/>
                <w:szCs w:val="20"/>
              </w:rPr>
              <w:t>/ 192kHz AD / DA</w:t>
            </w:r>
            <w:r>
              <w:rPr>
                <w:rFonts w:hint="eastAsia" w:ascii="宋体" w:hAnsi="宋体"/>
                <w:kern w:val="0"/>
                <w:sz w:val="20"/>
                <w:szCs w:val="20"/>
              </w:rPr>
              <w:t>用于高分辨率音频双端口</w:t>
            </w:r>
            <w:r>
              <w:rPr>
                <w:rFonts w:ascii="Times New Roman" w:hAnsi="Times New Roman"/>
                <w:kern w:val="0"/>
                <w:sz w:val="20"/>
                <w:szCs w:val="20"/>
              </w:rPr>
              <w:t>ADAT I / O</w:t>
            </w:r>
            <w:r>
              <w:rPr>
                <w:rFonts w:hint="eastAsia" w:ascii="宋体" w:hAnsi="宋体"/>
                <w:kern w:val="0"/>
                <w:sz w:val="20"/>
                <w:szCs w:val="20"/>
              </w:rPr>
              <w:t>（</w:t>
            </w:r>
            <w:r>
              <w:rPr>
                <w:rFonts w:ascii="Times New Roman" w:hAnsi="Times New Roman"/>
                <w:kern w:val="0"/>
                <w:sz w:val="20"/>
                <w:szCs w:val="20"/>
              </w:rPr>
              <w:t>8</w:t>
            </w:r>
            <w:r>
              <w:rPr>
                <w:rFonts w:hint="eastAsia" w:ascii="宋体" w:hAnsi="宋体"/>
                <w:kern w:val="0"/>
                <w:sz w:val="20"/>
                <w:szCs w:val="20"/>
              </w:rPr>
              <w:t>个通道，最高</w:t>
            </w:r>
            <w:r>
              <w:rPr>
                <w:rFonts w:ascii="Times New Roman" w:hAnsi="Times New Roman"/>
                <w:kern w:val="0"/>
                <w:sz w:val="20"/>
                <w:szCs w:val="20"/>
              </w:rPr>
              <w:t>96kHz</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个通道，</w:t>
            </w:r>
            <w:r>
              <w:rPr>
                <w:rFonts w:ascii="Times New Roman" w:hAnsi="Times New Roman"/>
                <w:kern w:val="0"/>
                <w:sz w:val="20"/>
                <w:szCs w:val="20"/>
              </w:rPr>
              <w:t>176.4 / 192kHz</w:t>
            </w:r>
            <w:r>
              <w:rPr>
                <w:rFonts w:hint="eastAsia" w:ascii="宋体" w:hAnsi="宋体"/>
                <w:kern w:val="0"/>
                <w:sz w:val="20"/>
                <w:szCs w:val="20"/>
              </w:rPr>
              <w:t>）在所有通道上均带有真正旁路的开关插件麦克风前置和前面板乐器输入具有充足的空间</w:t>
            </w:r>
            <w:r>
              <w:rPr>
                <w:rFonts w:ascii="Times New Roman" w:hAnsi="Times New Roman"/>
                <w:kern w:val="0"/>
                <w:sz w:val="20"/>
                <w:szCs w:val="20"/>
              </w:rPr>
              <w:t>6</w:t>
            </w:r>
            <w:r>
              <w:rPr>
                <w:rFonts w:hint="eastAsia" w:ascii="宋体" w:hAnsi="宋体"/>
                <w:kern w:val="0"/>
                <w:sz w:val="20"/>
                <w:szCs w:val="20"/>
              </w:rPr>
              <w:t>段</w:t>
            </w:r>
            <w:r>
              <w:rPr>
                <w:rFonts w:ascii="Times New Roman" w:hAnsi="Times New Roman"/>
                <w:kern w:val="0"/>
                <w:sz w:val="20"/>
                <w:szCs w:val="20"/>
              </w:rPr>
              <w:t>LED</w:t>
            </w:r>
            <w:r>
              <w:rPr>
                <w:rFonts w:hint="eastAsia" w:ascii="宋体" w:hAnsi="宋体"/>
                <w:kern w:val="0"/>
                <w:sz w:val="20"/>
                <w:szCs w:val="20"/>
              </w:rPr>
              <w:t>测光和通道剪辑指示器所有输入均提供</w:t>
            </w:r>
            <w:r>
              <w:rPr>
                <w:rFonts w:ascii="Times New Roman" w:hAnsi="Times New Roman"/>
                <w:kern w:val="0"/>
                <w:sz w:val="20"/>
                <w:szCs w:val="20"/>
              </w:rPr>
              <w:t>48</w:t>
            </w:r>
            <w:r>
              <w:rPr>
                <w:rFonts w:hint="eastAsia" w:ascii="宋体" w:hAnsi="宋体"/>
                <w:kern w:val="0"/>
                <w:sz w:val="20"/>
                <w:szCs w:val="20"/>
              </w:rPr>
              <w:t>伏幻像电源（可切换：</w:t>
            </w:r>
            <w:r>
              <w:rPr>
                <w:rFonts w:ascii="Times New Roman" w:hAnsi="Times New Roman"/>
                <w:kern w:val="0"/>
                <w:sz w:val="20"/>
                <w:szCs w:val="20"/>
              </w:rPr>
              <w:t>1-4</w:t>
            </w:r>
            <w:r>
              <w:rPr>
                <w:rFonts w:hint="eastAsia" w:ascii="宋体" w:hAnsi="宋体"/>
                <w:kern w:val="0"/>
                <w:sz w:val="20"/>
                <w:szCs w:val="20"/>
              </w:rPr>
              <w:t>、</w:t>
            </w:r>
            <w:r>
              <w:rPr>
                <w:rFonts w:ascii="Times New Roman" w:hAnsi="Times New Roman"/>
                <w:kern w:val="0"/>
                <w:sz w:val="20"/>
                <w:szCs w:val="20"/>
              </w:rPr>
              <w:t>5-8</w:t>
            </w:r>
            <w:r>
              <w:rPr>
                <w:rFonts w:hint="eastAsia" w:ascii="宋体" w:hAnsi="宋体"/>
                <w:kern w:val="0"/>
                <w:sz w:val="20"/>
                <w:szCs w:val="20"/>
              </w:rPr>
              <w:t>）字时钟</w:t>
            </w:r>
            <w:r>
              <w:rPr>
                <w:rFonts w:ascii="Times New Roman" w:hAnsi="Times New Roman"/>
                <w:kern w:val="0"/>
                <w:sz w:val="20"/>
                <w:szCs w:val="20"/>
              </w:rPr>
              <w:t>I / O</w:t>
            </w:r>
            <w:r>
              <w:rPr>
                <w:rFonts w:hint="eastAsia" w:ascii="宋体" w:hAnsi="宋体"/>
                <w:kern w:val="0"/>
                <w:sz w:val="20"/>
                <w:szCs w:val="20"/>
              </w:rPr>
              <w:t>；消除</w:t>
            </w:r>
            <w:r>
              <w:rPr>
                <w:rFonts w:ascii="Times New Roman" w:hAnsi="Times New Roman"/>
                <w:kern w:val="0"/>
                <w:sz w:val="20"/>
                <w:szCs w:val="20"/>
              </w:rPr>
              <w:t>JetPLL</w:t>
            </w:r>
            <w:r>
              <w:rPr>
                <w:rFonts w:hint="eastAsia" w:ascii="宋体" w:hAnsi="宋体"/>
                <w:kern w:val="0"/>
                <w:sz w:val="20"/>
                <w:szCs w:val="20"/>
              </w:rPr>
              <w:t>抖动</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38" w:hRule="atLeast"/>
        </w:trPr>
        <w:tc>
          <w:tcPr>
            <w:tcW w:w="311"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kern w:val="0"/>
                <w:sz w:val="20"/>
                <w:szCs w:val="20"/>
              </w:rPr>
            </w:pPr>
          </w:p>
        </w:tc>
        <w:tc>
          <w:tcPr>
            <w:tcW w:w="3074" w:type="pct"/>
            <w:tcBorders>
              <w:top w:val="nil"/>
              <w:left w:val="nil"/>
              <w:bottom w:val="single" w:color="auto" w:sz="4" w:space="0"/>
              <w:right w:val="single" w:color="auto" w:sz="4" w:space="0"/>
            </w:tcBorders>
            <w:noWrap w:val="0"/>
            <w:vAlign w:val="center"/>
          </w:tcPr>
          <w:p>
            <w:pPr>
              <w:widowControl/>
              <w:jc w:val="both"/>
              <w:rPr>
                <w:rFonts w:ascii="宋体" w:hAnsi="宋体"/>
                <w:kern w:val="0"/>
                <w:sz w:val="20"/>
                <w:szCs w:val="20"/>
              </w:rPr>
            </w:pPr>
            <w:r>
              <w:rPr>
                <w:rFonts w:ascii="宋体" w:hAnsi="宋体"/>
                <w:kern w:val="0"/>
                <w:sz w:val="20"/>
                <w:szCs w:val="20"/>
              </w:rPr>
              <w:t>便携式双通道话筒放大器</w:t>
            </w:r>
          </w:p>
          <w:p>
            <w:pPr>
              <w:widowControl/>
              <w:jc w:val="left"/>
              <w:rPr>
                <w:rFonts w:ascii="宋体" w:hAnsi="宋体"/>
                <w:kern w:val="0"/>
                <w:sz w:val="20"/>
                <w:szCs w:val="20"/>
              </w:rPr>
            </w:pPr>
            <w:r>
              <w:rPr>
                <w:rFonts w:ascii="宋体" w:hAnsi="宋体"/>
                <w:kern w:val="0"/>
                <w:sz w:val="20"/>
                <w:szCs w:val="20"/>
              </w:rPr>
              <w:t>Mic/DI 独立输出</w:t>
            </w:r>
          </w:p>
          <w:p>
            <w:pPr>
              <w:widowControl/>
              <w:shd w:val="clear" w:color="auto" w:fill="FFFFFF"/>
              <w:spacing w:line="315" w:lineRule="atLeast"/>
              <w:jc w:val="left"/>
              <w:outlineLvl w:val="2"/>
              <w:rPr>
                <w:rFonts w:ascii="宋体" w:hAnsi="宋体"/>
                <w:kern w:val="0"/>
                <w:sz w:val="20"/>
                <w:szCs w:val="20"/>
              </w:rPr>
            </w:pPr>
            <w:r>
              <w:rPr>
                <w:rFonts w:ascii="宋体" w:hAnsi="宋体"/>
                <w:kern w:val="0"/>
                <w:sz w:val="20"/>
                <w:szCs w:val="20"/>
              </w:rPr>
              <w:t>DI乐器信号增益旋钮，提供0-30dB增益范围带有DI乐器信号反相开关，可手动调节反相量Mic放大器增益6dB一级，终可高达增益66dB</w:t>
            </w:r>
          </w:p>
          <w:p>
            <w:pPr>
              <w:widowControl/>
              <w:shd w:val="clear" w:color="auto" w:fill="FFFFFF"/>
              <w:spacing w:line="315" w:lineRule="atLeast"/>
              <w:jc w:val="left"/>
              <w:outlineLvl w:val="2"/>
              <w:rPr>
                <w:rFonts w:hint="eastAsia" w:ascii="宋体" w:hAnsi="宋体"/>
                <w:kern w:val="0"/>
                <w:sz w:val="20"/>
                <w:szCs w:val="20"/>
              </w:rPr>
            </w:pPr>
            <w:r>
              <w:rPr>
                <w:rFonts w:hint="eastAsia" w:ascii="宋体" w:hAnsi="宋体"/>
                <w:kern w:val="0"/>
                <w:sz w:val="20"/>
                <w:szCs w:val="20"/>
              </w:rPr>
              <w:t>带有SILK（润色）功能，提供温暖的声音</w:t>
            </w:r>
          </w:p>
          <w:p>
            <w:pPr>
              <w:widowControl/>
              <w:shd w:val="clear" w:color="auto" w:fill="FFFFFF"/>
              <w:spacing w:line="315" w:lineRule="atLeast"/>
              <w:jc w:val="left"/>
              <w:outlineLvl w:val="2"/>
              <w:rPr>
                <w:rFonts w:hint="eastAsia" w:ascii="宋体" w:hAnsi="宋体"/>
                <w:kern w:val="0"/>
                <w:sz w:val="20"/>
                <w:szCs w:val="20"/>
              </w:rPr>
            </w:pPr>
            <w:r>
              <w:rPr>
                <w:rFonts w:hint="eastAsia" w:ascii="宋体" w:hAnsi="宋体"/>
                <w:kern w:val="0"/>
                <w:sz w:val="20"/>
                <w:szCs w:val="20"/>
              </w:rPr>
              <w:t>带有压缩功能：THRESHOLD（阖值）设置范围-20dB~+10dB，起始释放时间与原声一致，压缩比为2：1带有高通滤波功能，低于80赫兹的信号可以以12db/倍频程的速率衰减，去除环境噪音和空气中的噪音BLEND（混合）功能，通过旋钮控制DI通道和Mic通道输出的混合音量提供一个48V幻象供电开关</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011" w:hRule="atLeast"/>
        </w:trPr>
        <w:tc>
          <w:tcPr>
            <w:tcW w:w="31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频率响应：</w:t>
            </w:r>
            <w:r>
              <w:rPr>
                <w:rFonts w:ascii="Times New Roman" w:hAnsi="Times New Roman"/>
                <w:kern w:val="0"/>
                <w:sz w:val="20"/>
                <w:szCs w:val="20"/>
              </w:rPr>
              <w:t>10 Hz</w:t>
            </w:r>
            <w:r>
              <w:rPr>
                <w:rFonts w:hint="eastAsia" w:ascii="宋体" w:hAnsi="宋体"/>
                <w:kern w:val="0"/>
                <w:sz w:val="20"/>
                <w:szCs w:val="20"/>
              </w:rPr>
              <w:t>至</w:t>
            </w:r>
            <w:r>
              <w:rPr>
                <w:rFonts w:ascii="Times New Roman" w:hAnsi="Times New Roman"/>
                <w:kern w:val="0"/>
                <w:sz w:val="20"/>
                <w:szCs w:val="20"/>
              </w:rPr>
              <w:t>100 kHz (100 kHz = -3 dB)；</w:t>
            </w:r>
            <w:r>
              <w:rPr>
                <w:rFonts w:hint="eastAsia" w:ascii="宋体" w:hAnsi="宋体"/>
                <w:kern w:val="0"/>
                <w:sz w:val="20"/>
                <w:szCs w:val="20"/>
              </w:rPr>
              <w:t>通常模式频率抑制</w:t>
            </w:r>
            <w:r>
              <w:rPr>
                <w:rFonts w:ascii="Times New Roman" w:hAnsi="Times New Roman"/>
                <w:kern w:val="0"/>
                <w:sz w:val="20"/>
                <w:szCs w:val="20"/>
              </w:rPr>
              <w:t>(@ -20 dBu)</w:t>
            </w:r>
            <w:r>
              <w:rPr>
                <w:rFonts w:hint="eastAsia" w:ascii="宋体" w:hAnsi="宋体"/>
                <w:kern w:val="0"/>
                <w:sz w:val="20"/>
                <w:szCs w:val="20"/>
              </w:rPr>
              <w:t>：</w:t>
            </w:r>
            <w:r>
              <w:rPr>
                <w:rFonts w:ascii="Times New Roman" w:hAnsi="Times New Roman"/>
                <w:kern w:val="0"/>
                <w:sz w:val="20"/>
                <w:szCs w:val="20"/>
              </w:rPr>
              <w:t>1 kHz</w:t>
            </w:r>
            <w:r>
              <w:rPr>
                <w:rFonts w:hint="eastAsia" w:ascii="宋体" w:hAnsi="宋体"/>
                <w:kern w:val="0"/>
                <w:sz w:val="20"/>
                <w:szCs w:val="20"/>
              </w:rPr>
              <w:t>：</w:t>
            </w:r>
            <w:r>
              <w:rPr>
                <w:rFonts w:ascii="Times New Roman" w:hAnsi="Times New Roman"/>
                <w:kern w:val="0"/>
                <w:sz w:val="20"/>
                <w:szCs w:val="20"/>
              </w:rPr>
              <w:t>-80 dB</w:t>
            </w:r>
            <w:r>
              <w:rPr>
                <w:rFonts w:hint="eastAsia" w:ascii="宋体" w:hAnsi="宋体"/>
                <w:kern w:val="0"/>
                <w:sz w:val="20"/>
                <w:szCs w:val="20"/>
              </w:rPr>
              <w:t>；</w:t>
            </w:r>
            <w:r>
              <w:rPr>
                <w:rFonts w:ascii="Times New Roman" w:hAnsi="Times New Roman"/>
                <w:kern w:val="0"/>
                <w:sz w:val="20"/>
                <w:szCs w:val="20"/>
              </w:rPr>
              <w:t>10 kHz</w:t>
            </w:r>
            <w:r>
              <w:rPr>
                <w:rFonts w:hint="eastAsia" w:ascii="宋体" w:hAnsi="宋体"/>
                <w:kern w:val="0"/>
                <w:sz w:val="20"/>
                <w:szCs w:val="20"/>
              </w:rPr>
              <w:t>：</w:t>
            </w:r>
            <w:r>
              <w:rPr>
                <w:rFonts w:ascii="Times New Roman" w:hAnsi="Times New Roman"/>
                <w:kern w:val="0"/>
                <w:sz w:val="20"/>
                <w:szCs w:val="20"/>
              </w:rPr>
              <w:t>-78 dB；THD &amp; N</w:t>
            </w:r>
            <w:r>
              <w:rPr>
                <w:rFonts w:hint="eastAsia" w:ascii="宋体" w:hAnsi="宋体"/>
                <w:kern w:val="0"/>
                <w:sz w:val="20"/>
                <w:szCs w:val="20"/>
              </w:rPr>
              <w:t>增益（</w:t>
            </w:r>
            <w:r>
              <w:rPr>
                <w:rFonts w:ascii="Times New Roman" w:hAnsi="Times New Roman"/>
                <w:kern w:val="0"/>
                <w:sz w:val="20"/>
                <w:szCs w:val="20"/>
              </w:rPr>
              <w:t>A</w:t>
            </w:r>
            <w:r>
              <w:rPr>
                <w:rFonts w:hint="eastAsia" w:ascii="宋体" w:hAnsi="宋体"/>
                <w:kern w:val="0"/>
                <w:sz w:val="20"/>
                <w:szCs w:val="20"/>
              </w:rPr>
              <w:t>加权）；</w:t>
            </w:r>
            <w:r>
              <w:rPr>
                <w:rFonts w:ascii="Times New Roman" w:hAnsi="Times New Roman"/>
                <w:kern w:val="0"/>
                <w:sz w:val="20"/>
                <w:szCs w:val="20"/>
              </w:rPr>
              <w:t>20 dB -97.1 dBu、40 dB -91.1 dBu、65 dB -69.4 dBu；</w:t>
            </w:r>
            <w:r>
              <w:rPr>
                <w:rFonts w:ascii="Times New Roman" w:hAnsi="Times New Roman"/>
                <w:kern w:val="0"/>
                <w:sz w:val="20"/>
                <w:szCs w:val="20"/>
              </w:rPr>
              <w:br w:type="textWrapping"/>
            </w:r>
            <w:r>
              <w:rPr>
                <w:rFonts w:hint="eastAsia" w:ascii="宋体" w:hAnsi="宋体"/>
                <w:kern w:val="0"/>
                <w:sz w:val="20"/>
                <w:szCs w:val="20"/>
              </w:rPr>
              <w:t>动态范围：</w:t>
            </w:r>
            <w:r>
              <w:rPr>
                <w:rFonts w:ascii="Times New Roman" w:hAnsi="Times New Roman"/>
                <w:kern w:val="0"/>
                <w:sz w:val="20"/>
                <w:szCs w:val="20"/>
              </w:rPr>
              <w:t>118 dB；</w:t>
            </w:r>
            <w:r>
              <w:rPr>
                <w:rFonts w:hint="eastAsia" w:ascii="宋体" w:hAnsi="宋体"/>
                <w:kern w:val="0"/>
                <w:sz w:val="20"/>
                <w:szCs w:val="20"/>
              </w:rPr>
              <w:t>线路</w:t>
            </w:r>
            <w:r>
              <w:rPr>
                <w:rFonts w:ascii="Times New Roman" w:hAnsi="Times New Roman"/>
                <w:kern w:val="0"/>
                <w:sz w:val="20"/>
                <w:szCs w:val="20"/>
              </w:rPr>
              <w:t>/</w:t>
            </w:r>
            <w:r>
              <w:rPr>
                <w:rFonts w:hint="eastAsia" w:ascii="宋体" w:hAnsi="宋体"/>
                <w:kern w:val="0"/>
                <w:sz w:val="20"/>
                <w:szCs w:val="20"/>
              </w:rPr>
              <w:t>乐器输入；频率响应：</w:t>
            </w:r>
            <w:r>
              <w:rPr>
                <w:rFonts w:ascii="Times New Roman" w:hAnsi="Times New Roman"/>
                <w:kern w:val="0"/>
                <w:sz w:val="20"/>
                <w:szCs w:val="20"/>
              </w:rPr>
              <w:t>10 Hz</w:t>
            </w:r>
            <w:r>
              <w:rPr>
                <w:rFonts w:hint="eastAsia" w:ascii="宋体" w:hAnsi="宋体"/>
                <w:kern w:val="0"/>
                <w:sz w:val="20"/>
                <w:szCs w:val="20"/>
              </w:rPr>
              <w:t>至</w:t>
            </w:r>
            <w:r>
              <w:rPr>
                <w:rFonts w:ascii="Times New Roman" w:hAnsi="Times New Roman"/>
                <w:kern w:val="0"/>
                <w:sz w:val="20"/>
                <w:szCs w:val="20"/>
              </w:rPr>
              <w:t>180 kHz (100 kHz = -3 dB) ；</w:t>
            </w:r>
            <w:r>
              <w:rPr>
                <w:rFonts w:hint="eastAsia" w:ascii="宋体" w:hAnsi="宋体"/>
                <w:kern w:val="0"/>
                <w:sz w:val="20"/>
                <w:szCs w:val="20"/>
              </w:rPr>
              <w:t>通常模式频率抑制</w:t>
            </w:r>
            <w:r>
              <w:rPr>
                <w:rFonts w:ascii="Times New Roman" w:hAnsi="Times New Roman"/>
                <w:kern w:val="0"/>
                <w:sz w:val="20"/>
                <w:szCs w:val="20"/>
              </w:rPr>
              <w:t>(@ 0 dBu)</w:t>
            </w:r>
            <w:r>
              <w:rPr>
                <w:rFonts w:hint="eastAsia" w:ascii="宋体" w:hAnsi="宋体"/>
                <w:kern w:val="0"/>
                <w:sz w:val="20"/>
                <w:szCs w:val="20"/>
              </w:rPr>
              <w:t>：</w:t>
            </w:r>
            <w:r>
              <w:rPr>
                <w:rFonts w:ascii="Times New Roman" w:hAnsi="Times New Roman"/>
                <w:kern w:val="0"/>
                <w:sz w:val="20"/>
                <w:szCs w:val="20"/>
              </w:rPr>
              <w:t>1 kHz</w:t>
            </w:r>
            <w:r>
              <w:rPr>
                <w:rFonts w:hint="eastAsia" w:ascii="宋体" w:hAnsi="宋体"/>
                <w:kern w:val="0"/>
                <w:sz w:val="20"/>
                <w:szCs w:val="20"/>
              </w:rPr>
              <w:t>：</w:t>
            </w:r>
            <w:r>
              <w:rPr>
                <w:rFonts w:ascii="Times New Roman" w:hAnsi="Times New Roman"/>
                <w:kern w:val="0"/>
                <w:sz w:val="20"/>
                <w:szCs w:val="20"/>
              </w:rPr>
              <w:t>-80 dB</w:t>
            </w:r>
            <w:r>
              <w:rPr>
                <w:rFonts w:hint="eastAsia" w:ascii="宋体" w:hAnsi="宋体"/>
                <w:kern w:val="0"/>
                <w:sz w:val="20"/>
                <w:szCs w:val="20"/>
              </w:rPr>
              <w:t>；</w:t>
            </w:r>
            <w:r>
              <w:rPr>
                <w:rFonts w:ascii="Times New Roman" w:hAnsi="Times New Roman"/>
                <w:kern w:val="0"/>
                <w:sz w:val="20"/>
                <w:szCs w:val="20"/>
              </w:rPr>
              <w:t>10 kHz</w:t>
            </w:r>
            <w:r>
              <w:rPr>
                <w:rFonts w:hint="eastAsia" w:ascii="宋体" w:hAnsi="宋体"/>
                <w:kern w:val="0"/>
                <w:sz w:val="20"/>
                <w:szCs w:val="20"/>
              </w:rPr>
              <w:t>：</w:t>
            </w:r>
            <w:r>
              <w:rPr>
                <w:rFonts w:ascii="Times New Roman" w:hAnsi="Times New Roman"/>
                <w:kern w:val="0"/>
                <w:sz w:val="20"/>
                <w:szCs w:val="20"/>
              </w:rPr>
              <w:t>-78 dB</w:t>
            </w:r>
            <w:r>
              <w:rPr>
                <w:rFonts w:hint="eastAsia" w:ascii="宋体" w:hAnsi="宋体"/>
                <w:kern w:val="0"/>
                <w:sz w:val="20"/>
                <w:szCs w:val="20"/>
              </w:rPr>
              <w:t>（仅有线路输入）；总体谐波失真增益（</w:t>
            </w:r>
            <w:r>
              <w:rPr>
                <w:rFonts w:ascii="Times New Roman" w:hAnsi="Times New Roman"/>
                <w:kern w:val="0"/>
                <w:sz w:val="20"/>
                <w:szCs w:val="20"/>
              </w:rPr>
              <w:t>A</w:t>
            </w:r>
            <w:r>
              <w:rPr>
                <w:rFonts w:hint="eastAsia" w:ascii="宋体" w:hAnsi="宋体"/>
                <w:kern w:val="0"/>
                <w:sz w:val="20"/>
                <w:szCs w:val="20"/>
              </w:rPr>
              <w:t>加权）：</w:t>
            </w:r>
            <w:r>
              <w:rPr>
                <w:rFonts w:ascii="Times New Roman" w:hAnsi="Times New Roman"/>
                <w:kern w:val="0"/>
                <w:sz w:val="20"/>
                <w:szCs w:val="20"/>
              </w:rPr>
              <w:t>5 dB -99.4 dBu、20 dB -97.2 dBu、42 dB -79 dBu ；</w:t>
            </w:r>
            <w:r>
              <w:rPr>
                <w:rFonts w:hint="eastAsia" w:ascii="宋体" w:hAnsi="宋体"/>
                <w:kern w:val="0"/>
                <w:sz w:val="20"/>
                <w:szCs w:val="20"/>
              </w:rPr>
              <w:t>输入阻抗：线路输入：</w:t>
            </w:r>
            <w:r>
              <w:rPr>
                <w:rFonts w:ascii="Times New Roman" w:hAnsi="Times New Roman"/>
                <w:kern w:val="0"/>
                <w:sz w:val="20"/>
                <w:szCs w:val="20"/>
              </w:rPr>
              <w:t>20 k</w:t>
            </w:r>
            <w:r>
              <w:rPr>
                <w:rFonts w:hint="eastAsia" w:ascii="宋体" w:hAnsi="宋体"/>
                <w:kern w:val="0"/>
                <w:sz w:val="20"/>
                <w:szCs w:val="20"/>
              </w:rPr>
              <w:t>欧姆；乐器输入：</w:t>
            </w:r>
            <w:r>
              <w:rPr>
                <w:rFonts w:ascii="Times New Roman" w:hAnsi="Times New Roman"/>
                <w:kern w:val="0"/>
                <w:sz w:val="20"/>
                <w:szCs w:val="20"/>
              </w:rPr>
              <w:t>1M</w:t>
            </w:r>
            <w:r>
              <w:rPr>
                <w:rFonts w:hint="eastAsia" w:ascii="宋体" w:hAnsi="宋体"/>
                <w:kern w:val="0"/>
                <w:sz w:val="20"/>
                <w:szCs w:val="20"/>
              </w:rPr>
              <w:t>欧姆；最大输入电平：线路输入</w:t>
            </w:r>
            <w:r>
              <w:rPr>
                <w:rFonts w:ascii="Times New Roman" w:hAnsi="Times New Roman"/>
                <w:kern w:val="0"/>
                <w:sz w:val="20"/>
                <w:szCs w:val="20"/>
              </w:rPr>
              <w:t>+22 dBu</w:t>
            </w:r>
            <w:r>
              <w:rPr>
                <w:rFonts w:hint="eastAsia" w:ascii="宋体" w:hAnsi="宋体"/>
                <w:kern w:val="0"/>
                <w:sz w:val="20"/>
                <w:szCs w:val="20"/>
              </w:rPr>
              <w:t>；乐器输入：</w:t>
            </w:r>
            <w:r>
              <w:rPr>
                <w:rFonts w:ascii="Times New Roman" w:hAnsi="Times New Roman"/>
                <w:kern w:val="0"/>
                <w:sz w:val="20"/>
                <w:szCs w:val="20"/>
              </w:rPr>
              <w:t>+14 dBu；</w:t>
            </w:r>
            <w:r>
              <w:rPr>
                <w:rFonts w:hint="eastAsia" w:ascii="宋体" w:hAnsi="宋体"/>
                <w:kern w:val="0"/>
                <w:sz w:val="20"/>
                <w:szCs w:val="20"/>
              </w:rPr>
              <w:t>动态范围：</w:t>
            </w:r>
            <w:r>
              <w:rPr>
                <w:rFonts w:ascii="Times New Roman" w:hAnsi="Times New Roman"/>
                <w:kern w:val="0"/>
                <w:sz w:val="20"/>
                <w:szCs w:val="20"/>
              </w:rPr>
              <w:t>119 dB；</w:t>
            </w:r>
            <w:r>
              <w:rPr>
                <w:rFonts w:hint="eastAsia" w:ascii="宋体" w:hAnsi="宋体"/>
                <w:kern w:val="0"/>
                <w:sz w:val="20"/>
                <w:szCs w:val="20"/>
              </w:rPr>
              <w:t>最大输出电平（卡农连接头</w:t>
            </w:r>
            <w:r>
              <w:rPr>
                <w:rFonts w:ascii="Times New Roman" w:hAnsi="Times New Roman"/>
                <w:kern w:val="0"/>
                <w:sz w:val="20"/>
                <w:szCs w:val="20"/>
              </w:rPr>
              <w:t>/</w:t>
            </w:r>
            <w:r>
              <w:rPr>
                <w:rFonts w:hint="eastAsia" w:ascii="宋体" w:hAnsi="宋体"/>
                <w:kern w:val="0"/>
                <w:sz w:val="20"/>
                <w:szCs w:val="20"/>
              </w:rPr>
              <w:t>插孔）：</w:t>
            </w:r>
            <w:r>
              <w:rPr>
                <w:rFonts w:ascii="Times New Roman" w:hAnsi="Times New Roman"/>
                <w:kern w:val="0"/>
                <w:sz w:val="20"/>
                <w:szCs w:val="20"/>
              </w:rPr>
              <w:t>+20 dBu；</w:t>
            </w:r>
            <w:r>
              <w:rPr>
                <w:rFonts w:hint="eastAsia" w:ascii="宋体" w:hAnsi="宋体"/>
                <w:kern w:val="0"/>
                <w:sz w:val="20"/>
                <w:szCs w:val="20"/>
              </w:rPr>
              <w:t>输出阻抗：</w:t>
            </w:r>
            <w:r>
              <w:rPr>
                <w:rFonts w:ascii="Times New Roman" w:hAnsi="Times New Roman"/>
                <w:kern w:val="0"/>
                <w:sz w:val="20"/>
                <w:szCs w:val="20"/>
              </w:rPr>
              <w:t xml:space="preserve">50 </w:t>
            </w:r>
            <w:r>
              <w:rPr>
                <w:rFonts w:hint="eastAsia" w:ascii="宋体" w:hAnsi="宋体"/>
                <w:kern w:val="0"/>
                <w:sz w:val="20"/>
                <w:szCs w:val="20"/>
              </w:rPr>
              <w:t>欧姆；功耗环形变压器：</w:t>
            </w:r>
            <w:r>
              <w:rPr>
                <w:rFonts w:ascii="Times New Roman" w:hAnsi="Times New Roman"/>
                <w:kern w:val="0"/>
                <w:sz w:val="20"/>
                <w:szCs w:val="20"/>
              </w:rPr>
              <w:t>20 VA；</w:t>
            </w:r>
            <w:r>
              <w:rPr>
                <w:rFonts w:hint="eastAsia" w:ascii="宋体" w:hAnsi="宋体"/>
                <w:kern w:val="0"/>
                <w:sz w:val="20"/>
                <w:szCs w:val="20"/>
              </w:rPr>
              <w:t>保险丝：</w:t>
            </w:r>
            <w:r>
              <w:rPr>
                <w:rFonts w:ascii="Times New Roman" w:hAnsi="Times New Roman"/>
                <w:kern w:val="0"/>
                <w:sz w:val="20"/>
                <w:szCs w:val="20"/>
              </w:rPr>
              <w:t>315 mA (230 V/50 Hz)；630 mA (115 V/60 Hz)；</w:t>
            </w:r>
            <w:r>
              <w:rPr>
                <w:rFonts w:hint="eastAsia" w:ascii="宋体" w:hAnsi="宋体"/>
                <w:kern w:val="0"/>
                <w:sz w:val="20"/>
                <w:szCs w:val="20"/>
              </w:rPr>
              <w:t>尺寸：标准</w:t>
            </w:r>
            <w:r>
              <w:rPr>
                <w:rFonts w:ascii="Times New Roman" w:hAnsi="Times New Roman"/>
                <w:kern w:val="0"/>
                <w:sz w:val="20"/>
                <w:szCs w:val="20"/>
              </w:rPr>
              <w:t>EIA 19</w:t>
            </w:r>
            <w:r>
              <w:rPr>
                <w:rFonts w:hint="eastAsia" w:ascii="宋体" w:hAnsi="宋体"/>
                <w:kern w:val="0"/>
                <w:sz w:val="20"/>
                <w:szCs w:val="20"/>
              </w:rPr>
              <w:t>英寸</w:t>
            </w:r>
            <w:r>
              <w:rPr>
                <w:rFonts w:ascii="Times New Roman" w:hAnsi="Times New Roman"/>
                <w:kern w:val="0"/>
                <w:sz w:val="20"/>
                <w:szCs w:val="20"/>
              </w:rPr>
              <w:t>/ IHE</w:t>
            </w:r>
            <w:r>
              <w:rPr>
                <w:rFonts w:hint="eastAsia" w:ascii="宋体" w:hAnsi="宋体"/>
                <w:kern w:val="0"/>
                <w:sz w:val="20"/>
                <w:szCs w:val="20"/>
              </w:rPr>
              <w:t>；</w:t>
            </w:r>
            <w:r>
              <w:rPr>
                <w:rFonts w:ascii="Times New Roman" w:hAnsi="Times New Roman"/>
                <w:kern w:val="0"/>
                <w:sz w:val="20"/>
                <w:szCs w:val="20"/>
              </w:rPr>
              <w:t>482 mm * 88mm * 210 mm；</w:t>
            </w:r>
            <w:r>
              <w:rPr>
                <w:rFonts w:hint="eastAsia" w:ascii="宋体" w:hAnsi="宋体"/>
                <w:kern w:val="0"/>
                <w:sz w:val="20"/>
                <w:szCs w:val="20"/>
              </w:rPr>
              <w:t>重量：</w:t>
            </w:r>
            <w:r>
              <w:rPr>
                <w:rFonts w:ascii="Times New Roman" w:hAnsi="Times New Roman"/>
                <w:kern w:val="0"/>
                <w:sz w:val="20"/>
                <w:szCs w:val="20"/>
              </w:rPr>
              <w:t>4.15 kg</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ascii="宋体" w:hAnsi="宋体"/>
                <w:kern w:val="0"/>
                <w:sz w:val="20"/>
                <w:szCs w:val="20"/>
              </w:rPr>
              <w:t>2</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nil"/>
            </w:tcBorders>
            <w:shd w:val="clear" w:color="000000" w:fill="FFFF00"/>
            <w:noWrap w:val="0"/>
            <w:vAlign w:val="center"/>
          </w:tcPr>
          <w:p>
            <w:pPr>
              <w:widowControl/>
              <w:jc w:val="center"/>
              <w:rPr>
                <w:rFonts w:hint="eastAsia" w:ascii="宋体" w:hAnsi="宋体"/>
                <w:b/>
                <w:bCs/>
                <w:kern w:val="0"/>
                <w:sz w:val="20"/>
                <w:szCs w:val="20"/>
              </w:rPr>
            </w:pPr>
            <w:r>
              <w:rPr>
                <w:rFonts w:hint="eastAsia" w:ascii="宋体" w:hAnsi="宋体"/>
                <w:b/>
                <w:bCs/>
                <w:kern w:val="0"/>
                <w:sz w:val="20"/>
                <w:szCs w:val="20"/>
              </w:rPr>
              <w:t>监听部分</w:t>
            </w:r>
          </w:p>
        </w:tc>
      </w:tr>
      <w:tr>
        <w:tblPrEx>
          <w:tblCellMar>
            <w:top w:w="0" w:type="dxa"/>
            <w:left w:w="108" w:type="dxa"/>
            <w:bottom w:w="0" w:type="dxa"/>
            <w:right w:w="108" w:type="dxa"/>
          </w:tblCellMar>
        </w:tblPrEx>
        <w:trPr>
          <w:trHeight w:val="1429" w:hRule="atLeast"/>
        </w:trPr>
        <w:tc>
          <w:tcPr>
            <w:tcW w:w="3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监听音箱</w:t>
            </w:r>
          </w:p>
        </w:tc>
        <w:tc>
          <w:tcPr>
            <w:tcW w:w="3074" w:type="pct"/>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ascii="Times New Roman" w:hAnsi="Times New Roman"/>
                <w:kern w:val="0"/>
                <w:sz w:val="20"/>
                <w:szCs w:val="20"/>
              </w:rPr>
              <w:t xml:space="preserve">• </w:t>
            </w:r>
            <w:r>
              <w:rPr>
                <w:rFonts w:hint="eastAsia" w:ascii="宋体" w:hAnsi="宋体"/>
                <w:kern w:val="0"/>
                <w:sz w:val="20"/>
                <w:szCs w:val="20"/>
              </w:rPr>
              <w:t>二分频、双功放有源音箱（</w:t>
            </w:r>
            <w:r>
              <w:rPr>
                <w:rFonts w:ascii="Times New Roman" w:hAnsi="Times New Roman"/>
                <w:kern w:val="0"/>
                <w:sz w:val="20"/>
                <w:szCs w:val="20"/>
              </w:rPr>
              <w:t>7</w:t>
            </w:r>
            <w:r>
              <w:rPr>
                <w:rFonts w:hint="eastAsia" w:ascii="宋体" w:hAnsi="宋体"/>
                <w:kern w:val="0"/>
                <w:sz w:val="20"/>
                <w:szCs w:val="20"/>
              </w:rPr>
              <w:t>寸）</w:t>
            </w:r>
            <w:r>
              <w:rPr>
                <w:rFonts w:ascii="Times New Roman" w:hAnsi="Times New Roman"/>
                <w:kern w:val="0"/>
                <w:sz w:val="20"/>
                <w:szCs w:val="20"/>
              </w:rPr>
              <w:t xml:space="preserve">• </w:t>
            </w:r>
            <w:r>
              <w:rPr>
                <w:rFonts w:hint="eastAsia" w:ascii="宋体" w:hAnsi="宋体"/>
                <w:kern w:val="0"/>
                <w:sz w:val="20"/>
                <w:szCs w:val="20"/>
              </w:rPr>
              <w:t>适用于不同的安装固定方式</w:t>
            </w:r>
            <w:r>
              <w:rPr>
                <w:rFonts w:ascii="Times New Roman" w:hAnsi="Times New Roman"/>
                <w:kern w:val="0"/>
                <w:sz w:val="20"/>
                <w:szCs w:val="20"/>
              </w:rPr>
              <w:t xml:space="preserve"> •  </w:t>
            </w:r>
            <w:r>
              <w:rPr>
                <w:rFonts w:hint="eastAsia" w:ascii="宋体" w:hAnsi="宋体"/>
                <w:kern w:val="0"/>
                <w:sz w:val="20"/>
                <w:szCs w:val="20"/>
              </w:rPr>
              <w:t>较大声压级：</w:t>
            </w:r>
            <w:r>
              <w:rPr>
                <w:rFonts w:ascii="Times New Roman" w:hAnsi="Times New Roman"/>
                <w:kern w:val="0"/>
                <w:sz w:val="20"/>
                <w:szCs w:val="20"/>
              </w:rPr>
              <w:t xml:space="preserve">109dB • </w:t>
            </w:r>
            <w:r>
              <w:rPr>
                <w:rFonts w:hint="eastAsia" w:ascii="宋体" w:hAnsi="宋体"/>
                <w:kern w:val="0"/>
                <w:sz w:val="20"/>
                <w:szCs w:val="20"/>
              </w:rPr>
              <w:t>频率响应：</w:t>
            </w:r>
            <w:r>
              <w:rPr>
                <w:rFonts w:ascii="Times New Roman" w:hAnsi="Times New Roman"/>
                <w:kern w:val="0"/>
                <w:sz w:val="20"/>
                <w:szCs w:val="20"/>
              </w:rPr>
              <w:t xml:space="preserve">45Hz~21kHz(-3dB)• </w:t>
            </w:r>
            <w:r>
              <w:rPr>
                <w:rFonts w:hint="eastAsia" w:ascii="宋体" w:hAnsi="宋体"/>
                <w:kern w:val="0"/>
                <w:sz w:val="20"/>
                <w:szCs w:val="20"/>
              </w:rPr>
              <w:t>分频点：4</w:t>
            </w:r>
            <w:r>
              <w:rPr>
                <w:rFonts w:ascii="宋体" w:hAnsi="宋体"/>
                <w:kern w:val="0"/>
                <w:sz w:val="20"/>
                <w:szCs w:val="20"/>
              </w:rPr>
              <w:t>.</w:t>
            </w:r>
            <w:r>
              <w:rPr>
                <w:rFonts w:ascii="Times New Roman" w:hAnsi="Times New Roman"/>
                <w:kern w:val="0"/>
                <w:sz w:val="20"/>
                <w:szCs w:val="20"/>
              </w:rPr>
              <w:t xml:space="preserve">3kHz• </w:t>
            </w:r>
            <w:r>
              <w:rPr>
                <w:rFonts w:hint="eastAsia" w:ascii="宋体" w:hAnsi="宋体"/>
                <w:kern w:val="0"/>
                <w:sz w:val="20"/>
                <w:szCs w:val="20"/>
              </w:rPr>
              <w:t>单元：低音</w:t>
            </w:r>
            <w:r>
              <w:rPr>
                <w:rFonts w:ascii="Times New Roman" w:hAnsi="Times New Roman"/>
                <w:kern w:val="0"/>
                <w:sz w:val="20"/>
                <w:szCs w:val="20"/>
              </w:rPr>
              <w:t xml:space="preserve">7" + </w:t>
            </w:r>
            <w:r>
              <w:rPr>
                <w:rFonts w:hint="eastAsia" w:ascii="宋体" w:hAnsi="宋体"/>
                <w:kern w:val="0"/>
                <w:sz w:val="20"/>
                <w:szCs w:val="20"/>
              </w:rPr>
              <w:t>高音</w:t>
            </w:r>
            <w:r>
              <w:rPr>
                <w:rFonts w:ascii="Times New Roman" w:hAnsi="Times New Roman"/>
                <w:kern w:val="0"/>
                <w:sz w:val="20"/>
                <w:szCs w:val="20"/>
              </w:rPr>
              <w:t xml:space="preserve">28mm Soft dome • </w:t>
            </w:r>
            <w:r>
              <w:rPr>
                <w:rFonts w:hint="eastAsia" w:ascii="宋体" w:hAnsi="宋体"/>
                <w:kern w:val="0"/>
                <w:sz w:val="20"/>
                <w:szCs w:val="20"/>
              </w:rPr>
              <w:t>功放：低音5</w:t>
            </w:r>
            <w:r>
              <w:rPr>
                <w:rFonts w:ascii="宋体" w:hAnsi="宋体"/>
                <w:kern w:val="0"/>
                <w:sz w:val="20"/>
                <w:szCs w:val="20"/>
              </w:rPr>
              <w:t>0</w:t>
            </w:r>
            <w:r>
              <w:rPr>
                <w:rFonts w:ascii="Times New Roman" w:hAnsi="Times New Roman"/>
                <w:kern w:val="0"/>
                <w:sz w:val="20"/>
                <w:szCs w:val="20"/>
              </w:rPr>
              <w:t>W+</w:t>
            </w:r>
            <w:r>
              <w:rPr>
                <w:rFonts w:hint="eastAsia" w:ascii="宋体" w:hAnsi="宋体"/>
                <w:kern w:val="0"/>
                <w:sz w:val="20"/>
                <w:szCs w:val="20"/>
              </w:rPr>
              <w:t>高音5</w:t>
            </w:r>
            <w:r>
              <w:rPr>
                <w:rFonts w:ascii="宋体" w:hAnsi="宋体"/>
                <w:kern w:val="0"/>
                <w:sz w:val="20"/>
                <w:szCs w:val="20"/>
              </w:rPr>
              <w:t>0</w:t>
            </w:r>
            <w:r>
              <w:rPr>
                <w:rFonts w:ascii="Times New Roman" w:hAnsi="Times New Roman"/>
                <w:kern w:val="0"/>
                <w:sz w:val="20"/>
                <w:szCs w:val="20"/>
              </w:rPr>
              <w:t>WD类功放</w:t>
            </w:r>
            <w:r>
              <w:rPr>
                <w:rFonts w:hint="eastAsia" w:ascii="Times New Roman" w:hAnsi="Times New Roman"/>
                <w:kern w:val="0"/>
                <w:sz w:val="20"/>
                <w:szCs w:val="20"/>
              </w:rPr>
              <w:t xml:space="preserve"> </w:t>
            </w:r>
            <w:r>
              <w:rPr>
                <w:rFonts w:ascii="Times New Roman" w:hAnsi="Times New Roman"/>
                <w:kern w:val="0"/>
                <w:sz w:val="20"/>
                <w:szCs w:val="20"/>
              </w:rPr>
              <w:t xml:space="preserve">• </w:t>
            </w:r>
            <w:r>
              <w:rPr>
                <w:rFonts w:hint="eastAsia" w:ascii="宋体" w:hAnsi="宋体"/>
                <w:kern w:val="0"/>
                <w:sz w:val="20"/>
                <w:szCs w:val="20"/>
              </w:rPr>
              <w:t>输入：</w:t>
            </w:r>
            <w:r>
              <w:rPr>
                <w:rFonts w:ascii="Times New Roman" w:hAnsi="Times New Roman"/>
                <w:kern w:val="0"/>
                <w:sz w:val="20"/>
                <w:szCs w:val="20"/>
              </w:rPr>
              <w:t>XLR平衡：RCA单端</w:t>
            </w:r>
            <w:r>
              <w:rPr>
                <w:rFonts w:hint="eastAsia" w:ascii="Times New Roman" w:hAnsi="Times New Roman"/>
                <w:kern w:val="0"/>
                <w:sz w:val="20"/>
                <w:szCs w:val="20"/>
              </w:rPr>
              <w:t xml:space="preserve"> </w:t>
            </w:r>
            <w:r>
              <w:rPr>
                <w:rFonts w:ascii="Times New Roman" w:hAnsi="Times New Roman"/>
                <w:kern w:val="0"/>
                <w:sz w:val="20"/>
                <w:szCs w:val="20"/>
              </w:rPr>
              <w:t>• 尺寸：</w:t>
            </w:r>
            <w:r>
              <w:rPr>
                <w:rFonts w:hint="eastAsia" w:ascii="Times New Roman" w:hAnsi="Times New Roman"/>
                <w:kern w:val="0"/>
                <w:sz w:val="20"/>
                <w:szCs w:val="20"/>
              </w:rPr>
              <w:t>1</w:t>
            </w:r>
            <w:r>
              <w:rPr>
                <w:rFonts w:ascii="Times New Roman" w:hAnsi="Times New Roman"/>
                <w:kern w:val="0"/>
                <w:sz w:val="20"/>
                <w:szCs w:val="20"/>
              </w:rPr>
              <w:t>80*320*296mm</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2</w:t>
            </w:r>
          </w:p>
        </w:tc>
        <w:tc>
          <w:tcPr>
            <w:tcW w:w="37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只</w:t>
            </w:r>
          </w:p>
        </w:tc>
        <w:tc>
          <w:tcPr>
            <w:tcW w:w="4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74" w:hRule="atLeast"/>
        </w:trPr>
        <w:tc>
          <w:tcPr>
            <w:tcW w:w="311" w:type="pct"/>
            <w:tcBorders>
              <w:top w:val="nil"/>
              <w:left w:val="single" w:color="auto" w:sz="4" w:space="0"/>
              <w:bottom w:val="single" w:color="auto" w:sz="4" w:space="0"/>
              <w:right w:val="single" w:color="auto" w:sz="4" w:space="0"/>
            </w:tcBorders>
            <w:noWrap w:val="0"/>
            <w:vAlign w:val="center"/>
          </w:tcPr>
          <w:p>
            <w:pPr>
              <w:widowControl/>
              <w:rPr>
                <w:rFonts w:hint="eastAsia" w:ascii="宋体" w:hAnsi="宋体"/>
                <w:kern w:val="0"/>
                <w:sz w:val="20"/>
                <w:szCs w:val="20"/>
              </w:rPr>
            </w:pPr>
            <w:r>
              <w:rPr>
                <w:rFonts w:ascii="宋体" w:hAnsi="宋体"/>
                <w:kern w:val="0"/>
                <w:sz w:val="20"/>
                <w:szCs w:val="20"/>
              </w:rPr>
              <w:t>音箱支架</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ascii="Times New Roman" w:hAnsi="Times New Roman"/>
                <w:color w:val="auto"/>
                <w:kern w:val="0"/>
                <w:sz w:val="20"/>
                <w:szCs w:val="20"/>
              </w:rPr>
              <w:t>MDF密度板木质音箱架一对，长宽高：</w:t>
            </w:r>
            <w:r>
              <w:rPr>
                <w:rFonts w:hint="eastAsia" w:ascii="Times New Roman" w:hAnsi="Times New Roman"/>
                <w:color w:val="auto"/>
                <w:kern w:val="0"/>
                <w:sz w:val="20"/>
                <w:szCs w:val="20"/>
              </w:rPr>
              <w:t>2</w:t>
            </w:r>
            <w:r>
              <w:rPr>
                <w:rFonts w:ascii="Times New Roman" w:hAnsi="Times New Roman"/>
                <w:color w:val="auto"/>
                <w:kern w:val="0"/>
                <w:sz w:val="20"/>
                <w:szCs w:val="20"/>
              </w:rPr>
              <w:t>95*257*716mm</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对</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17"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耳机分配器</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hint="eastAsia" w:ascii="Times New Roman" w:hAnsi="Times New Roman"/>
                <w:kern w:val="0"/>
                <w:sz w:val="20"/>
                <w:szCs w:val="20"/>
              </w:rPr>
              <w:t>6个A级耳机放大器；12个大三芯TRS耳机输出；平衡XLR输入；平衡TRS大三芯输入；每个输出都可单独控制音量；每个输出可做A/B声源切换；内置变压器</w:t>
            </w:r>
          </w:p>
        </w:tc>
        <w:tc>
          <w:tcPr>
            <w:tcW w:w="385"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ascii="宋体" w:hAnsi="宋体"/>
                <w:kern w:val="0"/>
                <w:sz w:val="20"/>
                <w:szCs w:val="20"/>
              </w:rPr>
              <w:t>2</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1358"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对讲监听控制器</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hint="eastAsia" w:ascii="Times New Roman" w:hAnsi="Times New Roman"/>
                <w:kern w:val="0"/>
                <w:sz w:val="20"/>
                <w:szCs w:val="20"/>
              </w:rPr>
              <w:t>"可在 4 路输入源和 3 路监听音源之间切换；大旋钮音量控制；独立开关每路音源，包络输入源和监听源；单声道、静音和衰减功能；2 路带幻想电源的高质量 Onyx 麦克风前级功放</w:t>
            </w:r>
          </w:p>
          <w:p>
            <w:pPr>
              <w:widowControl/>
              <w:jc w:val="left"/>
              <w:rPr>
                <w:rFonts w:ascii="Times New Roman" w:hAnsi="Times New Roman"/>
                <w:kern w:val="0"/>
                <w:sz w:val="20"/>
                <w:szCs w:val="20"/>
              </w:rPr>
            </w:pPr>
            <w:r>
              <w:rPr>
                <w:rFonts w:hint="eastAsia" w:ascii="Times New Roman" w:hAnsi="Times New Roman"/>
                <w:kern w:val="0"/>
                <w:sz w:val="20"/>
                <w:szCs w:val="20"/>
              </w:rPr>
              <w:t>192kHz/24-bit 高质量录音和播放；内置 3.5mm 输入接口；双耳机输出；内置对讲功能</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63" w:hRule="atLeast"/>
        </w:trPr>
        <w:tc>
          <w:tcPr>
            <w:tcW w:w="311" w:type="pct"/>
            <w:vMerge w:val="restart"/>
            <w:tcBorders>
              <w:top w:val="nil"/>
              <w:left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耳机</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hint="eastAsia" w:ascii="宋体" w:hAnsi="宋体"/>
                <w:kern w:val="0"/>
                <w:sz w:val="20"/>
                <w:szCs w:val="20"/>
              </w:rPr>
              <w:t>耳机类型：封闭式；较大输入功率：</w:t>
            </w:r>
            <w:r>
              <w:rPr>
                <w:rFonts w:ascii="Times New Roman" w:hAnsi="Times New Roman"/>
                <w:kern w:val="0"/>
                <w:sz w:val="20"/>
                <w:szCs w:val="20"/>
              </w:rPr>
              <w:t>200 mW；</w:t>
            </w:r>
            <w:r>
              <w:rPr>
                <w:rFonts w:hint="eastAsia" w:ascii="宋体" w:hAnsi="宋体"/>
                <w:kern w:val="0"/>
                <w:sz w:val="20"/>
                <w:szCs w:val="20"/>
              </w:rPr>
              <w:t>音频频响范围：</w:t>
            </w:r>
            <w:r>
              <w:rPr>
                <w:rFonts w:ascii="Times New Roman" w:hAnsi="Times New Roman"/>
                <w:kern w:val="0"/>
                <w:sz w:val="20"/>
                <w:szCs w:val="20"/>
              </w:rPr>
              <w:t>16 Hz - 20000 Hz；</w:t>
            </w:r>
            <w:r>
              <w:rPr>
                <w:rFonts w:hint="eastAsia" w:ascii="宋体" w:hAnsi="宋体"/>
                <w:kern w:val="0"/>
                <w:sz w:val="20"/>
                <w:szCs w:val="20"/>
              </w:rPr>
              <w:t>灵敏度：</w:t>
            </w:r>
            <w:r>
              <w:rPr>
                <w:rFonts w:ascii="Times New Roman" w:hAnsi="Times New Roman"/>
                <w:kern w:val="0"/>
                <w:sz w:val="20"/>
                <w:szCs w:val="20"/>
              </w:rPr>
              <w:t>112 dB SPL/V；</w:t>
            </w:r>
            <w:r>
              <w:rPr>
                <w:rFonts w:hint="eastAsia" w:ascii="宋体" w:hAnsi="宋体"/>
                <w:kern w:val="0"/>
                <w:sz w:val="20"/>
                <w:szCs w:val="20"/>
              </w:rPr>
              <w:t>标称阻抗：</w:t>
            </w:r>
            <w:r>
              <w:rPr>
                <w:rFonts w:ascii="Times New Roman" w:hAnsi="Times New Roman"/>
                <w:kern w:val="0"/>
                <w:sz w:val="20"/>
                <w:szCs w:val="20"/>
              </w:rPr>
              <w:t>32 Ohms；</w:t>
            </w:r>
            <w:r>
              <w:rPr>
                <w:rFonts w:hint="eastAsia" w:ascii="宋体" w:hAnsi="宋体"/>
                <w:kern w:val="0"/>
                <w:sz w:val="20"/>
                <w:szCs w:val="20"/>
              </w:rPr>
              <w:t>线缆长度：</w:t>
            </w:r>
            <w:r>
              <w:rPr>
                <w:rFonts w:ascii="Times New Roman" w:hAnsi="Times New Roman"/>
                <w:kern w:val="0"/>
                <w:sz w:val="20"/>
                <w:szCs w:val="20"/>
              </w:rPr>
              <w:t>3 m；</w:t>
            </w:r>
            <w:r>
              <w:rPr>
                <w:rFonts w:hint="eastAsia" w:ascii="宋体" w:hAnsi="宋体"/>
                <w:kern w:val="0"/>
                <w:sz w:val="20"/>
                <w:szCs w:val="20"/>
              </w:rPr>
              <w:t>可分离线缆：不；净重：</w:t>
            </w:r>
            <w:r>
              <w:rPr>
                <w:rFonts w:ascii="Times New Roman" w:hAnsi="Times New Roman"/>
                <w:kern w:val="0"/>
                <w:sz w:val="20"/>
                <w:szCs w:val="20"/>
              </w:rPr>
              <w:t>200 g</w:t>
            </w:r>
          </w:p>
        </w:tc>
        <w:tc>
          <w:tcPr>
            <w:tcW w:w="385"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12</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1128" w:hRule="atLeast"/>
        </w:trPr>
        <w:tc>
          <w:tcPr>
            <w:tcW w:w="311" w:type="pct"/>
            <w:vMerge w:val="continue"/>
            <w:tcBorders>
              <w:left w:val="single" w:color="auto" w:sz="4" w:space="0"/>
              <w:right w:val="single" w:color="auto" w:sz="4" w:space="0"/>
            </w:tcBorders>
            <w:noWrap w:val="0"/>
            <w:vAlign w:val="center"/>
          </w:tcPr>
          <w:p>
            <w:pPr>
              <w:widowControl/>
              <w:jc w:val="left"/>
              <w:rPr>
                <w:rFonts w:ascii="宋体" w:hAnsi="宋体"/>
                <w:kern w:val="0"/>
                <w:sz w:val="20"/>
                <w:szCs w:val="20"/>
              </w:rPr>
            </w:pP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动圈式；阻抗</w:t>
            </w:r>
            <w:r>
              <w:rPr>
                <w:rFonts w:ascii="Times New Roman" w:hAnsi="Times New Roman"/>
                <w:kern w:val="0"/>
                <w:sz w:val="20"/>
                <w:szCs w:val="20"/>
              </w:rPr>
              <w:t>55</w:t>
            </w:r>
            <w:r>
              <w:rPr>
                <w:rFonts w:hint="eastAsia" w:ascii="宋体" w:hAnsi="宋体"/>
                <w:kern w:val="0"/>
                <w:sz w:val="20"/>
                <w:szCs w:val="20"/>
              </w:rPr>
              <w:t>欧</w:t>
            </w:r>
            <w:r>
              <w:rPr>
                <w:rFonts w:ascii="Times New Roman" w:hAnsi="Times New Roman"/>
                <w:kern w:val="0"/>
                <w:sz w:val="20"/>
                <w:szCs w:val="20"/>
              </w:rPr>
              <w:t xml:space="preserve"> ；</w:t>
            </w:r>
            <w:r>
              <w:rPr>
                <w:rFonts w:hint="eastAsia" w:ascii="宋体" w:hAnsi="宋体"/>
                <w:kern w:val="0"/>
                <w:sz w:val="20"/>
                <w:szCs w:val="20"/>
              </w:rPr>
              <w:t>灵敏度</w:t>
            </w:r>
            <w:r>
              <w:rPr>
                <w:rFonts w:ascii="Times New Roman" w:hAnsi="Times New Roman"/>
                <w:kern w:val="0"/>
                <w:sz w:val="20"/>
                <w:szCs w:val="20"/>
              </w:rPr>
              <w:t>91 dB SPL/mW ；</w:t>
            </w:r>
            <w:r>
              <w:rPr>
                <w:rFonts w:hint="eastAsia" w:ascii="宋体" w:hAnsi="宋体"/>
                <w:kern w:val="0"/>
                <w:sz w:val="20"/>
                <w:szCs w:val="20"/>
              </w:rPr>
              <w:t>功率</w:t>
            </w:r>
            <w:r>
              <w:rPr>
                <w:rFonts w:ascii="Times New Roman" w:hAnsi="Times New Roman"/>
                <w:kern w:val="0"/>
                <w:sz w:val="20"/>
                <w:szCs w:val="20"/>
              </w:rPr>
              <w:t>200mW ；</w:t>
            </w:r>
            <w:r>
              <w:rPr>
                <w:rFonts w:hint="eastAsia" w:ascii="宋体" w:hAnsi="宋体"/>
                <w:kern w:val="0"/>
                <w:sz w:val="20"/>
                <w:szCs w:val="20"/>
              </w:rPr>
              <w:t>线长插拔式，</w:t>
            </w:r>
            <w:r>
              <w:rPr>
                <w:rFonts w:ascii="Times New Roman" w:hAnsi="Times New Roman"/>
                <w:kern w:val="0"/>
                <w:sz w:val="20"/>
                <w:szCs w:val="20"/>
              </w:rPr>
              <w:t>99.99% OFC</w:t>
            </w:r>
            <w:r>
              <w:rPr>
                <w:rFonts w:hint="eastAsia" w:ascii="宋体" w:hAnsi="宋体"/>
                <w:kern w:val="0"/>
                <w:sz w:val="20"/>
                <w:szCs w:val="20"/>
              </w:rPr>
              <w:t>电缆，长度</w:t>
            </w:r>
            <w:r>
              <w:rPr>
                <w:rFonts w:ascii="Times New Roman" w:hAnsi="Times New Roman"/>
                <w:kern w:val="0"/>
                <w:sz w:val="20"/>
                <w:szCs w:val="20"/>
              </w:rPr>
              <w:t>3M ；</w:t>
            </w:r>
            <w:r>
              <w:rPr>
                <w:rFonts w:hint="eastAsia" w:ascii="宋体" w:hAnsi="宋体"/>
                <w:kern w:val="0"/>
                <w:sz w:val="20"/>
                <w:szCs w:val="20"/>
              </w:rPr>
              <w:t>重量</w:t>
            </w:r>
            <w:r>
              <w:rPr>
                <w:rFonts w:ascii="Times New Roman" w:hAnsi="Times New Roman"/>
                <w:kern w:val="0"/>
                <w:sz w:val="20"/>
                <w:szCs w:val="20"/>
              </w:rPr>
              <w:t>240g(</w:t>
            </w:r>
            <w:r>
              <w:rPr>
                <w:rFonts w:hint="eastAsia" w:ascii="宋体" w:hAnsi="宋体"/>
                <w:kern w:val="0"/>
                <w:sz w:val="20"/>
                <w:szCs w:val="20"/>
              </w:rPr>
              <w:t>不含线</w:t>
            </w:r>
            <w:r>
              <w:rPr>
                <w:rFonts w:ascii="Times New Roman" w:hAnsi="Times New Roman"/>
                <w:kern w:val="0"/>
                <w:sz w:val="20"/>
                <w:szCs w:val="20"/>
              </w:rPr>
              <w:t>) ；</w:t>
            </w:r>
            <w:r>
              <w:rPr>
                <w:rFonts w:hint="eastAsia" w:ascii="宋体" w:hAnsi="宋体"/>
                <w:kern w:val="0"/>
                <w:sz w:val="20"/>
                <w:szCs w:val="20"/>
              </w:rPr>
              <w:t>插头：耳机端</w:t>
            </w:r>
            <w:r>
              <w:rPr>
                <w:rFonts w:ascii="Times New Roman" w:hAnsi="Times New Roman"/>
                <w:kern w:val="0"/>
                <w:sz w:val="20"/>
                <w:szCs w:val="20"/>
              </w:rPr>
              <w:t>Mini-XLR</w:t>
            </w:r>
            <w:r>
              <w:rPr>
                <w:rFonts w:hint="eastAsia" w:ascii="宋体" w:hAnsi="宋体"/>
                <w:kern w:val="0"/>
                <w:sz w:val="20"/>
                <w:szCs w:val="20"/>
              </w:rPr>
              <w:t>接口，</w:t>
            </w:r>
            <w:r>
              <w:rPr>
                <w:rFonts w:ascii="Times New Roman" w:hAnsi="Times New Roman"/>
                <w:kern w:val="0"/>
                <w:sz w:val="20"/>
                <w:szCs w:val="20"/>
              </w:rPr>
              <w:t>3.5mm</w:t>
            </w:r>
            <w:r>
              <w:rPr>
                <w:rFonts w:hint="eastAsia" w:ascii="宋体" w:hAnsi="宋体"/>
                <w:kern w:val="0"/>
                <w:sz w:val="20"/>
                <w:szCs w:val="20"/>
              </w:rPr>
              <w:t>镀金直型插头；</w:t>
            </w:r>
            <w:r>
              <w:rPr>
                <w:rFonts w:ascii="Times New Roman" w:hAnsi="Times New Roman"/>
                <w:kern w:val="0"/>
                <w:sz w:val="20"/>
                <w:szCs w:val="20"/>
              </w:rPr>
              <w:br w:type="textWrapping"/>
            </w:r>
            <w:r>
              <w:rPr>
                <w:rFonts w:hint="eastAsia" w:ascii="宋体" w:hAnsi="宋体"/>
                <w:kern w:val="0"/>
                <w:sz w:val="20"/>
                <w:szCs w:val="20"/>
              </w:rPr>
              <w:t>总谐波失真：</w:t>
            </w:r>
            <w:r>
              <w:rPr>
                <w:rFonts w:ascii="Times New Roman" w:hAnsi="Times New Roman"/>
                <w:kern w:val="0"/>
                <w:sz w:val="20"/>
                <w:szCs w:val="20"/>
              </w:rPr>
              <w:t>&lt;0.3%</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2</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2696" w:hRule="atLeast"/>
        </w:trPr>
        <w:tc>
          <w:tcPr>
            <w:tcW w:w="311" w:type="pct"/>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佩戴方式</w:t>
            </w:r>
            <w:r>
              <w:rPr>
                <w:rFonts w:hint="eastAsia" w:ascii="宋体" w:hAnsi="宋体"/>
                <w:kern w:val="0"/>
                <w:sz w:val="20"/>
                <w:szCs w:val="20"/>
              </w:rPr>
              <w:tab/>
            </w:r>
            <w:r>
              <w:rPr>
                <w:rFonts w:ascii="宋体" w:hAnsi="宋体"/>
                <w:kern w:val="0"/>
                <w:sz w:val="20"/>
                <w:szCs w:val="20"/>
              </w:rPr>
              <w:t>：</w:t>
            </w:r>
            <w:r>
              <w:rPr>
                <w:rFonts w:hint="eastAsia" w:ascii="宋体" w:hAnsi="宋体"/>
                <w:kern w:val="0"/>
                <w:sz w:val="20"/>
                <w:szCs w:val="20"/>
              </w:rPr>
              <w:t>头戴式</w:t>
            </w:r>
          </w:p>
          <w:p>
            <w:pPr>
              <w:widowControl/>
              <w:jc w:val="left"/>
              <w:rPr>
                <w:rFonts w:hint="eastAsia" w:ascii="宋体" w:hAnsi="宋体"/>
                <w:kern w:val="0"/>
                <w:sz w:val="20"/>
                <w:szCs w:val="20"/>
              </w:rPr>
            </w:pPr>
            <w:r>
              <w:rPr>
                <w:rFonts w:hint="eastAsia" w:ascii="宋体" w:hAnsi="宋体"/>
                <w:kern w:val="0"/>
                <w:sz w:val="20"/>
                <w:szCs w:val="20"/>
              </w:rPr>
              <w:t>换能原理</w:t>
            </w:r>
            <w:r>
              <w:rPr>
                <w:rFonts w:hint="eastAsia" w:ascii="宋体" w:hAnsi="宋体"/>
                <w:kern w:val="0"/>
                <w:sz w:val="20"/>
                <w:szCs w:val="20"/>
              </w:rPr>
              <w:tab/>
            </w:r>
            <w:r>
              <w:rPr>
                <w:rFonts w:hint="eastAsia" w:ascii="宋体" w:hAnsi="宋体"/>
                <w:kern w:val="0"/>
                <w:sz w:val="20"/>
                <w:szCs w:val="20"/>
              </w:rPr>
              <w:t>：动圈式 纠错</w:t>
            </w:r>
          </w:p>
          <w:p>
            <w:pPr>
              <w:widowControl/>
              <w:jc w:val="left"/>
              <w:rPr>
                <w:rFonts w:hint="eastAsia" w:ascii="宋体" w:hAnsi="宋体"/>
                <w:kern w:val="0"/>
                <w:sz w:val="20"/>
                <w:szCs w:val="20"/>
              </w:rPr>
            </w:pPr>
            <w:r>
              <w:rPr>
                <w:rFonts w:hint="eastAsia" w:ascii="宋体" w:hAnsi="宋体"/>
                <w:kern w:val="0"/>
                <w:sz w:val="20"/>
                <w:szCs w:val="20"/>
              </w:rPr>
              <w:t>驱动单元/直径：53毫米</w:t>
            </w:r>
          </w:p>
          <w:p>
            <w:pPr>
              <w:widowControl/>
              <w:jc w:val="left"/>
              <w:rPr>
                <w:rFonts w:ascii="宋体" w:hAnsi="宋体"/>
                <w:kern w:val="0"/>
                <w:sz w:val="20"/>
                <w:szCs w:val="20"/>
              </w:rPr>
            </w:pPr>
            <w:r>
              <w:rPr>
                <w:rFonts w:hint="eastAsia" w:ascii="宋体" w:hAnsi="宋体"/>
                <w:kern w:val="0"/>
                <w:sz w:val="20"/>
                <w:szCs w:val="20"/>
              </w:rPr>
              <w:t>频率响应</w:t>
            </w:r>
            <w:r>
              <w:rPr>
                <w:rFonts w:hint="eastAsia" w:ascii="宋体" w:hAnsi="宋体"/>
                <w:kern w:val="0"/>
                <w:sz w:val="20"/>
                <w:szCs w:val="20"/>
              </w:rPr>
              <w:tab/>
            </w:r>
            <w:r>
              <w:rPr>
                <w:rFonts w:hint="eastAsia" w:ascii="宋体" w:hAnsi="宋体"/>
                <w:kern w:val="0"/>
                <w:sz w:val="20"/>
                <w:szCs w:val="20"/>
              </w:rPr>
              <w:t>：</w:t>
            </w:r>
            <w:r>
              <w:rPr>
                <w:rFonts w:ascii="宋体" w:hAnsi="宋体"/>
                <w:kern w:val="0"/>
                <w:sz w:val="20"/>
                <w:szCs w:val="20"/>
              </w:rPr>
              <w:t>5Hz-54KHz</w:t>
            </w:r>
          </w:p>
          <w:p>
            <w:pPr>
              <w:widowControl/>
              <w:jc w:val="left"/>
              <w:rPr>
                <w:rFonts w:ascii="宋体" w:hAnsi="宋体"/>
                <w:kern w:val="0"/>
                <w:sz w:val="20"/>
                <w:szCs w:val="20"/>
              </w:rPr>
            </w:pPr>
            <w:r>
              <w:rPr>
                <w:rFonts w:hint="eastAsia" w:ascii="宋体" w:hAnsi="宋体"/>
                <w:kern w:val="0"/>
                <w:sz w:val="20"/>
                <w:szCs w:val="20"/>
              </w:rPr>
              <w:t>阻抗</w:t>
            </w:r>
            <w:r>
              <w:rPr>
                <w:rFonts w:hint="eastAsia" w:ascii="宋体" w:hAnsi="宋体"/>
                <w:kern w:val="0"/>
                <w:sz w:val="20"/>
                <w:szCs w:val="20"/>
              </w:rPr>
              <w:tab/>
            </w:r>
            <w:r>
              <w:rPr>
                <w:rFonts w:hint="eastAsia" w:ascii="宋体" w:hAnsi="宋体"/>
                <w:kern w:val="0"/>
                <w:sz w:val="20"/>
                <w:szCs w:val="20"/>
              </w:rPr>
              <w:t>：36欧</w:t>
            </w:r>
          </w:p>
          <w:p>
            <w:pPr>
              <w:widowControl/>
              <w:jc w:val="left"/>
              <w:rPr>
                <w:rFonts w:hint="eastAsia" w:ascii="宋体" w:hAnsi="宋体"/>
                <w:kern w:val="0"/>
                <w:sz w:val="20"/>
                <w:szCs w:val="20"/>
              </w:rPr>
            </w:pPr>
            <w:r>
              <w:rPr>
                <w:rFonts w:hint="eastAsia" w:ascii="宋体" w:hAnsi="宋体"/>
                <w:kern w:val="0"/>
                <w:sz w:val="20"/>
                <w:szCs w:val="20"/>
              </w:rPr>
              <w:t>灵敏度：110dB</w:t>
            </w:r>
          </w:p>
          <w:p>
            <w:pPr>
              <w:widowControl/>
              <w:jc w:val="left"/>
              <w:rPr>
                <w:rFonts w:hint="eastAsia" w:ascii="宋体" w:hAnsi="宋体"/>
                <w:kern w:val="0"/>
                <w:sz w:val="20"/>
                <w:szCs w:val="20"/>
              </w:rPr>
            </w:pPr>
            <w:r>
              <w:rPr>
                <w:rFonts w:hint="eastAsia" w:ascii="宋体" w:hAnsi="宋体"/>
                <w:kern w:val="0"/>
                <w:sz w:val="20"/>
                <w:szCs w:val="20"/>
              </w:rPr>
              <w:t>最大功率：</w:t>
            </w:r>
            <w:r>
              <w:rPr>
                <w:rFonts w:hint="eastAsia" w:ascii="宋体" w:hAnsi="宋体"/>
                <w:kern w:val="0"/>
                <w:sz w:val="20"/>
                <w:szCs w:val="20"/>
              </w:rPr>
              <w:tab/>
            </w:r>
            <w:r>
              <w:rPr>
                <w:rFonts w:hint="eastAsia" w:ascii="宋体" w:hAnsi="宋体"/>
                <w:kern w:val="0"/>
                <w:sz w:val="20"/>
                <w:szCs w:val="20"/>
              </w:rPr>
              <w:t>300mW</w:t>
            </w:r>
          </w:p>
          <w:p>
            <w:pPr>
              <w:widowControl/>
              <w:jc w:val="left"/>
              <w:rPr>
                <w:rFonts w:hint="eastAsia" w:ascii="宋体" w:hAnsi="宋体"/>
                <w:kern w:val="0"/>
                <w:sz w:val="20"/>
                <w:szCs w:val="20"/>
              </w:rPr>
            </w:pPr>
            <w:r>
              <w:rPr>
                <w:rFonts w:hint="eastAsia" w:ascii="宋体" w:hAnsi="宋体"/>
                <w:kern w:val="0"/>
                <w:sz w:val="20"/>
                <w:szCs w:val="20"/>
              </w:rPr>
              <w:t>耳机插头：</w:t>
            </w:r>
            <w:r>
              <w:rPr>
                <w:rFonts w:hint="eastAsia" w:ascii="宋体" w:hAnsi="宋体"/>
                <w:kern w:val="0"/>
                <w:sz w:val="20"/>
                <w:szCs w:val="20"/>
              </w:rPr>
              <w:tab/>
            </w:r>
            <w:r>
              <w:rPr>
                <w:rFonts w:hint="eastAsia" w:ascii="宋体" w:hAnsi="宋体"/>
                <w:kern w:val="0"/>
                <w:sz w:val="20"/>
                <w:szCs w:val="20"/>
              </w:rPr>
              <w:t>3.5/6.3mm立体声插头</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jc w:val="center"/>
              <w:rPr>
                <w:rFonts w:hint="eastAsia" w:ascii="宋体" w:hAnsi="宋体"/>
                <w:b/>
                <w:bCs/>
                <w:kern w:val="0"/>
                <w:sz w:val="20"/>
                <w:szCs w:val="20"/>
              </w:rPr>
            </w:pPr>
            <w:r>
              <w:rPr>
                <w:rFonts w:hint="eastAsia" w:ascii="宋体" w:hAnsi="宋体"/>
                <w:b/>
                <w:bCs/>
                <w:kern w:val="0"/>
                <w:sz w:val="20"/>
                <w:szCs w:val="20"/>
              </w:rPr>
              <w:t>乐器部分</w:t>
            </w:r>
          </w:p>
        </w:tc>
      </w:tr>
      <w:tr>
        <w:tblPrEx>
          <w:tblCellMar>
            <w:top w:w="0" w:type="dxa"/>
            <w:left w:w="108" w:type="dxa"/>
            <w:bottom w:w="0" w:type="dxa"/>
            <w:right w:w="108" w:type="dxa"/>
          </w:tblCellMar>
        </w:tblPrEx>
        <w:trPr>
          <w:trHeight w:val="2054" w:hRule="atLeast"/>
        </w:trPr>
        <w:tc>
          <w:tcPr>
            <w:tcW w:w="311"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MIDI键盘</w:t>
            </w:r>
          </w:p>
        </w:tc>
        <w:tc>
          <w:tcPr>
            <w:tcW w:w="307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键盘：</w:t>
            </w:r>
            <w:r>
              <w:rPr>
                <w:rFonts w:ascii="Times New Roman" w:hAnsi="Times New Roman"/>
                <w:kern w:val="0"/>
                <w:sz w:val="20"/>
                <w:szCs w:val="20"/>
              </w:rPr>
              <w:t xml:space="preserve">88 </w:t>
            </w:r>
            <w:r>
              <w:rPr>
                <w:rFonts w:hint="eastAsia" w:ascii="宋体" w:hAnsi="宋体"/>
                <w:kern w:val="0"/>
                <w:sz w:val="20"/>
                <w:szCs w:val="20"/>
              </w:rPr>
              <w:t>键全配重锤动力度感应键盘显示屏：</w:t>
            </w:r>
            <w:r>
              <w:rPr>
                <w:rFonts w:ascii="Times New Roman" w:hAnsi="Times New Roman"/>
                <w:kern w:val="0"/>
                <w:sz w:val="20"/>
                <w:szCs w:val="20"/>
              </w:rPr>
              <w:t xml:space="preserve">3 </w:t>
            </w:r>
            <w:r>
              <w:rPr>
                <w:rFonts w:hint="eastAsia" w:ascii="宋体" w:hAnsi="宋体"/>
                <w:kern w:val="0"/>
                <w:sz w:val="20"/>
                <w:szCs w:val="20"/>
              </w:rPr>
              <w:t>数字</w:t>
            </w:r>
            <w:r>
              <w:rPr>
                <w:rFonts w:ascii="Times New Roman" w:hAnsi="Times New Roman"/>
                <w:kern w:val="0"/>
                <w:sz w:val="20"/>
                <w:szCs w:val="20"/>
              </w:rPr>
              <w:t xml:space="preserve"> LED</w:t>
            </w:r>
            <w:r>
              <w:rPr>
                <w:rFonts w:hint="eastAsia" w:ascii="宋体" w:hAnsi="宋体"/>
                <w:kern w:val="0"/>
                <w:sz w:val="20"/>
                <w:szCs w:val="20"/>
              </w:rPr>
              <w:t>复音：</w:t>
            </w:r>
            <w:r>
              <w:rPr>
                <w:rFonts w:ascii="Times New Roman" w:hAnsi="Times New Roman"/>
                <w:kern w:val="0"/>
                <w:sz w:val="20"/>
                <w:szCs w:val="20"/>
              </w:rPr>
              <w:t xml:space="preserve">256 </w:t>
            </w:r>
            <w:r>
              <w:rPr>
                <w:rFonts w:hint="eastAsia" w:ascii="宋体" w:hAnsi="宋体"/>
                <w:kern w:val="0"/>
                <w:sz w:val="20"/>
                <w:szCs w:val="20"/>
              </w:rPr>
              <w:t>复音快速分离</w:t>
            </w:r>
            <w:r>
              <w:rPr>
                <w:rFonts w:ascii="Times New Roman" w:hAnsi="Times New Roman"/>
                <w:kern w:val="0"/>
                <w:sz w:val="20"/>
                <w:szCs w:val="20"/>
              </w:rPr>
              <w:t>/</w:t>
            </w:r>
            <w:r>
              <w:rPr>
                <w:rFonts w:hint="eastAsia" w:ascii="宋体" w:hAnsi="宋体"/>
                <w:kern w:val="0"/>
                <w:sz w:val="20"/>
                <w:szCs w:val="20"/>
              </w:rPr>
              <w:t>层叠</w:t>
            </w:r>
            <w:r>
              <w:rPr>
                <w:rFonts w:ascii="Times New Roman" w:hAnsi="Times New Roman"/>
                <w:kern w:val="0"/>
                <w:sz w:val="20"/>
                <w:szCs w:val="20"/>
              </w:rPr>
              <w:t>/</w:t>
            </w:r>
            <w:r>
              <w:rPr>
                <w:rFonts w:hint="eastAsia" w:ascii="宋体" w:hAnsi="宋体"/>
                <w:kern w:val="0"/>
                <w:sz w:val="20"/>
                <w:szCs w:val="20"/>
              </w:rPr>
              <w:t>双重：保存到</w:t>
            </w:r>
            <w:r>
              <w:rPr>
                <w:rFonts w:ascii="Times New Roman" w:hAnsi="Times New Roman"/>
                <w:kern w:val="0"/>
                <w:sz w:val="20"/>
                <w:szCs w:val="20"/>
              </w:rPr>
              <w:t xml:space="preserve"> 5 </w:t>
            </w:r>
            <w:r>
              <w:rPr>
                <w:rFonts w:hint="eastAsia" w:ascii="宋体" w:hAnsi="宋体"/>
                <w:kern w:val="0"/>
                <w:sz w:val="20"/>
                <w:szCs w:val="20"/>
              </w:rPr>
              <w:t>个收藏音色：</w:t>
            </w:r>
            <w:r>
              <w:rPr>
                <w:rFonts w:ascii="Times New Roman" w:hAnsi="Times New Roman"/>
                <w:kern w:val="0"/>
                <w:sz w:val="20"/>
                <w:szCs w:val="20"/>
              </w:rPr>
              <w:t xml:space="preserve">16 </w:t>
            </w:r>
            <w:r>
              <w:rPr>
                <w:rFonts w:hint="eastAsia" w:ascii="宋体" w:hAnsi="宋体"/>
                <w:kern w:val="0"/>
                <w:sz w:val="20"/>
                <w:szCs w:val="20"/>
              </w:rPr>
              <w:t>乐器（</w:t>
            </w:r>
            <w:r>
              <w:rPr>
                <w:rFonts w:ascii="Times New Roman" w:hAnsi="Times New Roman"/>
                <w:kern w:val="0"/>
                <w:sz w:val="20"/>
                <w:szCs w:val="20"/>
              </w:rPr>
              <w:t xml:space="preserve">4 </w:t>
            </w:r>
            <w:r>
              <w:rPr>
                <w:rFonts w:hint="eastAsia" w:ascii="宋体" w:hAnsi="宋体"/>
                <w:kern w:val="0"/>
                <w:sz w:val="20"/>
                <w:szCs w:val="20"/>
              </w:rPr>
              <w:t>个类别每个类别</w:t>
            </w:r>
            <w:r>
              <w:rPr>
                <w:rFonts w:ascii="Times New Roman" w:hAnsi="Times New Roman"/>
                <w:kern w:val="0"/>
                <w:sz w:val="20"/>
                <w:szCs w:val="20"/>
              </w:rPr>
              <w:t xml:space="preserve"> 4 </w:t>
            </w:r>
            <w:r>
              <w:rPr>
                <w:rFonts w:hint="eastAsia" w:ascii="宋体" w:hAnsi="宋体"/>
                <w:kern w:val="0"/>
                <w:sz w:val="20"/>
                <w:szCs w:val="20"/>
              </w:rPr>
              <w:t>个）效果：混响、合唱、颤音、延迟</w:t>
            </w:r>
            <w:r>
              <w:rPr>
                <w:rFonts w:ascii="Times New Roman" w:hAnsi="Times New Roman"/>
                <w:kern w:val="0"/>
                <w:sz w:val="20"/>
                <w:szCs w:val="20"/>
              </w:rPr>
              <w:t xml:space="preserve">2 </w:t>
            </w:r>
            <w:r>
              <w:rPr>
                <w:rFonts w:hint="eastAsia" w:ascii="宋体" w:hAnsi="宋体"/>
                <w:kern w:val="0"/>
                <w:sz w:val="20"/>
                <w:szCs w:val="20"/>
              </w:rPr>
              <w:t>移调按钮主</w:t>
            </w:r>
            <w:r>
              <w:rPr>
                <w:rFonts w:ascii="Times New Roman" w:hAnsi="Times New Roman"/>
                <w:kern w:val="0"/>
                <w:sz w:val="20"/>
                <w:szCs w:val="20"/>
              </w:rPr>
              <w:t xml:space="preserve"> EQ </w:t>
            </w:r>
            <w:r>
              <w:rPr>
                <w:rFonts w:hint="eastAsia" w:ascii="宋体" w:hAnsi="宋体"/>
                <w:kern w:val="0"/>
                <w:sz w:val="20"/>
                <w:szCs w:val="20"/>
              </w:rPr>
              <w:t>部分效果部分</w:t>
            </w:r>
            <w:r>
              <w:rPr>
                <w:rFonts w:ascii="Times New Roman" w:hAnsi="Times New Roman"/>
                <w:kern w:val="0"/>
                <w:sz w:val="20"/>
                <w:szCs w:val="20"/>
              </w:rPr>
              <w:t xml:space="preserve">5 </w:t>
            </w:r>
            <w:r>
              <w:rPr>
                <w:rFonts w:hint="eastAsia" w:ascii="宋体" w:hAnsi="宋体"/>
                <w:kern w:val="0"/>
                <w:sz w:val="20"/>
                <w:szCs w:val="20"/>
              </w:rPr>
              <w:t>收藏按钮主音量旋钮</w:t>
            </w:r>
            <w:r>
              <w:rPr>
                <w:rFonts w:ascii="Times New Roman" w:hAnsi="Times New Roman"/>
                <w:kern w:val="0"/>
                <w:sz w:val="20"/>
                <w:szCs w:val="20"/>
              </w:rPr>
              <w:t xml:space="preserve">4 </w:t>
            </w:r>
            <w:r>
              <w:rPr>
                <w:rFonts w:hint="eastAsia" w:ascii="宋体" w:hAnsi="宋体"/>
                <w:kern w:val="0"/>
                <w:sz w:val="20"/>
                <w:szCs w:val="20"/>
              </w:rPr>
              <w:t>种音量旋钮切换踏板输入（延音）连续控制踏板输入（音量）模拟输出</w:t>
            </w:r>
            <w:r>
              <w:rPr>
                <w:rFonts w:ascii="Times New Roman" w:hAnsi="Times New Roman"/>
                <w:kern w:val="0"/>
                <w:sz w:val="20"/>
                <w:szCs w:val="20"/>
              </w:rPr>
              <w:t>/</w:t>
            </w:r>
            <w:r>
              <w:rPr>
                <w:rFonts w:hint="eastAsia" w:ascii="宋体" w:hAnsi="宋体"/>
                <w:kern w:val="0"/>
                <w:sz w:val="20"/>
                <w:szCs w:val="20"/>
              </w:rPr>
              <w:t>输入：</w:t>
            </w:r>
            <w:r>
              <w:rPr>
                <w:rFonts w:ascii="Times New Roman" w:hAnsi="Times New Roman"/>
                <w:kern w:val="0"/>
                <w:sz w:val="20"/>
                <w:szCs w:val="20"/>
              </w:rPr>
              <w:t xml:space="preserve">2 </w:t>
            </w:r>
            <w:r>
              <w:rPr>
                <w:rFonts w:hint="eastAsia" w:ascii="宋体" w:hAnsi="宋体"/>
                <w:kern w:val="0"/>
                <w:sz w:val="20"/>
                <w:szCs w:val="20"/>
              </w:rPr>
              <w:t>个</w:t>
            </w:r>
            <w:r>
              <w:rPr>
                <w:rFonts w:ascii="Times New Roman" w:hAnsi="Times New Roman"/>
                <w:kern w:val="0"/>
                <w:sz w:val="20"/>
                <w:szCs w:val="20"/>
              </w:rPr>
              <w:t xml:space="preserve"> 1/4” </w:t>
            </w:r>
            <w:r>
              <w:rPr>
                <w:rFonts w:hint="eastAsia" w:ascii="宋体" w:hAnsi="宋体"/>
                <w:kern w:val="0"/>
                <w:sz w:val="20"/>
                <w:szCs w:val="20"/>
              </w:rPr>
              <w:t>输出（立体声）</w:t>
            </w:r>
            <w:r>
              <w:rPr>
                <w:rFonts w:ascii="Times New Roman" w:hAnsi="Times New Roman"/>
                <w:kern w:val="0"/>
                <w:sz w:val="20"/>
                <w:szCs w:val="20"/>
              </w:rPr>
              <w:t xml:space="preserve">2 </w:t>
            </w:r>
            <w:r>
              <w:rPr>
                <w:rFonts w:hint="eastAsia" w:ascii="宋体" w:hAnsi="宋体"/>
                <w:kern w:val="0"/>
                <w:sz w:val="20"/>
                <w:szCs w:val="20"/>
              </w:rPr>
              <w:t>个</w:t>
            </w:r>
            <w:r>
              <w:rPr>
                <w:rFonts w:ascii="Times New Roman" w:hAnsi="Times New Roman"/>
                <w:kern w:val="0"/>
                <w:sz w:val="20"/>
                <w:szCs w:val="20"/>
              </w:rPr>
              <w:t xml:space="preserve"> 1/4” </w:t>
            </w:r>
            <w:r>
              <w:rPr>
                <w:rFonts w:hint="eastAsia" w:ascii="宋体" w:hAnsi="宋体"/>
                <w:kern w:val="0"/>
                <w:sz w:val="20"/>
                <w:szCs w:val="20"/>
              </w:rPr>
              <w:t>输入（立体声）耳机：</w:t>
            </w:r>
            <w:r>
              <w:rPr>
                <w:rFonts w:ascii="Times New Roman" w:hAnsi="Times New Roman"/>
                <w:kern w:val="0"/>
                <w:sz w:val="20"/>
                <w:szCs w:val="20"/>
              </w:rPr>
              <w:t xml:space="preserve">1/4” </w:t>
            </w:r>
            <w:r>
              <w:rPr>
                <w:rFonts w:hint="eastAsia" w:ascii="宋体" w:hAnsi="宋体"/>
                <w:kern w:val="0"/>
                <w:sz w:val="20"/>
                <w:szCs w:val="20"/>
              </w:rPr>
              <w:t>后置立体声耳机输出</w:t>
            </w:r>
            <w:r>
              <w:rPr>
                <w:rFonts w:ascii="Times New Roman" w:hAnsi="Times New Roman"/>
                <w:kern w:val="0"/>
                <w:sz w:val="20"/>
                <w:szCs w:val="20"/>
              </w:rPr>
              <w:t>MIDI</w:t>
            </w:r>
            <w:r>
              <w:rPr>
                <w:rFonts w:hint="eastAsia" w:ascii="宋体" w:hAnsi="宋体"/>
                <w:kern w:val="0"/>
                <w:sz w:val="20"/>
                <w:szCs w:val="20"/>
              </w:rPr>
              <w:t>：输入，输出</w:t>
            </w:r>
            <w:r>
              <w:rPr>
                <w:rFonts w:ascii="Times New Roman" w:hAnsi="Times New Roman"/>
                <w:kern w:val="0"/>
                <w:sz w:val="20"/>
                <w:szCs w:val="20"/>
              </w:rPr>
              <w:t>USB</w:t>
            </w:r>
            <w:r>
              <w:rPr>
                <w:rFonts w:hint="eastAsia" w:ascii="宋体" w:hAnsi="宋体"/>
                <w:kern w:val="0"/>
                <w:sz w:val="20"/>
                <w:szCs w:val="20"/>
              </w:rPr>
              <w:t>：经过</w:t>
            </w:r>
            <w:r>
              <w:rPr>
                <w:rFonts w:ascii="Times New Roman" w:hAnsi="Times New Roman"/>
                <w:kern w:val="0"/>
                <w:sz w:val="20"/>
                <w:szCs w:val="20"/>
              </w:rPr>
              <w:t xml:space="preserve"> USB </w:t>
            </w:r>
            <w:r>
              <w:rPr>
                <w:rFonts w:hint="eastAsia" w:ascii="宋体" w:hAnsi="宋体"/>
                <w:kern w:val="0"/>
                <w:sz w:val="20"/>
                <w:szCs w:val="20"/>
              </w:rPr>
              <w:t>可实现完整</w:t>
            </w:r>
            <w:r>
              <w:rPr>
                <w:rFonts w:ascii="Times New Roman" w:hAnsi="Times New Roman"/>
                <w:kern w:val="0"/>
                <w:sz w:val="20"/>
                <w:szCs w:val="20"/>
              </w:rPr>
              <w:t xml:space="preserve"> MIDI </w:t>
            </w:r>
            <w:r>
              <w:rPr>
                <w:rFonts w:hint="eastAsia" w:ascii="宋体" w:hAnsi="宋体"/>
                <w:kern w:val="0"/>
                <w:sz w:val="20"/>
                <w:szCs w:val="20"/>
              </w:rPr>
              <w:t>功能从</w:t>
            </w:r>
            <w:r>
              <w:rPr>
                <w:rFonts w:ascii="Times New Roman" w:hAnsi="Times New Roman"/>
                <w:kern w:val="0"/>
                <w:sz w:val="20"/>
                <w:szCs w:val="20"/>
              </w:rPr>
              <w:t xml:space="preserve"> USB </w:t>
            </w:r>
            <w:r>
              <w:rPr>
                <w:rFonts w:hint="eastAsia" w:ascii="宋体" w:hAnsi="宋体"/>
                <w:kern w:val="0"/>
                <w:sz w:val="20"/>
                <w:szCs w:val="20"/>
              </w:rPr>
              <w:t>闪存驱动器更新软件重量：</w:t>
            </w:r>
            <w:r>
              <w:rPr>
                <w:rFonts w:ascii="Times New Roman" w:hAnsi="Times New Roman"/>
                <w:kern w:val="0"/>
                <w:sz w:val="20"/>
                <w:szCs w:val="20"/>
              </w:rPr>
              <w:t>12.36 kg；琴架；</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4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80" w:hRule="atLeast"/>
        </w:trPr>
        <w:tc>
          <w:tcPr>
            <w:tcW w:w="311" w:type="pct"/>
            <w:vMerge w:val="continue"/>
            <w:tcBorders>
              <w:left w:val="single" w:color="auto" w:sz="4" w:space="0"/>
              <w:right w:val="single" w:color="auto" w:sz="4" w:space="0"/>
            </w:tcBorders>
            <w:noWrap w:val="0"/>
            <w:vAlign w:val="center"/>
          </w:tcPr>
          <w:p>
            <w:pPr>
              <w:widowControl/>
              <w:jc w:val="center"/>
              <w:rPr>
                <w:rFonts w:hint="eastAsia" w:ascii="宋体" w:hAnsi="宋体"/>
                <w:kern w:val="0"/>
                <w:sz w:val="20"/>
                <w:szCs w:val="20"/>
              </w:rPr>
            </w:pP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 xml:space="preserve"> 4</w:t>
            </w:r>
            <w:r>
              <w:rPr>
                <w:rFonts w:ascii="宋体" w:hAnsi="宋体"/>
                <w:kern w:val="0"/>
                <w:sz w:val="20"/>
                <w:szCs w:val="20"/>
              </w:rPr>
              <w:t>9键力度感应键盘；搭载D-BEAM光感控制器；快速移调控制；自带触后控制；琴架</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jc w:val="center"/>
              <w:rPr>
                <w:rFonts w:hint="eastAsia" w:ascii="宋体" w:hAnsi="宋体"/>
                <w:b/>
                <w:bCs/>
                <w:kern w:val="0"/>
                <w:sz w:val="20"/>
                <w:szCs w:val="20"/>
              </w:rPr>
            </w:pPr>
            <w:r>
              <w:rPr>
                <w:rFonts w:hint="eastAsia" w:ascii="宋体" w:hAnsi="宋体"/>
                <w:b/>
                <w:bCs/>
                <w:kern w:val="0"/>
                <w:sz w:val="20"/>
                <w:szCs w:val="20"/>
              </w:rPr>
              <w:t>附件</w:t>
            </w:r>
          </w:p>
        </w:tc>
      </w:tr>
      <w:tr>
        <w:tblPrEx>
          <w:tblCellMar>
            <w:top w:w="0" w:type="dxa"/>
            <w:left w:w="108" w:type="dxa"/>
            <w:bottom w:w="0" w:type="dxa"/>
            <w:right w:w="108" w:type="dxa"/>
          </w:tblCellMar>
        </w:tblPrEx>
        <w:trPr>
          <w:trHeight w:val="863"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耳机架</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耳分架子是方便耳机分配安装，底下带万向轮，可以转动，给您的工作带来方便快捷。材料是采用优质冷轧钢板，精数控冲压，表面是静电喷塑</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ascii="宋体" w:hAnsi="宋体"/>
                <w:kern w:val="0"/>
                <w:sz w:val="20"/>
                <w:szCs w:val="20"/>
              </w:rPr>
              <w:t>2</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支</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46"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话筒支架</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维调整挂臂；快速释放中轴锁扣；出色的底座稳定装置；支架高度：</w:t>
            </w:r>
            <w:r>
              <w:rPr>
                <w:rFonts w:ascii="Times New Roman" w:hAnsi="Times New Roman"/>
                <w:kern w:val="0"/>
                <w:sz w:val="20"/>
                <w:szCs w:val="20"/>
              </w:rPr>
              <w:t>36“ - 63”</w:t>
            </w:r>
            <w:r>
              <w:rPr>
                <w:rFonts w:hint="eastAsia" w:ascii="宋体" w:hAnsi="宋体"/>
                <w:kern w:val="0"/>
                <w:sz w:val="20"/>
                <w:szCs w:val="20"/>
              </w:rPr>
              <w:t>（</w:t>
            </w:r>
            <w:r>
              <w:rPr>
                <w:rFonts w:ascii="Times New Roman" w:hAnsi="Times New Roman"/>
                <w:kern w:val="0"/>
                <w:sz w:val="20"/>
                <w:szCs w:val="20"/>
              </w:rPr>
              <w:t>914</w:t>
            </w:r>
            <w:r>
              <w:rPr>
                <w:rFonts w:hint="eastAsia" w:ascii="宋体" w:hAnsi="宋体"/>
                <w:kern w:val="0"/>
                <w:sz w:val="20"/>
                <w:szCs w:val="20"/>
              </w:rPr>
              <w:t>毫米</w:t>
            </w:r>
            <w:r>
              <w:rPr>
                <w:rFonts w:ascii="Times New Roman" w:hAnsi="Times New Roman"/>
                <w:kern w:val="0"/>
                <w:sz w:val="20"/>
                <w:szCs w:val="20"/>
              </w:rPr>
              <w:t>- 1600</w:t>
            </w:r>
            <w:r>
              <w:rPr>
                <w:rFonts w:hint="eastAsia" w:ascii="宋体" w:hAnsi="宋体"/>
                <w:kern w:val="0"/>
                <w:sz w:val="20"/>
                <w:szCs w:val="20"/>
              </w:rPr>
              <w:t>毫米）；动臂长度：</w:t>
            </w:r>
            <w:r>
              <w:rPr>
                <w:rFonts w:ascii="Times New Roman" w:hAnsi="Times New Roman"/>
                <w:kern w:val="0"/>
                <w:sz w:val="20"/>
                <w:szCs w:val="20"/>
              </w:rPr>
              <w:t>31.7“</w:t>
            </w:r>
            <w:r>
              <w:rPr>
                <w:rFonts w:hint="eastAsia" w:ascii="宋体" w:hAnsi="宋体"/>
                <w:kern w:val="0"/>
                <w:sz w:val="20"/>
                <w:szCs w:val="20"/>
              </w:rPr>
              <w:t>（</w:t>
            </w:r>
            <w:r>
              <w:rPr>
                <w:rFonts w:ascii="Times New Roman" w:hAnsi="Times New Roman"/>
                <w:kern w:val="0"/>
                <w:sz w:val="20"/>
                <w:szCs w:val="20"/>
              </w:rPr>
              <w:t>805</w:t>
            </w:r>
            <w:r>
              <w:rPr>
                <w:rFonts w:hint="eastAsia" w:ascii="宋体" w:hAnsi="宋体"/>
                <w:kern w:val="0"/>
                <w:sz w:val="20"/>
                <w:szCs w:val="20"/>
              </w:rPr>
              <w:t>毫米）；折叠长度：</w:t>
            </w:r>
            <w:r>
              <w:rPr>
                <w:rFonts w:ascii="Times New Roman" w:hAnsi="Times New Roman"/>
                <w:kern w:val="0"/>
                <w:sz w:val="20"/>
                <w:szCs w:val="20"/>
              </w:rPr>
              <w:t>38.8“</w:t>
            </w:r>
            <w:r>
              <w:rPr>
                <w:rFonts w:hint="eastAsia" w:ascii="宋体" w:hAnsi="宋体"/>
                <w:kern w:val="0"/>
                <w:sz w:val="20"/>
                <w:szCs w:val="20"/>
              </w:rPr>
              <w:t>（</w:t>
            </w:r>
            <w:r>
              <w:rPr>
                <w:rFonts w:ascii="Times New Roman" w:hAnsi="Times New Roman"/>
                <w:kern w:val="0"/>
                <w:sz w:val="20"/>
                <w:szCs w:val="20"/>
              </w:rPr>
              <w:t>986</w:t>
            </w:r>
            <w:r>
              <w:rPr>
                <w:rFonts w:hint="eastAsia" w:ascii="宋体" w:hAnsi="宋体"/>
                <w:kern w:val="0"/>
                <w:sz w:val="20"/>
                <w:szCs w:val="20"/>
              </w:rPr>
              <w:t>毫米）；重量：</w:t>
            </w:r>
            <w:r>
              <w:rPr>
                <w:rFonts w:ascii="Times New Roman" w:hAnsi="Times New Roman"/>
                <w:kern w:val="0"/>
                <w:sz w:val="20"/>
                <w:szCs w:val="20"/>
              </w:rPr>
              <w:t>6.3</w:t>
            </w:r>
            <w:r>
              <w:rPr>
                <w:rFonts w:hint="eastAsia" w:ascii="宋体" w:hAnsi="宋体"/>
                <w:kern w:val="0"/>
                <w:sz w:val="20"/>
                <w:szCs w:val="20"/>
              </w:rPr>
              <w:t>磅</w:t>
            </w:r>
          </w:p>
        </w:tc>
        <w:tc>
          <w:tcPr>
            <w:tcW w:w="385"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10</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只</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60"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谱架</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金属结构、快速调节；高度</w:t>
            </w:r>
            <w:r>
              <w:rPr>
                <w:rFonts w:ascii="Times New Roman" w:hAnsi="Times New Roman"/>
                <w:kern w:val="0"/>
                <w:sz w:val="20"/>
                <w:szCs w:val="20"/>
              </w:rPr>
              <w:t xml:space="preserve"> 940-1420 mm；</w:t>
            </w:r>
            <w:r>
              <w:rPr>
                <w:rFonts w:hint="eastAsia" w:ascii="宋体" w:hAnsi="宋体"/>
                <w:kern w:val="0"/>
                <w:sz w:val="20"/>
                <w:szCs w:val="20"/>
              </w:rPr>
              <w:t>面板尺寸</w:t>
            </w:r>
            <w:r>
              <w:rPr>
                <w:rFonts w:ascii="Times New Roman" w:hAnsi="Times New Roman"/>
                <w:kern w:val="0"/>
                <w:sz w:val="20"/>
                <w:szCs w:val="20"/>
              </w:rPr>
              <w:t xml:space="preserve"> 475(W)×345(D) mm</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6</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2294"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录音棚工作台</w:t>
            </w:r>
          </w:p>
        </w:tc>
        <w:tc>
          <w:tcPr>
            <w:tcW w:w="3074"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w:t>
            </w:r>
          </w:p>
          <w:p>
            <w:pPr>
              <w:widowControl/>
              <w:jc w:val="left"/>
              <w:rPr>
                <w:rFonts w:hint="eastAsia"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控制台设计严格遵循人体工程学；</w:t>
            </w:r>
            <w:r>
              <w:rPr>
                <w:rFonts w:ascii="Times New Roman" w:hAnsi="Times New Roman"/>
                <w:kern w:val="0"/>
                <w:sz w:val="20"/>
                <w:szCs w:val="20"/>
              </w:rPr>
              <w:t>2.</w:t>
            </w:r>
            <w:r>
              <w:rPr>
                <w:rFonts w:hint="eastAsia" w:ascii="宋体" w:hAnsi="宋体"/>
                <w:kern w:val="0"/>
                <w:sz w:val="20"/>
                <w:szCs w:val="20"/>
              </w:rPr>
              <w:t>整体外观流线造型，设计创新、结构合理、加工精细简洁流畅、现代、美观大方；</w:t>
            </w:r>
            <w:r>
              <w:rPr>
                <w:rFonts w:ascii="Times New Roman" w:hAnsi="Times New Roman"/>
                <w:kern w:val="0"/>
                <w:sz w:val="20"/>
                <w:szCs w:val="20"/>
              </w:rPr>
              <w:t>3.</w:t>
            </w:r>
            <w:r>
              <w:rPr>
                <w:rFonts w:hint="eastAsia" w:ascii="宋体" w:hAnsi="宋体"/>
                <w:kern w:val="0"/>
                <w:sz w:val="20"/>
                <w:szCs w:val="20"/>
              </w:rPr>
              <w:t>各部位尺寸均依据人体工程学经过精确计算，所有角、边均设计为弧线过渡</w:t>
            </w:r>
            <w:r>
              <w:rPr>
                <w:rFonts w:ascii="Times New Roman" w:hAnsi="Times New Roman"/>
                <w:kern w:val="0"/>
                <w:sz w:val="20"/>
                <w:szCs w:val="20"/>
              </w:rPr>
              <w:t xml:space="preserve"> </w:t>
            </w:r>
            <w:r>
              <w:rPr>
                <w:rFonts w:hint="eastAsia" w:ascii="宋体" w:hAnsi="宋体"/>
                <w:kern w:val="0"/>
                <w:sz w:val="20"/>
                <w:szCs w:val="20"/>
              </w:rPr>
              <w:t>，既保证操作安全</w:t>
            </w:r>
            <w:r>
              <w:rPr>
                <w:rFonts w:ascii="Times New Roman" w:hAnsi="Times New Roman"/>
                <w:kern w:val="0"/>
                <w:sz w:val="20"/>
                <w:szCs w:val="20"/>
              </w:rPr>
              <w:t>\</w:t>
            </w:r>
            <w:r>
              <w:rPr>
                <w:rFonts w:hint="eastAsia" w:ascii="宋体" w:hAnsi="宋体"/>
                <w:kern w:val="0"/>
                <w:sz w:val="20"/>
                <w:szCs w:val="20"/>
              </w:rPr>
              <w:t>舒适又方便操作；</w:t>
            </w:r>
            <w:r>
              <w:rPr>
                <w:rFonts w:ascii="Times New Roman" w:hAnsi="Times New Roman"/>
                <w:kern w:val="0"/>
                <w:sz w:val="20"/>
                <w:szCs w:val="20"/>
              </w:rPr>
              <w:t>4.</w:t>
            </w:r>
            <w:r>
              <w:rPr>
                <w:rFonts w:hint="eastAsia" w:ascii="宋体" w:hAnsi="宋体"/>
                <w:kern w:val="0"/>
                <w:sz w:val="20"/>
                <w:szCs w:val="20"/>
              </w:rPr>
              <w:t>直播桌内均按广电直播需求安装，适用于广播电视新闻直播，导播访，录音室，电台谈等各个演播室；</w:t>
            </w:r>
            <w:r>
              <w:rPr>
                <w:rFonts w:ascii="Times New Roman" w:hAnsi="Times New Roman"/>
                <w:kern w:val="0"/>
                <w:sz w:val="20"/>
                <w:szCs w:val="20"/>
              </w:rPr>
              <w:t>5.</w:t>
            </w:r>
            <w:r>
              <w:rPr>
                <w:rFonts w:hint="eastAsia" w:ascii="宋体" w:hAnsi="宋体"/>
                <w:kern w:val="0"/>
                <w:sz w:val="20"/>
                <w:szCs w:val="20"/>
              </w:rPr>
              <w:t>直播桌内各单元互相贯通，走线方便；</w:t>
            </w:r>
            <w:r>
              <w:rPr>
                <w:rFonts w:ascii="Times New Roman" w:hAnsi="Times New Roman"/>
                <w:kern w:val="0"/>
                <w:sz w:val="20"/>
                <w:szCs w:val="20"/>
              </w:rPr>
              <w:t>6.</w:t>
            </w:r>
            <w:r>
              <w:rPr>
                <w:rFonts w:hint="eastAsia" w:ascii="宋体" w:hAnsi="宋体"/>
                <w:kern w:val="0"/>
                <w:sz w:val="20"/>
                <w:szCs w:val="20"/>
              </w:rPr>
              <w:t>侧板、桌面等均可选为木制材料或钢质材料，色彩丰富，其余均为优质冷轧</w:t>
            </w:r>
            <w:r>
              <w:rPr>
                <w:rFonts w:ascii="Times New Roman" w:hAnsi="Times New Roman"/>
                <w:kern w:val="0"/>
                <w:sz w:val="20"/>
                <w:szCs w:val="20"/>
              </w:rPr>
              <w:t xml:space="preserve"> </w:t>
            </w:r>
            <w:r>
              <w:rPr>
                <w:rFonts w:hint="eastAsia" w:ascii="宋体" w:hAnsi="宋体"/>
                <w:kern w:val="0"/>
                <w:sz w:val="20"/>
                <w:szCs w:val="20"/>
              </w:rPr>
              <w:t>钢板；</w:t>
            </w:r>
            <w:r>
              <w:rPr>
                <w:rFonts w:ascii="Times New Roman" w:hAnsi="Times New Roman"/>
                <w:kern w:val="0"/>
                <w:sz w:val="20"/>
                <w:szCs w:val="20"/>
              </w:rPr>
              <w:t xml:space="preserve"> </w:t>
            </w:r>
            <w:r>
              <w:rPr>
                <w:rFonts w:ascii="Times New Roman" w:hAnsi="Times New Roman"/>
                <w:kern w:val="0"/>
                <w:sz w:val="20"/>
                <w:szCs w:val="20"/>
              </w:rPr>
              <w:br w:type="textWrapping"/>
            </w:r>
            <w:r>
              <w:rPr>
                <w:rFonts w:ascii="Times New Roman" w:hAnsi="Times New Roman"/>
                <w:kern w:val="0"/>
                <w:sz w:val="20"/>
                <w:szCs w:val="20"/>
              </w:rPr>
              <w:t>7.</w:t>
            </w:r>
            <w:r>
              <w:rPr>
                <w:rFonts w:hint="eastAsia" w:ascii="宋体" w:hAnsi="宋体"/>
                <w:kern w:val="0"/>
                <w:sz w:val="20"/>
                <w:szCs w:val="20"/>
              </w:rPr>
              <w:t>表面处理：去油、磷化、电泳底漆、静电喷粉；</w:t>
            </w:r>
          </w:p>
        </w:tc>
        <w:tc>
          <w:tcPr>
            <w:tcW w:w="385"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03" w:hRule="atLeast"/>
        </w:trPr>
        <w:tc>
          <w:tcPr>
            <w:tcW w:w="311" w:type="pct"/>
            <w:tcBorders>
              <w:top w:val="nil"/>
              <w:left w:val="single" w:color="auto" w:sz="4" w:space="0"/>
              <w:bottom w:val="single" w:color="auto" w:sz="4" w:space="0"/>
              <w:right w:val="single" w:color="auto" w:sz="4" w:space="0"/>
            </w:tcBorders>
            <w:noWrap w:val="0"/>
            <w:vAlign w:val="center"/>
          </w:tcPr>
          <w:p>
            <w:pPr>
              <w:widowControl/>
              <w:rPr>
                <w:rFonts w:hint="eastAsia" w:ascii="宋体" w:hAnsi="宋体"/>
                <w:kern w:val="0"/>
                <w:sz w:val="20"/>
                <w:szCs w:val="20"/>
              </w:rPr>
            </w:pPr>
            <w:r>
              <w:rPr>
                <w:rFonts w:hint="eastAsia" w:ascii="宋体" w:hAnsi="宋体"/>
                <w:kern w:val="0"/>
                <w:sz w:val="20"/>
                <w:szCs w:val="20"/>
              </w:rPr>
              <w:t>集线盒</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1</w:t>
            </w:r>
            <w:r>
              <w:rPr>
                <w:rFonts w:ascii="宋体" w:hAnsi="宋体"/>
                <w:kern w:val="0"/>
                <w:sz w:val="20"/>
                <w:szCs w:val="20"/>
              </w:rPr>
              <w:t>2路</w:t>
            </w:r>
            <w:r>
              <w:rPr>
                <w:rFonts w:hint="eastAsia" w:ascii="宋体" w:hAnsi="宋体"/>
                <w:kern w:val="0"/>
                <w:sz w:val="20"/>
                <w:szCs w:val="20"/>
              </w:rPr>
              <w:t>录音棚穿墙信号面板多路线缆集线盒；1路HDMI；佳耐美连接线，纽崔克头（座）</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套</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780" w:hRule="atLeast"/>
        </w:trPr>
        <w:tc>
          <w:tcPr>
            <w:tcW w:w="31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线材及配件</w:t>
            </w:r>
          </w:p>
        </w:tc>
        <w:tc>
          <w:tcPr>
            <w:tcW w:w="3074"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Mogami、加奈美、Gotham品牌专业线材；带滤波时序电源；桌面话筒支架；高级MIDI踏板</w:t>
            </w:r>
            <w:r>
              <w:rPr>
                <w:rFonts w:ascii="宋体" w:hAnsi="宋体"/>
                <w:kern w:val="0"/>
                <w:sz w:val="20"/>
                <w:szCs w:val="20"/>
              </w:rPr>
              <w:t>1</w:t>
            </w:r>
            <w:r>
              <w:rPr>
                <w:rFonts w:hint="eastAsia" w:ascii="宋体" w:hAnsi="宋体"/>
                <w:kern w:val="0"/>
                <w:sz w:val="20"/>
                <w:szCs w:val="20"/>
              </w:rPr>
              <w:t>个；DVD、CD刻录光盘各</w:t>
            </w:r>
            <w:r>
              <w:rPr>
                <w:rFonts w:ascii="宋体" w:hAnsi="宋体"/>
                <w:kern w:val="0"/>
                <w:sz w:val="20"/>
                <w:szCs w:val="20"/>
              </w:rPr>
              <w:t>50张</w:t>
            </w:r>
          </w:p>
        </w:tc>
        <w:tc>
          <w:tcPr>
            <w:tcW w:w="38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套</w:t>
            </w:r>
          </w:p>
        </w:tc>
        <w:tc>
          <w:tcPr>
            <w:tcW w:w="417"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432"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60" w:hRule="atLeast"/>
        </w:trPr>
        <w:tc>
          <w:tcPr>
            <w:tcW w:w="3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kern w:val="0"/>
                <w:sz w:val="20"/>
                <w:szCs w:val="20"/>
              </w:rPr>
            </w:pPr>
          </w:p>
        </w:tc>
        <w:tc>
          <w:tcPr>
            <w:tcW w:w="3074"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kern w:val="0"/>
                <w:sz w:val="20"/>
                <w:szCs w:val="20"/>
              </w:rPr>
            </w:pPr>
            <w:r>
              <w:rPr>
                <w:rFonts w:hint="eastAsia" w:ascii="宋体" w:hAnsi="宋体"/>
                <w:b/>
                <w:kern w:val="0"/>
                <w:sz w:val="20"/>
                <w:szCs w:val="20"/>
              </w:rPr>
              <w:t>总计</w:t>
            </w:r>
          </w:p>
        </w:tc>
        <w:tc>
          <w:tcPr>
            <w:tcW w:w="1614"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b/>
                <w:kern w:val="0"/>
                <w:sz w:val="24"/>
                <w:szCs w:val="24"/>
              </w:rPr>
            </w:pPr>
            <w:r>
              <w:rPr>
                <w:rFonts w:hint="eastAsia" w:ascii="Times New Roman" w:hAnsi="Times New Roman"/>
                <w:b/>
                <w:kern w:val="0"/>
                <w:sz w:val="24"/>
                <w:szCs w:val="24"/>
              </w:rPr>
              <w:t xml:space="preserve"> </w:t>
            </w:r>
          </w:p>
        </w:tc>
      </w:tr>
    </w:tbl>
    <w:p>
      <w:pPr>
        <w:spacing w:line="560" w:lineRule="exact"/>
        <w:jc w:val="both"/>
        <w:rPr>
          <w:rFonts w:hint="eastAsia" w:ascii="方正小标宋简体" w:hAnsi="方正小标宋简体" w:eastAsia="方正小标宋简体" w:cs="方正小标宋简体"/>
          <w:sz w:val="30"/>
          <w:szCs w:val="30"/>
          <w:lang w:eastAsia="zh-CN"/>
        </w:rPr>
      </w:pPr>
    </w:p>
    <w:p>
      <w:pPr>
        <w:pStyle w:val="2"/>
        <w:rPr>
          <w:rFonts w:hint="eastAsia" w:ascii="方正小标宋简体" w:hAnsi="方正小标宋简体" w:eastAsia="方正小标宋简体" w:cs="方正小标宋简体"/>
          <w:sz w:val="30"/>
          <w:szCs w:val="30"/>
          <w:lang w:eastAsia="zh-CN"/>
        </w:rPr>
      </w:pPr>
    </w:p>
    <w:p>
      <w:pPr>
        <w:pStyle w:val="3"/>
        <w:rPr>
          <w:rFonts w:hint="eastAsia" w:ascii="方正小标宋简体" w:hAnsi="方正小标宋简体" w:eastAsia="方正小标宋简体" w:cs="方正小标宋简体"/>
          <w:sz w:val="30"/>
          <w:szCs w:val="30"/>
          <w:lang w:eastAsia="zh-CN"/>
        </w:rPr>
      </w:pPr>
    </w:p>
    <w:p>
      <w:pPr>
        <w:jc w:val="center"/>
        <w:rPr>
          <w:b/>
          <w:sz w:val="32"/>
          <w:szCs w:val="32"/>
        </w:rPr>
      </w:pPr>
      <w:r>
        <w:rPr>
          <w:rFonts w:hint="eastAsia"/>
          <w:b/>
          <w:sz w:val="32"/>
          <w:szCs w:val="32"/>
        </w:rPr>
        <w:t>（二）设施部分</w:t>
      </w:r>
    </w:p>
    <w:tbl>
      <w:tblPr>
        <w:tblStyle w:val="17"/>
        <w:tblW w:w="5000" w:type="pct"/>
        <w:tblInd w:w="0" w:type="dxa"/>
        <w:tblLayout w:type="autofit"/>
        <w:tblCellMar>
          <w:top w:w="0" w:type="dxa"/>
          <w:left w:w="108" w:type="dxa"/>
          <w:bottom w:w="0" w:type="dxa"/>
          <w:right w:w="108" w:type="dxa"/>
        </w:tblCellMar>
      </w:tblPr>
      <w:tblGrid>
        <w:gridCol w:w="341"/>
        <w:gridCol w:w="2358"/>
        <w:gridCol w:w="468"/>
        <w:gridCol w:w="468"/>
        <w:gridCol w:w="468"/>
        <w:gridCol w:w="468"/>
        <w:gridCol w:w="468"/>
        <w:gridCol w:w="468"/>
        <w:gridCol w:w="342"/>
        <w:gridCol w:w="2673"/>
      </w:tblGrid>
      <w:tr>
        <w:tblPrEx>
          <w:tblCellMar>
            <w:top w:w="0" w:type="dxa"/>
            <w:left w:w="108" w:type="dxa"/>
            <w:bottom w:w="0" w:type="dxa"/>
            <w:right w:w="108" w:type="dxa"/>
          </w:tblCellMar>
        </w:tblPrEx>
        <w:trPr>
          <w:cantSplit/>
          <w:trHeight w:val="1080" w:hRule="atLeast"/>
        </w:trPr>
        <w:tc>
          <w:tcPr>
            <w:tcW w:w="32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序</w:t>
            </w:r>
          </w:p>
          <w:p>
            <w:pPr>
              <w:widowControl/>
              <w:jc w:val="center"/>
              <w:rPr>
                <w:rFonts w:ascii="宋体" w:hAnsi="宋体" w:cs="宋体"/>
                <w:kern w:val="0"/>
                <w:sz w:val="20"/>
                <w:szCs w:val="20"/>
              </w:rPr>
            </w:pPr>
            <w:r>
              <w:rPr>
                <w:rFonts w:hint="eastAsia" w:ascii="宋体" w:hAnsi="宋体" w:cs="宋体"/>
                <w:kern w:val="0"/>
                <w:sz w:val="20"/>
                <w:szCs w:val="20"/>
              </w:rPr>
              <w:t>号</w:t>
            </w:r>
          </w:p>
        </w:tc>
        <w:tc>
          <w:tcPr>
            <w:tcW w:w="122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工程项目</w:t>
            </w:r>
          </w:p>
        </w:tc>
        <w:tc>
          <w:tcPr>
            <w:tcW w:w="208"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单位</w:t>
            </w:r>
          </w:p>
        </w:tc>
        <w:tc>
          <w:tcPr>
            <w:tcW w:w="29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工程量</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人工费(元)</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主材(元)</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辅材(元)</w:t>
            </w:r>
          </w:p>
        </w:tc>
        <w:tc>
          <w:tcPr>
            <w:tcW w:w="25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损耗(元)</w:t>
            </w:r>
          </w:p>
        </w:tc>
        <w:tc>
          <w:tcPr>
            <w:tcW w:w="54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合计</w:t>
            </w:r>
          </w:p>
        </w:tc>
        <w:tc>
          <w:tcPr>
            <w:tcW w:w="145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材料及施工说明</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一、土建部分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24墙（标砖）</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46.5</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砖砌墙、水泥砂浆双面粉墙</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原有门窗拆除</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拆除窗户</w:t>
            </w:r>
            <w:r>
              <w:rPr>
                <w:rFonts w:ascii="宋体" w:hAnsi="宋体" w:cs="宋体"/>
                <w:kern w:val="0"/>
                <w:sz w:val="20"/>
                <w:szCs w:val="20"/>
              </w:rPr>
              <w:t>8</w:t>
            </w:r>
            <w:r>
              <w:rPr>
                <w:rFonts w:hint="eastAsia" w:ascii="宋体" w:hAnsi="宋体" w:cs="宋体"/>
                <w:kern w:val="0"/>
                <w:sz w:val="20"/>
                <w:szCs w:val="20"/>
              </w:rPr>
              <w:t>扇，门3扇</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原有墙面打观察窗口</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拆除1</w:t>
            </w:r>
            <w:r>
              <w:rPr>
                <w:rFonts w:ascii="宋体" w:hAnsi="宋体" w:cs="宋体"/>
                <w:kern w:val="0"/>
                <w:sz w:val="20"/>
                <w:szCs w:val="20"/>
              </w:rPr>
              <w:t>.5m*1.5m</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控制室窗户更换</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5.9</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3扇双层夹胶钢化玻璃窗</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排污管更换消音排污管</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7米消音排污管及人工</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租脚手架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租脚手架</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二、隔声部分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墙面隔音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复合隔音墙系统,国标减振龙骨骨架,录音棚标准专用隔声棉、E20型阻尼隔声毡、双面双层12MM厚度石膏板错缝密封安装。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顶面隔音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隔音吊顶系统,国标减振龙骨骨架,录音棚标准专用隔声棉、E20型阻尼隔声毡、双层12MM厚度石膏板错缝密封安装。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录音室高处顶面加厚隔音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隔音吊顶系统,国标减振龙骨骨架,录音棚标准专用隔声棉、E20型阻尼隔声毡、双层12MM厚度石膏板错缝密封安装。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地面减震隔音（架空地面）</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减震砖，隔音棉，木工板，隔音毡</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24墙（标砖）</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10MM厚度钢化玻璃2层,10MM厚度玻璃1层倾斜8°,硅酮胶胶密封,玻璃运输,辅料及密封、窗套等。</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隔声门</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堂</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钢制隔声门,隔声量40分贝,门厚70mm,厂家定做安装,不够2平米按2平米计费,要是加大按照实际面积计算。</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墙面减震器</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钢制弹簧减震器及人工安装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顶面减震弹器</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钢制弹簧减震器及人工安装</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三、录音室部分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装饰吸音板</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112</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低频吸声吊顶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顶部声学装置扩散体）</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墙体声学装置扩散体</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优质纸面石膏板，天龙骨用金属膨胀螺栓固定(局部可用大芯板,九厘板做造型),不含饰面基层处理、披灰、油漆、刷乳胶漆、石膏装饰线条等</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BASSTRAP低频陷阱</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QRD扩散板</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组</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QRD扩散板安装规格1200MM*600MM,600MM*600MM,1800MM*300MM。</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实木地板（德尔、圣象地板、大自然）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8mm</w:t>
            </w:r>
            <w:r>
              <w:rPr>
                <w:rFonts w:hint="eastAsia" w:ascii="宋体" w:hAnsi="宋体" w:cs="宋体"/>
                <w:kern w:val="0"/>
                <w:sz w:val="20"/>
                <w:szCs w:val="20"/>
              </w:rPr>
              <w:t>实木地板,含人工、损耗。</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吸音板墙裙</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26</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多孔吸音板，人工安装及辅材</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防静电地毯</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5mm丙纶加厚防火防静电地毯，人工安装及辅材</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四、控制室部分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装饰吸音板</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低频吸声吊顶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6.6</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顶部声学装置扩散体</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BASSTRAP低频陷阱</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QRD扩散板</w:t>
            </w:r>
          </w:p>
        </w:tc>
        <w:tc>
          <w:tcPr>
            <w:tcW w:w="20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组</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QRD扩散板安装规格1200MM*600MM,600MM*600MM,1800MM*300MM。</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实木地板（德尔、圣象地板、大自然）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8mm</w:t>
            </w:r>
            <w:r>
              <w:rPr>
                <w:rFonts w:hint="eastAsia" w:ascii="宋体" w:hAnsi="宋体" w:cs="宋体"/>
                <w:kern w:val="0"/>
                <w:sz w:val="20"/>
                <w:szCs w:val="20"/>
              </w:rPr>
              <w:t>实木地板,含人工、损耗。</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吸音板墙裙</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多孔吸音板，人工安装及辅材</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防静电地毯</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5mm丙纶加厚、防火、防静电地毯，人工安装及辅材</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玻璃隔音观察窗</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不等厚，中间层倾斜，有效防止固定宽度产生的驻波共振，内侧四周聚酯纤维吸音板。</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ascii="宋体" w:hAnsi="宋体" w:cs="宋体"/>
                <w:b/>
                <w:bCs/>
                <w:kern w:val="0"/>
                <w:sz w:val="20"/>
                <w:szCs w:val="20"/>
              </w:rPr>
              <w:t>五、其他</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大1.5P挂式静音空调（美的、格力、奥克斯品牌）</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室内机≤</w:t>
            </w:r>
            <w:r>
              <w:rPr>
                <w:rFonts w:ascii="宋体" w:hAnsi="宋体" w:cs="宋体"/>
                <w:kern w:val="0"/>
                <w:sz w:val="20"/>
                <w:szCs w:val="20"/>
              </w:rPr>
              <w:t>41d</w:t>
            </w:r>
            <w:r>
              <w:rPr>
                <w:rFonts w:hint="eastAsia" w:ascii="宋体" w:hAnsi="宋体" w:cs="宋体"/>
                <w:kern w:val="0"/>
                <w:sz w:val="20"/>
                <w:szCs w:val="20"/>
              </w:rPr>
              <w:t>B静音空调</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饮水机（安吉尔、沁园、飞利浦品牌）</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安吉尔下置桶式饮水机，冷热双温款，</w:t>
            </w:r>
            <w:r>
              <w:rPr>
                <w:rFonts w:ascii="宋体" w:hAnsi="宋体" w:cs="宋体"/>
                <w:kern w:val="0"/>
                <w:sz w:val="20"/>
                <w:szCs w:val="20"/>
              </w:rPr>
              <w:t>310*305*1025mm</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布艺沙发（长2.4米）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长2</w:t>
            </w:r>
            <w:r>
              <w:rPr>
                <w:rFonts w:ascii="宋体" w:hAnsi="宋体" w:cs="宋体"/>
                <w:kern w:val="0"/>
                <w:sz w:val="20"/>
                <w:szCs w:val="20"/>
              </w:rPr>
              <w:t>.4M宽1M布艺沙发，带宽扶手和腰枕</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茶几</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20*60*45cm加厚</w:t>
            </w:r>
            <w:r>
              <w:rPr>
                <w:rFonts w:hint="eastAsia" w:ascii="宋体" w:hAnsi="宋体" w:cs="宋体"/>
                <w:kern w:val="0"/>
                <w:sz w:val="20"/>
                <w:szCs w:val="20"/>
              </w:rPr>
              <w:t>钢化玻璃/岩板</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椅子</w:t>
            </w:r>
          </w:p>
        </w:tc>
        <w:tc>
          <w:tcPr>
            <w:tcW w:w="20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把</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不锈钢可折叠靠背椅，结构结实无异响，柔软防水PU皮面料。</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防潮柜</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ascii="宋体" w:hAnsi="宋体" w:cs="宋体"/>
                <w:kern w:val="0"/>
                <w:sz w:val="20"/>
                <w:szCs w:val="20"/>
              </w:rPr>
              <w:t>260L以上智能防潮柜，</w:t>
            </w:r>
            <w:r>
              <w:rPr>
                <w:rFonts w:hint="eastAsia" w:ascii="宋体" w:hAnsi="宋体" w:cs="宋体"/>
                <w:kern w:val="0"/>
                <w:sz w:val="20"/>
                <w:szCs w:val="20"/>
              </w:rPr>
              <w:t>1mm冷轧钢板，智能控湿。</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窗帘</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生态麻加厚隔音窗帘</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真皮旋转电脑椅</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头层牛皮，可升降高度，可以躺调节，伸缩搁</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自动除湿机</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适用6</w:t>
            </w:r>
            <w:r>
              <w:rPr>
                <w:rFonts w:ascii="宋体" w:hAnsi="宋体" w:cs="宋体"/>
                <w:kern w:val="0"/>
                <w:sz w:val="20"/>
                <w:szCs w:val="20"/>
              </w:rPr>
              <w:t>0平米的储水式除湿器，水箱容量</w:t>
            </w:r>
            <w:r>
              <w:rPr>
                <w:rFonts w:hint="eastAsia" w:ascii="宋体" w:hAnsi="宋体" w:cs="宋体"/>
                <w:kern w:val="0"/>
                <w:sz w:val="20"/>
                <w:szCs w:val="20"/>
              </w:rPr>
              <w:t>8L以上，自带远程控制功能。</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充电式吸尘器（美的、苏泊尔、小米）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000PA大吸力，</w:t>
            </w:r>
            <w:r>
              <w:rPr>
                <w:rFonts w:hint="eastAsia" w:ascii="宋体" w:hAnsi="宋体" w:cs="宋体"/>
                <w:kern w:val="0"/>
                <w:sz w:val="20"/>
                <w:szCs w:val="20"/>
              </w:rPr>
              <w:t>1</w:t>
            </w:r>
            <w:r>
              <w:rPr>
                <w:rFonts w:ascii="宋体" w:hAnsi="宋体" w:cs="宋体"/>
                <w:kern w:val="0"/>
                <w:sz w:val="20"/>
                <w:szCs w:val="20"/>
              </w:rPr>
              <w:t>20W双电机手持式充电吸尘器</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扫帚、铲子</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本色不锈钢加厚贴地组合垃圾扫帚铲子</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棉拖鞋</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双</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成人棉拖鞋</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凉拖鞋</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双</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成人凉拖鞋</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鞋套</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包</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无纺布鞋套10包，塑料鞋套10包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三门七层高山楠竹换鞋鞋柜</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三门七层带存物盒楠竹鞋柜</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ascii="宋体" w:hAnsi="宋体" w:cs="宋体"/>
                <w:kern w:val="0"/>
                <w:sz w:val="20"/>
                <w:szCs w:val="20"/>
              </w:rPr>
              <w:t>PP材质</w:t>
            </w:r>
            <w:r>
              <w:rPr>
                <w:rFonts w:hint="eastAsia" w:ascii="宋体" w:hAnsi="宋体" w:cs="宋体"/>
                <w:kern w:val="0"/>
                <w:sz w:val="20"/>
                <w:szCs w:val="20"/>
              </w:rPr>
              <w:t>垃圾桶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普通家用垃圾桶，直径2</w:t>
            </w:r>
            <w:r>
              <w:rPr>
                <w:rFonts w:ascii="宋体" w:hAnsi="宋体" w:cs="宋体"/>
                <w:kern w:val="0"/>
                <w:sz w:val="20"/>
                <w:szCs w:val="20"/>
              </w:rPr>
              <w:t>3</w:t>
            </w:r>
            <w:r>
              <w:rPr>
                <w:rFonts w:hint="eastAsia" w:ascii="宋体" w:hAnsi="宋体" w:cs="宋体"/>
                <w:kern w:val="0"/>
                <w:sz w:val="20"/>
                <w:szCs w:val="20"/>
              </w:rPr>
              <w:t>CM以上</w:t>
            </w:r>
          </w:p>
        </w:tc>
      </w:tr>
      <w:tr>
        <w:tblPrEx>
          <w:tblCellMar>
            <w:top w:w="0" w:type="dxa"/>
            <w:left w:w="108" w:type="dxa"/>
            <w:bottom w:w="0" w:type="dxa"/>
            <w:right w:w="108" w:type="dxa"/>
          </w:tblCellMar>
        </w:tblPrEx>
        <w:trPr>
          <w:cantSplit/>
          <w:trHeight w:val="5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六、照明电路及电气安装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线路管道敷设</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电路管道敷设，内穿昆仑国标2.5平方毫米塑铜线。管内电线不得接头，分线处用分线盒。</w:t>
            </w:r>
          </w:p>
        </w:tc>
      </w:tr>
      <w:tr>
        <w:tblPrEx>
          <w:tblCellMar>
            <w:top w:w="0" w:type="dxa"/>
            <w:left w:w="108" w:type="dxa"/>
            <w:bottom w:w="0" w:type="dxa"/>
            <w:right w:w="108" w:type="dxa"/>
          </w:tblCellMar>
        </w:tblPrEx>
        <w:trPr>
          <w:cantSplit/>
          <w:trHeight w:val="61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线盒</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28</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暗线盒及安装</w:t>
            </w:r>
          </w:p>
        </w:tc>
      </w:tr>
      <w:tr>
        <w:tblPrEx>
          <w:tblCellMar>
            <w:top w:w="0" w:type="dxa"/>
            <w:left w:w="108" w:type="dxa"/>
            <w:bottom w:w="0" w:type="dxa"/>
            <w:right w:w="108" w:type="dxa"/>
          </w:tblCellMar>
        </w:tblPrEx>
        <w:trPr>
          <w:cantSplit/>
          <w:trHeight w:val="557"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开关（西门子、公牛、飞雕）</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普通白色面板开关</w:t>
            </w:r>
          </w:p>
        </w:tc>
      </w:tr>
      <w:tr>
        <w:tblPrEx>
          <w:tblCellMar>
            <w:top w:w="0" w:type="dxa"/>
            <w:left w:w="108" w:type="dxa"/>
            <w:bottom w:w="0" w:type="dxa"/>
            <w:right w:w="108" w:type="dxa"/>
          </w:tblCellMar>
        </w:tblPrEx>
        <w:trPr>
          <w:cantSplit/>
          <w:trHeight w:val="575"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墙面插座（西门子、飞利浦、公牛）</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ascii="宋体" w:hAnsi="宋体" w:cs="宋体"/>
                <w:kern w:val="0"/>
                <w:sz w:val="20"/>
                <w:szCs w:val="20"/>
              </w:rPr>
              <w:t>86/118型</w:t>
            </w:r>
            <w:r>
              <w:rPr>
                <w:rFonts w:hint="eastAsia" w:ascii="宋体" w:hAnsi="宋体" w:cs="宋体"/>
                <w:kern w:val="0"/>
                <w:sz w:val="20"/>
                <w:szCs w:val="20"/>
              </w:rPr>
              <w:t>插座</w:t>
            </w:r>
          </w:p>
        </w:tc>
      </w:tr>
      <w:tr>
        <w:tblPrEx>
          <w:tblCellMar>
            <w:top w:w="0" w:type="dxa"/>
            <w:left w:w="108" w:type="dxa"/>
            <w:bottom w:w="0" w:type="dxa"/>
            <w:right w:w="108" w:type="dxa"/>
          </w:tblCellMar>
        </w:tblPrEx>
        <w:trPr>
          <w:cantSplit/>
          <w:trHeight w:val="611"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轨道射灯（欧普、雷士、松下）</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5W单色暖光轨道射灯</w:t>
            </w:r>
          </w:p>
        </w:tc>
      </w:tr>
      <w:tr>
        <w:tblPrEx>
          <w:tblCellMar>
            <w:top w:w="0" w:type="dxa"/>
            <w:left w:w="108" w:type="dxa"/>
            <w:bottom w:w="0" w:type="dxa"/>
            <w:right w:w="108" w:type="dxa"/>
          </w:tblCellMar>
        </w:tblPrEx>
        <w:trPr>
          <w:cantSplit/>
          <w:trHeight w:val="557"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筒灯（欧普、雷士、松下）</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3W以上LED光源筒灯</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垃圾清运与家政卫生</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施工垃圾清运；完工后家政人员精细打扫，清洁玻璃、门窗、地板等，达到直接进驻开展工作的标准。</w:t>
            </w:r>
          </w:p>
        </w:tc>
      </w:tr>
      <w:tr>
        <w:tblPrEx>
          <w:tblCellMar>
            <w:top w:w="0" w:type="dxa"/>
            <w:left w:w="108" w:type="dxa"/>
            <w:bottom w:w="0" w:type="dxa"/>
            <w:right w:w="108" w:type="dxa"/>
          </w:tblCellMar>
        </w:tblPrEx>
        <w:trPr>
          <w:cantSplit/>
          <w:trHeight w:val="702" w:hRule="atLeast"/>
        </w:trPr>
        <w:tc>
          <w:tcPr>
            <w:tcW w:w="3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b/>
                <w:bCs/>
                <w:kern w:val="0"/>
                <w:sz w:val="20"/>
                <w:szCs w:val="20"/>
              </w:rPr>
            </w:pPr>
          </w:p>
        </w:tc>
        <w:tc>
          <w:tcPr>
            <w:tcW w:w="2680" w:type="pct"/>
            <w:gridSpan w:val="7"/>
            <w:tcBorders>
              <w:top w:val="nil"/>
              <w:left w:val="nil"/>
              <w:bottom w:val="single" w:color="auto" w:sz="4" w:space="0"/>
              <w:right w:val="nil"/>
            </w:tcBorders>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 xml:space="preserve"> </w:t>
            </w:r>
          </w:p>
          <w:p>
            <w:pPr>
              <w:widowControl/>
              <w:jc w:val="center"/>
              <w:rPr>
                <w:rFonts w:hint="eastAsia" w:ascii="宋体" w:hAnsi="宋体" w:cs="宋体"/>
                <w:kern w:val="0"/>
                <w:sz w:val="20"/>
                <w:szCs w:val="20"/>
              </w:rPr>
            </w:pPr>
            <w:r>
              <w:rPr>
                <w:rFonts w:hint="eastAsia" w:ascii="宋体" w:hAnsi="宋体" w:cs="宋体"/>
                <w:kern w:val="0"/>
                <w:sz w:val="20"/>
                <w:szCs w:val="20"/>
              </w:rPr>
              <w:t>总计　</w:t>
            </w:r>
          </w:p>
        </w:tc>
        <w:tc>
          <w:tcPr>
            <w:tcW w:w="542"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w:t>
            </w:r>
          </w:p>
        </w:tc>
      </w:tr>
    </w:tbl>
    <w:p/>
    <w:p/>
    <w:p>
      <w:pPr>
        <w:pStyle w:val="26"/>
        <w:keepNext w:val="0"/>
        <w:keepLines w:val="0"/>
        <w:pageBreakBefore w:val="0"/>
        <w:numPr>
          <w:ilvl w:val="0"/>
          <w:numId w:val="0"/>
        </w:numPr>
        <w:kinsoku/>
        <w:wordWrap/>
        <w:overflowPunct/>
        <w:topLinePunct w:val="0"/>
        <w:bidi w:val="0"/>
        <w:spacing w:line="520" w:lineRule="exact"/>
        <w:textAlignment w:val="auto"/>
        <w:rPr>
          <w:rFonts w:hint="eastAsia" w:hAnsi="宋体"/>
          <w:b/>
          <w:bCs/>
          <w:color w:val="000000" w:themeColor="text1"/>
          <w:sz w:val="32"/>
          <w:szCs w:val="32"/>
          <w:lang w:eastAsia="zh-CN"/>
          <w14:textFill>
            <w14:solidFill>
              <w14:schemeClr w14:val="tx1"/>
            </w14:solidFill>
          </w14:textFill>
        </w:rPr>
      </w:pPr>
    </w:p>
    <w:p>
      <w:pPr>
        <w:pStyle w:val="26"/>
        <w:keepNext w:val="0"/>
        <w:keepLines w:val="0"/>
        <w:pageBreakBefore w:val="0"/>
        <w:numPr>
          <w:ilvl w:val="0"/>
          <w:numId w:val="0"/>
        </w:numPr>
        <w:kinsoku/>
        <w:wordWrap/>
        <w:overflowPunct/>
        <w:topLinePunct w:val="0"/>
        <w:bidi w:val="0"/>
        <w:spacing w:line="520" w:lineRule="exact"/>
        <w:textAlignment w:val="auto"/>
        <w:rPr>
          <w:rFonts w:hint="eastAsia" w:hAnsi="宋体"/>
          <w:b/>
          <w:bCs/>
          <w:color w:val="000000" w:themeColor="text1"/>
          <w:sz w:val="32"/>
          <w:szCs w:val="32"/>
          <w:lang w:eastAsia="zh-CN"/>
          <w14:textFill>
            <w14:solidFill>
              <w14:schemeClr w14:val="tx1"/>
            </w14:solidFill>
          </w14:textFill>
        </w:rPr>
      </w:pPr>
    </w:p>
    <w:p>
      <w:pPr>
        <w:pStyle w:val="26"/>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rPr>
          <w:rFonts w:hint="default"/>
          <w:lang w:val="en-US" w:eastAsia="zh-CN"/>
        </w:rPr>
      </w:pPr>
      <w:r>
        <w:rPr>
          <w:rFonts w:hint="eastAsia" w:ascii="宋体" w:hAnsi="宋体"/>
          <w:b/>
          <w:bCs/>
          <w:color w:val="000000" w:themeColor="text1"/>
          <w:sz w:val="32"/>
          <w:szCs w:val="32"/>
          <w:lang w:val="en-US" w:eastAsia="zh-CN"/>
          <w14:textFill>
            <w14:solidFill>
              <w14:schemeClr w14:val="tx1"/>
            </w14:solidFill>
          </w14:textFill>
        </w:rPr>
        <w:t xml:space="preserve">      </w:t>
      </w:r>
    </w:p>
    <w:p>
      <w:pPr>
        <w:rPr>
          <w:rFonts w:hint="eastAsia" w:cs="宋体" w:asciiTheme="minorHAnsi" w:hAnsiTheme="minorHAnsi" w:eastAsiaTheme="minorEastAsia"/>
          <w:b/>
          <w:bCs/>
          <w:kern w:val="44"/>
          <w:sz w:val="32"/>
          <w:szCs w:val="4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3"/>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03762A5"/>
    <w:rsid w:val="019656D4"/>
    <w:rsid w:val="01B56C6C"/>
    <w:rsid w:val="020C0AE9"/>
    <w:rsid w:val="028D1371"/>
    <w:rsid w:val="02A03C48"/>
    <w:rsid w:val="03385080"/>
    <w:rsid w:val="04053D83"/>
    <w:rsid w:val="040C3561"/>
    <w:rsid w:val="04A04175"/>
    <w:rsid w:val="05406A7D"/>
    <w:rsid w:val="06B718CF"/>
    <w:rsid w:val="083F2C5A"/>
    <w:rsid w:val="09001FF7"/>
    <w:rsid w:val="09A721D4"/>
    <w:rsid w:val="09BD7216"/>
    <w:rsid w:val="0A0A1093"/>
    <w:rsid w:val="0A2948D5"/>
    <w:rsid w:val="0ACE2AD7"/>
    <w:rsid w:val="0AFA01CF"/>
    <w:rsid w:val="0B197725"/>
    <w:rsid w:val="0BE52170"/>
    <w:rsid w:val="0F615CB4"/>
    <w:rsid w:val="0F723765"/>
    <w:rsid w:val="11977DDA"/>
    <w:rsid w:val="13B77EA7"/>
    <w:rsid w:val="156108C9"/>
    <w:rsid w:val="156C1119"/>
    <w:rsid w:val="1624122A"/>
    <w:rsid w:val="16674D3D"/>
    <w:rsid w:val="171A2DD3"/>
    <w:rsid w:val="17320C4D"/>
    <w:rsid w:val="17FE2A53"/>
    <w:rsid w:val="18176E52"/>
    <w:rsid w:val="18C8647B"/>
    <w:rsid w:val="18E92669"/>
    <w:rsid w:val="1A544667"/>
    <w:rsid w:val="1AC94CB2"/>
    <w:rsid w:val="1AE264D7"/>
    <w:rsid w:val="1AF45D39"/>
    <w:rsid w:val="1B8E7A6F"/>
    <w:rsid w:val="1BC620E4"/>
    <w:rsid w:val="1BC953AD"/>
    <w:rsid w:val="1C223593"/>
    <w:rsid w:val="1DA94B31"/>
    <w:rsid w:val="1DB266FB"/>
    <w:rsid w:val="1DED6146"/>
    <w:rsid w:val="1E1C734C"/>
    <w:rsid w:val="1F1C5D81"/>
    <w:rsid w:val="1FA552BD"/>
    <w:rsid w:val="1FDE647D"/>
    <w:rsid w:val="20280B17"/>
    <w:rsid w:val="20ED13FE"/>
    <w:rsid w:val="21075005"/>
    <w:rsid w:val="217A6BF2"/>
    <w:rsid w:val="223A77B7"/>
    <w:rsid w:val="22717992"/>
    <w:rsid w:val="229C33A8"/>
    <w:rsid w:val="23103604"/>
    <w:rsid w:val="2322146C"/>
    <w:rsid w:val="2388669C"/>
    <w:rsid w:val="24165DDB"/>
    <w:rsid w:val="253F105F"/>
    <w:rsid w:val="256D7850"/>
    <w:rsid w:val="26A872DC"/>
    <w:rsid w:val="27B96CE8"/>
    <w:rsid w:val="2923306D"/>
    <w:rsid w:val="2ABE7544"/>
    <w:rsid w:val="2B4937C0"/>
    <w:rsid w:val="2B89449A"/>
    <w:rsid w:val="2BFD537A"/>
    <w:rsid w:val="2D8C041A"/>
    <w:rsid w:val="2DD0334B"/>
    <w:rsid w:val="2DDC0788"/>
    <w:rsid w:val="2EB85CD2"/>
    <w:rsid w:val="2F000D0A"/>
    <w:rsid w:val="2F3F2D05"/>
    <w:rsid w:val="2F815611"/>
    <w:rsid w:val="318A1C77"/>
    <w:rsid w:val="31E82082"/>
    <w:rsid w:val="33B338D8"/>
    <w:rsid w:val="33BB003B"/>
    <w:rsid w:val="340F7004"/>
    <w:rsid w:val="345D6BCD"/>
    <w:rsid w:val="34E105F2"/>
    <w:rsid w:val="351564EC"/>
    <w:rsid w:val="351F7BA9"/>
    <w:rsid w:val="35282B49"/>
    <w:rsid w:val="356D31CC"/>
    <w:rsid w:val="35C04321"/>
    <w:rsid w:val="36F0664F"/>
    <w:rsid w:val="37DE6A3D"/>
    <w:rsid w:val="37E76C1D"/>
    <w:rsid w:val="39AC072B"/>
    <w:rsid w:val="3AB406EF"/>
    <w:rsid w:val="3B021532"/>
    <w:rsid w:val="3D067007"/>
    <w:rsid w:val="3D374A05"/>
    <w:rsid w:val="3DEF7E8F"/>
    <w:rsid w:val="3F0A2DB7"/>
    <w:rsid w:val="3F2C1931"/>
    <w:rsid w:val="3FCE557D"/>
    <w:rsid w:val="3FD50A4C"/>
    <w:rsid w:val="41D21338"/>
    <w:rsid w:val="42E66127"/>
    <w:rsid w:val="432021F2"/>
    <w:rsid w:val="43D2755A"/>
    <w:rsid w:val="44105AD8"/>
    <w:rsid w:val="44B359D4"/>
    <w:rsid w:val="4572509D"/>
    <w:rsid w:val="462712D8"/>
    <w:rsid w:val="46401E44"/>
    <w:rsid w:val="46B66A0D"/>
    <w:rsid w:val="47780405"/>
    <w:rsid w:val="47C86602"/>
    <w:rsid w:val="495816D1"/>
    <w:rsid w:val="496D7653"/>
    <w:rsid w:val="49805174"/>
    <w:rsid w:val="499A7E56"/>
    <w:rsid w:val="4B0B0FAA"/>
    <w:rsid w:val="4CA0565A"/>
    <w:rsid w:val="4CB54553"/>
    <w:rsid w:val="4DA9005F"/>
    <w:rsid w:val="4DCB07C7"/>
    <w:rsid w:val="4E595DA0"/>
    <w:rsid w:val="4E98237F"/>
    <w:rsid w:val="4F773CDF"/>
    <w:rsid w:val="4FB15955"/>
    <w:rsid w:val="505213F2"/>
    <w:rsid w:val="526C288D"/>
    <w:rsid w:val="52725823"/>
    <w:rsid w:val="541D45D8"/>
    <w:rsid w:val="5445294F"/>
    <w:rsid w:val="54594133"/>
    <w:rsid w:val="547C3A7F"/>
    <w:rsid w:val="54814C88"/>
    <w:rsid w:val="548E3869"/>
    <w:rsid w:val="54EB33C8"/>
    <w:rsid w:val="54ED528B"/>
    <w:rsid w:val="557D625A"/>
    <w:rsid w:val="55EE2384"/>
    <w:rsid w:val="56C34F82"/>
    <w:rsid w:val="57990E11"/>
    <w:rsid w:val="57B52924"/>
    <w:rsid w:val="58BB66F0"/>
    <w:rsid w:val="58F0181A"/>
    <w:rsid w:val="58F870CD"/>
    <w:rsid w:val="592B113D"/>
    <w:rsid w:val="5A213645"/>
    <w:rsid w:val="5A793414"/>
    <w:rsid w:val="5ADC5924"/>
    <w:rsid w:val="5B8B7574"/>
    <w:rsid w:val="5BBC7B16"/>
    <w:rsid w:val="5BD32A41"/>
    <w:rsid w:val="5C7930FC"/>
    <w:rsid w:val="5CC5665E"/>
    <w:rsid w:val="5CCF1722"/>
    <w:rsid w:val="5D2B3C75"/>
    <w:rsid w:val="5D301470"/>
    <w:rsid w:val="5E534C59"/>
    <w:rsid w:val="5E7002E1"/>
    <w:rsid w:val="5F131865"/>
    <w:rsid w:val="5FAB543B"/>
    <w:rsid w:val="60115372"/>
    <w:rsid w:val="62AC5CB7"/>
    <w:rsid w:val="63A15EB1"/>
    <w:rsid w:val="63B12314"/>
    <w:rsid w:val="66E358D5"/>
    <w:rsid w:val="67A9313C"/>
    <w:rsid w:val="67C41A9E"/>
    <w:rsid w:val="68CF488C"/>
    <w:rsid w:val="68D739A2"/>
    <w:rsid w:val="68F74FEB"/>
    <w:rsid w:val="692449EE"/>
    <w:rsid w:val="6A407933"/>
    <w:rsid w:val="6A5817C2"/>
    <w:rsid w:val="6ADB5827"/>
    <w:rsid w:val="6AE44653"/>
    <w:rsid w:val="6AF90284"/>
    <w:rsid w:val="6B0C104F"/>
    <w:rsid w:val="6C552E96"/>
    <w:rsid w:val="6D276FAC"/>
    <w:rsid w:val="6D40715A"/>
    <w:rsid w:val="6D535020"/>
    <w:rsid w:val="6DEA7494"/>
    <w:rsid w:val="6DFA46C3"/>
    <w:rsid w:val="72385C09"/>
    <w:rsid w:val="72A01582"/>
    <w:rsid w:val="738744BB"/>
    <w:rsid w:val="744D619B"/>
    <w:rsid w:val="744F23EB"/>
    <w:rsid w:val="74594D5B"/>
    <w:rsid w:val="746B6380"/>
    <w:rsid w:val="753C709E"/>
    <w:rsid w:val="75854221"/>
    <w:rsid w:val="75A77F5F"/>
    <w:rsid w:val="76241667"/>
    <w:rsid w:val="765C2FCD"/>
    <w:rsid w:val="76A668B1"/>
    <w:rsid w:val="76DA2432"/>
    <w:rsid w:val="78260467"/>
    <w:rsid w:val="7883182C"/>
    <w:rsid w:val="79016F00"/>
    <w:rsid w:val="79881788"/>
    <w:rsid w:val="79D225D2"/>
    <w:rsid w:val="7A0808A3"/>
    <w:rsid w:val="7A427D47"/>
    <w:rsid w:val="7A4C450A"/>
    <w:rsid w:val="7B600EE3"/>
    <w:rsid w:val="7B6164F9"/>
    <w:rsid w:val="7C2B0736"/>
    <w:rsid w:val="7C977012"/>
    <w:rsid w:val="7D1B3356"/>
    <w:rsid w:val="7E32475A"/>
    <w:rsid w:val="7F89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qFormat/>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1"/>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42">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2</TotalTime>
  <ScaleCrop>false</ScaleCrop>
  <LinksUpToDate>false</LinksUpToDate>
  <CharactersWithSpaces>4623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2020-12-01T02:49:58Z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