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中标（成交）公告内容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项目名称:</w:t>
      </w:r>
      <w:r>
        <w:rPr>
          <w:rFonts w:hint="eastAsia"/>
          <w:lang w:eastAsia="zh-CN"/>
        </w:rPr>
        <w:t>铜仁市碧江区教育局交互式一体机班班通采购项目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项目编号: </w:t>
      </w:r>
      <w:r>
        <w:rPr>
          <w:rFonts w:hint="eastAsia"/>
          <w:lang w:eastAsia="zh-CN"/>
        </w:rPr>
        <w:t>TRZFCG-2020-165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项目序列号: </w:t>
      </w:r>
      <w:r>
        <w:rPr>
          <w:rFonts w:hint="eastAsia"/>
          <w:lang w:eastAsia="zh-CN"/>
        </w:rPr>
        <w:t>TRZFCG-2020-165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项目联系人</w:t>
      </w:r>
      <w:r>
        <w:rPr>
          <w:rFonts w:hint="eastAsia"/>
          <w:lang w:val="en-US" w:eastAsia="zh-CN"/>
        </w:rPr>
        <w:t>:</w:t>
      </w:r>
      <w:r>
        <w:rPr>
          <w:rFonts w:hint="eastAsia"/>
          <w:lang w:eastAsia="zh-CN"/>
        </w:rPr>
        <w:t>黄丽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项目联系电话: 0856-</w:t>
      </w:r>
      <w:r>
        <w:rPr>
          <w:rFonts w:hint="eastAsia"/>
          <w:lang w:val="en-US" w:eastAsia="zh-CN"/>
        </w:rPr>
        <w:t>3912922</w:t>
      </w:r>
      <w:r>
        <w:rPr>
          <w:rFonts w:hint="eastAsia"/>
        </w:rPr>
        <w:t xml:space="preserve"> 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项目用途、简要技术要求及合同履行日期:详见招标文件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</w:rPr>
        <w:t>采购方式:</w:t>
      </w:r>
      <w:r>
        <w:rPr>
          <w:rFonts w:hint="eastAsia"/>
          <w:lang w:eastAsia="zh-CN"/>
        </w:rPr>
        <w:t>公开招标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采购公告日期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2020年10月23日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公告媒体 </w:t>
      </w:r>
      <w:r>
        <w:rPr>
          <w:rFonts w:hint="eastAsia"/>
          <w:lang w:eastAsia="zh-CN"/>
        </w:rPr>
        <w:t>贵州省政府采购网、铜仁市公共资源交易中心网站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评审时间: </w:t>
      </w:r>
      <w:r>
        <w:rPr>
          <w:rFonts w:hint="eastAsia"/>
          <w:lang w:val="en-US" w:eastAsia="zh-CN"/>
        </w:rPr>
        <w:t>2020年11月12日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</w:rPr>
        <w:t>评审地点: </w:t>
      </w:r>
      <w:r>
        <w:rPr>
          <w:rFonts w:hint="eastAsia"/>
          <w:lang w:eastAsia="zh-CN"/>
        </w:rPr>
        <w:t>铜仁市公共资源交易中心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评审委员会成员名单</w:t>
      </w:r>
      <w:r>
        <w:rPr>
          <w:rFonts w:hint="eastAsia"/>
          <w:lang w:eastAsia="zh-CN"/>
        </w:rPr>
        <w:t>：王顺敖</w:t>
      </w:r>
      <w:r>
        <w:rPr>
          <w:rFonts w:hint="eastAsia"/>
          <w:lang w:val="en-US" w:eastAsia="zh-CN"/>
        </w:rPr>
        <w:t>,黎小花,左星洋,隆晓勤,刘少谷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定标日期: </w:t>
      </w:r>
      <w:r>
        <w:rPr>
          <w:rFonts w:hint="eastAsia"/>
          <w:lang w:val="en-US" w:eastAsia="zh-CN"/>
        </w:rPr>
        <w:t>2020年11月12日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中标（成交）信息:</w:t>
      </w:r>
    </w:p>
    <w:tbl>
      <w:tblPr>
        <w:tblStyle w:val="7"/>
        <w:tblW w:w="88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263"/>
        <w:gridCol w:w="2389"/>
        <w:gridCol w:w="1827"/>
        <w:gridCol w:w="1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63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中标供应商</w:t>
            </w:r>
          </w:p>
        </w:tc>
        <w:tc>
          <w:tcPr>
            <w:tcW w:w="238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中标供应商地址</w:t>
            </w:r>
          </w:p>
        </w:tc>
        <w:tc>
          <w:tcPr>
            <w:tcW w:w="182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主要中标（成交）的详细内容</w:t>
            </w:r>
          </w:p>
        </w:tc>
        <w:tc>
          <w:tcPr>
            <w:tcW w:w="1686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中标（成交）金额(元)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铜仁市广志科技有限公司  </w:t>
            </w:r>
          </w:p>
        </w:tc>
        <w:tc>
          <w:tcPr>
            <w:tcW w:w="238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铜仁市碧江区环北街道豪苑A栋19</w:t>
            </w:r>
            <w:r>
              <w:rPr>
                <w:rFonts w:hint="eastAsia"/>
                <w:lang w:val="en-US" w:eastAsia="zh-CN"/>
              </w:rPr>
              <w:t>楼</w:t>
            </w:r>
            <w:bookmarkStart w:id="0" w:name="_GoBack"/>
            <w:bookmarkEnd w:id="0"/>
            <w:r>
              <w:rPr>
                <w:rFonts w:hint="default" w:eastAsia="宋体"/>
                <w:lang w:val="en-US" w:eastAsia="zh-CN"/>
              </w:rPr>
              <w:t>5号</w:t>
            </w:r>
          </w:p>
        </w:tc>
        <w:tc>
          <w:tcPr>
            <w:tcW w:w="182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交互式一体机班班通采购</w:t>
            </w:r>
          </w:p>
        </w:tc>
        <w:tc>
          <w:tcPr>
            <w:tcW w:w="168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1875000.00</w:t>
            </w:r>
          </w:p>
        </w:tc>
      </w:tr>
    </w:tbl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采购人名称:</w:t>
      </w:r>
      <w:r>
        <w:rPr>
          <w:rFonts w:hint="eastAsia"/>
          <w:lang w:eastAsia="zh-CN"/>
        </w:rPr>
        <w:t>铜仁市碧江区教育局</w:t>
      </w:r>
    </w:p>
    <w:p>
      <w:pPr>
        <w:numPr>
          <w:ilvl w:val="0"/>
          <w:numId w:val="0"/>
        </w:numPr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联</w:t>
      </w:r>
      <w:r>
        <w:rPr>
          <w:rFonts w:hint="eastAsia"/>
          <w:sz w:val="21"/>
          <w:szCs w:val="21"/>
        </w:rPr>
        <w:t>系地址:</w:t>
      </w:r>
      <w:r>
        <w:rPr>
          <w:rFonts w:hint="eastAsia"/>
          <w:sz w:val="21"/>
          <w:szCs w:val="21"/>
          <w:lang w:eastAsia="zh-CN"/>
        </w:rPr>
        <w:t>铜仁市碧江区教育局</w:t>
      </w:r>
    </w:p>
    <w:p>
      <w:pPr>
        <w:numPr>
          <w:ilvl w:val="0"/>
          <w:numId w:val="0"/>
        </w:numPr>
        <w:ind w:firstLine="420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项目联系人:李主任</w:t>
      </w:r>
    </w:p>
    <w:p>
      <w:pPr>
        <w:numPr>
          <w:ilvl w:val="0"/>
          <w:numId w:val="0"/>
        </w:numPr>
        <w:ind w:firstLine="420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联系电话:0856-5420502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16、</w:t>
      </w:r>
      <w:r>
        <w:rPr>
          <w:rFonts w:hint="eastAsia"/>
          <w:sz w:val="21"/>
          <w:szCs w:val="21"/>
        </w:rPr>
        <w:t>采购代理机构全称:</w:t>
      </w:r>
      <w:r>
        <w:rPr>
          <w:rFonts w:hint="eastAsia"/>
          <w:sz w:val="21"/>
          <w:szCs w:val="21"/>
          <w:lang w:eastAsia="zh-CN"/>
        </w:rPr>
        <w:t>铜仁市公共资源交易中心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联系地址:</w:t>
      </w:r>
      <w:r>
        <w:rPr>
          <w:rFonts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铜仁市公共服务中心四楼（铜仁市碧江区川硐教育园区麒龙国际旁）</w:t>
      </w:r>
    </w:p>
    <w:p>
      <w:pPr>
        <w:numPr>
          <w:ilvl w:val="0"/>
          <w:numId w:val="0"/>
        </w:numPr>
        <w:ind w:firstLine="42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项目联系人:</w:t>
      </w:r>
      <w:r>
        <w:rPr>
          <w:rFonts w:hint="eastAsia"/>
          <w:sz w:val="21"/>
          <w:szCs w:val="21"/>
          <w:lang w:eastAsia="zh-CN"/>
        </w:rPr>
        <w:t>黄丽</w:t>
      </w:r>
    </w:p>
    <w:p>
      <w:pPr>
        <w:numPr>
          <w:ilvl w:val="0"/>
          <w:numId w:val="0"/>
        </w:numPr>
        <w:ind w:firstLine="420"/>
        <w:rPr>
          <w:rFonts w:hint="eastAsia"/>
          <w:sz w:val="21"/>
          <w:szCs w:val="21"/>
          <w:lang w:val="en-US"/>
        </w:rPr>
      </w:pPr>
      <w:r>
        <w:rPr>
          <w:rFonts w:hint="eastAsia"/>
          <w:sz w:val="21"/>
          <w:szCs w:val="21"/>
        </w:rPr>
        <w:t>联系电话:</w:t>
      </w:r>
      <w:r>
        <w:rPr>
          <w:rFonts w:hint="eastAsia"/>
          <w:sz w:val="21"/>
          <w:szCs w:val="21"/>
          <w:lang w:val="en-US" w:eastAsia="zh-CN"/>
        </w:rPr>
        <w:t>0856-3912922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17、采购文件上传（PDF格式）：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招标文件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 xml:space="preserve">      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18、书面推荐供应商参加采购活动的采购人和评审专家推荐意见（如有）:</w:t>
      </w:r>
    </w:p>
    <w:tbl>
      <w:tblPr>
        <w:tblStyle w:val="7"/>
        <w:tblW w:w="80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据本项目招标文件规定，评标委员会推荐</w:t>
            </w:r>
            <w:r>
              <w:rPr>
                <w:rFonts w:hint="eastAsia"/>
                <w:lang w:eastAsia="zh-CN"/>
              </w:rPr>
              <w:t>得分最高的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铜仁市广志科技有限公司  </w:t>
            </w:r>
            <w:r>
              <w:rPr>
                <w:rFonts w:hint="eastAsia"/>
              </w:rPr>
              <w:t>为本项目</w:t>
            </w:r>
            <w:r>
              <w:rPr>
                <w:rFonts w:hint="eastAsia"/>
                <w:lang w:eastAsia="zh-CN"/>
              </w:rPr>
              <w:t>第一</w:t>
            </w:r>
            <w:r>
              <w:rPr>
                <w:rFonts w:hint="eastAsia"/>
              </w:rPr>
              <w:t>中标候选供应商。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</w:t>
      </w:r>
      <w:r>
        <w:rPr>
          <w:rFonts w:hint="eastAsia"/>
        </w:rPr>
        <w:t>公司名称：</w:t>
      </w:r>
      <w:r>
        <w:rPr>
          <w:rFonts w:hint="eastAsia"/>
          <w:lang w:eastAsia="zh-CN"/>
        </w:rPr>
        <w:t>铜仁市公共资源交易中心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02559"/>
    <w:multiLevelType w:val="singleLevel"/>
    <w:tmpl w:val="582025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474224E"/>
    <w:rsid w:val="052C3508"/>
    <w:rsid w:val="069432DC"/>
    <w:rsid w:val="078E6B08"/>
    <w:rsid w:val="0851720B"/>
    <w:rsid w:val="0A5F5467"/>
    <w:rsid w:val="0A75044F"/>
    <w:rsid w:val="0A9F063D"/>
    <w:rsid w:val="0AC14DAA"/>
    <w:rsid w:val="0CE312FE"/>
    <w:rsid w:val="0E046D3B"/>
    <w:rsid w:val="0E8D6543"/>
    <w:rsid w:val="11D702E6"/>
    <w:rsid w:val="11EC76CE"/>
    <w:rsid w:val="12933485"/>
    <w:rsid w:val="14691EA0"/>
    <w:rsid w:val="1473234A"/>
    <w:rsid w:val="153A4497"/>
    <w:rsid w:val="15A83C9B"/>
    <w:rsid w:val="15FF7EAD"/>
    <w:rsid w:val="16032C35"/>
    <w:rsid w:val="16245444"/>
    <w:rsid w:val="17977B0B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F34E13"/>
    <w:rsid w:val="1F7114FB"/>
    <w:rsid w:val="208C3241"/>
    <w:rsid w:val="220D5599"/>
    <w:rsid w:val="23C116FA"/>
    <w:rsid w:val="245705AB"/>
    <w:rsid w:val="24AE6659"/>
    <w:rsid w:val="25452EC9"/>
    <w:rsid w:val="263372A2"/>
    <w:rsid w:val="269E4077"/>
    <w:rsid w:val="27543A2E"/>
    <w:rsid w:val="275E03B9"/>
    <w:rsid w:val="279B1720"/>
    <w:rsid w:val="2835199E"/>
    <w:rsid w:val="28576F1B"/>
    <w:rsid w:val="29FB1316"/>
    <w:rsid w:val="2B5C6367"/>
    <w:rsid w:val="2CF57B8A"/>
    <w:rsid w:val="2D3018B7"/>
    <w:rsid w:val="2D360085"/>
    <w:rsid w:val="32B847D5"/>
    <w:rsid w:val="34592268"/>
    <w:rsid w:val="36CA2F0D"/>
    <w:rsid w:val="374C4969"/>
    <w:rsid w:val="39BE7447"/>
    <w:rsid w:val="3B4045C6"/>
    <w:rsid w:val="3C0954C5"/>
    <w:rsid w:val="3D6C3A0E"/>
    <w:rsid w:val="3DA967CE"/>
    <w:rsid w:val="3E5F280E"/>
    <w:rsid w:val="3F212C57"/>
    <w:rsid w:val="402A7F4B"/>
    <w:rsid w:val="40633216"/>
    <w:rsid w:val="417332B9"/>
    <w:rsid w:val="42EC5D39"/>
    <w:rsid w:val="43A86AD7"/>
    <w:rsid w:val="45626558"/>
    <w:rsid w:val="462F4DE1"/>
    <w:rsid w:val="46E73CA1"/>
    <w:rsid w:val="488D1CCB"/>
    <w:rsid w:val="49F93F8B"/>
    <w:rsid w:val="4A170773"/>
    <w:rsid w:val="4B0B45FD"/>
    <w:rsid w:val="4B361BAC"/>
    <w:rsid w:val="4BEA0D82"/>
    <w:rsid w:val="4CCC50B7"/>
    <w:rsid w:val="4D174CC1"/>
    <w:rsid w:val="4D1E2E9F"/>
    <w:rsid w:val="4EBA68CD"/>
    <w:rsid w:val="4F430181"/>
    <w:rsid w:val="4FDD3EFE"/>
    <w:rsid w:val="50217A30"/>
    <w:rsid w:val="5083623F"/>
    <w:rsid w:val="512220F5"/>
    <w:rsid w:val="51DC38D2"/>
    <w:rsid w:val="52C15E15"/>
    <w:rsid w:val="53FC4271"/>
    <w:rsid w:val="566038F8"/>
    <w:rsid w:val="56C43AA2"/>
    <w:rsid w:val="572F06A0"/>
    <w:rsid w:val="597A0962"/>
    <w:rsid w:val="59EF77AB"/>
    <w:rsid w:val="5A4C4D62"/>
    <w:rsid w:val="5A82516F"/>
    <w:rsid w:val="5B23666E"/>
    <w:rsid w:val="5C770418"/>
    <w:rsid w:val="5E201D8E"/>
    <w:rsid w:val="5FB038B9"/>
    <w:rsid w:val="5FD9450E"/>
    <w:rsid w:val="60E1450F"/>
    <w:rsid w:val="61157615"/>
    <w:rsid w:val="61FF4104"/>
    <w:rsid w:val="62627818"/>
    <w:rsid w:val="63D6127C"/>
    <w:rsid w:val="646432AA"/>
    <w:rsid w:val="64AA3FFD"/>
    <w:rsid w:val="65364694"/>
    <w:rsid w:val="67CE4B37"/>
    <w:rsid w:val="67F014ED"/>
    <w:rsid w:val="68BD54E2"/>
    <w:rsid w:val="69645C10"/>
    <w:rsid w:val="6A436FDB"/>
    <w:rsid w:val="6A980C3A"/>
    <w:rsid w:val="6D126A8C"/>
    <w:rsid w:val="6D925039"/>
    <w:rsid w:val="6E567335"/>
    <w:rsid w:val="70394A29"/>
    <w:rsid w:val="710A120D"/>
    <w:rsid w:val="7231629D"/>
    <w:rsid w:val="72CF5F18"/>
    <w:rsid w:val="73A705A5"/>
    <w:rsid w:val="75F95690"/>
    <w:rsid w:val="76CE7859"/>
    <w:rsid w:val="76D22001"/>
    <w:rsid w:val="783B09F0"/>
    <w:rsid w:val="788B7599"/>
    <w:rsid w:val="789323B5"/>
    <w:rsid w:val="78E81348"/>
    <w:rsid w:val="7AA75AA1"/>
    <w:rsid w:val="7BC66DB5"/>
    <w:rsid w:val="7C1D3972"/>
    <w:rsid w:val="7C861F1D"/>
    <w:rsid w:val="7E2D5AD7"/>
    <w:rsid w:val="7E915458"/>
    <w:rsid w:val="7EC034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TML Definition"/>
    <w:basedOn w:val="8"/>
    <w:semiHidden/>
    <w:unhideWhenUsed/>
    <w:uiPriority w:val="0"/>
    <w:rPr>
      <w:i/>
    </w:rPr>
  </w:style>
  <w:style w:type="character" w:styleId="13">
    <w:name w:val="Hyperlink"/>
    <w:basedOn w:val="8"/>
    <w:unhideWhenUsed/>
    <w:qFormat/>
    <w:uiPriority w:val="99"/>
    <w:rPr>
      <w:color w:val="0000FF"/>
      <w:u w:val="single"/>
    </w:rPr>
  </w:style>
  <w:style w:type="character" w:styleId="14">
    <w:name w:val="HTML Code"/>
    <w:basedOn w:val="8"/>
    <w:semiHidden/>
    <w:unhideWhenUsed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5">
    <w:name w:val="HTML Keyboard"/>
    <w:basedOn w:val="8"/>
    <w:semiHidden/>
    <w:unhideWhenUsed/>
    <w:uiPriority w:val="0"/>
    <w:rPr>
      <w:rFonts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6">
    <w:name w:val="HTML Sample"/>
    <w:basedOn w:val="8"/>
    <w:semiHidden/>
    <w:unhideWhenUsed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7">
    <w:name w:val="apple-converted-space"/>
    <w:basedOn w:val="8"/>
    <w:qFormat/>
    <w:uiPriority w:val="0"/>
  </w:style>
  <w:style w:type="character" w:customStyle="1" w:styleId="18">
    <w:name w:val="help-inline"/>
    <w:basedOn w:val="8"/>
    <w:qFormat/>
    <w:uiPriority w:val="0"/>
  </w:style>
  <w:style w:type="character" w:customStyle="1" w:styleId="1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21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3">
    <w:name w:val="hover4"/>
    <w:basedOn w:val="8"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Lily-servienne</cp:lastModifiedBy>
  <cp:lastPrinted>2020-11-12T05:51:50Z</cp:lastPrinted>
  <dcterms:modified xsi:type="dcterms:W3CDTF">2020-11-12T05:54:59Z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