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9"/>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bCs w:val="0"/>
          <w:color w:val="000000"/>
          <w:spacing w:val="-4"/>
          <w:sz w:val="44"/>
          <w:szCs w:val="44"/>
        </w:rPr>
      </w:pP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9"/>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9"/>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9"/>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360" w:lineRule="auto"/>
        <w:ind w:firstLine="1265" w:firstLineChars="450"/>
        <w:rPr>
          <w:rFonts w:hint="eastAsia" w:ascii="黑体" w:hAnsi="黑体" w:eastAsia="黑体"/>
          <w:b/>
          <w:color w:val="000000"/>
          <w:sz w:val="28"/>
          <w:szCs w:val="28"/>
        </w:rPr>
      </w:pPr>
    </w:p>
    <w:p>
      <w:pPr>
        <w:pStyle w:val="9"/>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9"/>
        <w:spacing w:line="560" w:lineRule="exact"/>
        <w:ind w:firstLine="694" w:firstLineChars="247"/>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铜仁市公安局案件司法会计、审计鉴定项目服务采购</w:t>
      </w:r>
    </w:p>
    <w:p>
      <w:pPr>
        <w:pStyle w:val="9"/>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TRZFCG-2020-201</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9"/>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9"/>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9"/>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52"/>
          <w:szCs w:val="52"/>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2"/>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9"/>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Cs/>
          <w:sz w:val="24"/>
          <w:lang w:eastAsia="zh-CN"/>
        </w:rPr>
        <w:t>铜仁市农业农村局</w:t>
      </w:r>
      <w:r>
        <w:rPr>
          <w:rFonts w:hint="eastAsia" w:hAnsi="宋体"/>
          <w:color w:val="000000"/>
          <w:sz w:val="24"/>
          <w:szCs w:val="24"/>
        </w:rPr>
        <w:t>委托，对</w:t>
      </w:r>
      <w:r>
        <w:rPr>
          <w:rFonts w:hint="eastAsia" w:hAnsi="宋体"/>
          <w:color w:val="000000"/>
          <w:sz w:val="24"/>
          <w:szCs w:val="24"/>
          <w:lang w:eastAsia="zh-CN"/>
        </w:rPr>
        <w:t>铜仁市公安局案件司法会计、审计鉴定项目服务采购</w:t>
      </w:r>
      <w:r>
        <w:rPr>
          <w:rFonts w:hint="eastAsia" w:hAnsi="宋体"/>
          <w:color w:val="000000"/>
          <w:sz w:val="24"/>
          <w:szCs w:val="24"/>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Cs/>
          <w:sz w:val="24"/>
          <w:lang w:eastAsia="zh-CN"/>
        </w:rPr>
        <w:t>铜仁市公安局案件司法会计、审计鉴定项目服务采购</w:t>
      </w:r>
    </w:p>
    <w:p>
      <w:pPr>
        <w:pStyle w:val="9"/>
        <w:spacing w:line="440" w:lineRule="exact"/>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TRZFCG-2020-201</w:t>
      </w:r>
    </w:p>
    <w:p>
      <w:pPr>
        <w:spacing w:line="440" w:lineRule="exact"/>
        <w:ind w:firstLine="472" w:firstLineChars="196"/>
        <w:outlineLvl w:val="0"/>
        <w:rPr>
          <w:rFonts w:hint="default" w:ascii="宋体" w:hAnsi="宋体"/>
          <w:color w:val="000000"/>
          <w:sz w:val="24"/>
          <w:lang w:val="en-US"/>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w:t>
      </w:r>
      <w:r>
        <w:rPr>
          <w:rFonts w:hint="eastAsia" w:ascii="宋体" w:hAnsi="宋体"/>
          <w:color w:val="000000"/>
          <w:sz w:val="24"/>
          <w:lang w:val="en-US" w:eastAsia="zh-CN"/>
        </w:rPr>
        <w:t>9:00</w:t>
      </w:r>
      <w:r>
        <w:rPr>
          <w:rFonts w:hint="eastAsia" w:ascii="宋体" w:hAnsi="宋体"/>
          <w:color w:val="000000"/>
          <w:sz w:val="24"/>
        </w:rPr>
        <w:t>至</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25日17点（以采购公告时间为准）</w:t>
      </w:r>
    </w:p>
    <w:p>
      <w:pPr>
        <w:spacing w:line="440" w:lineRule="exact"/>
        <w:ind w:firstLine="472" w:firstLineChars="196"/>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color w:val="000000"/>
          <w:sz w:val="24"/>
          <w:szCs w:val="24"/>
          <w:lang w:val="en-US" w:eastAsia="zh-CN"/>
        </w:rPr>
        <w:t>jyzx.trs.gov.cn</w:t>
      </w:r>
      <w:r>
        <w:rPr>
          <w:rFonts w:hint="eastAsia" w:ascii="宋体" w:hAnsi="宋体"/>
          <w:color w:val="000000"/>
          <w:sz w:val="24"/>
        </w:rPr>
        <w:t>）</w:t>
      </w:r>
    </w:p>
    <w:p>
      <w:pPr>
        <w:spacing w:line="440" w:lineRule="exact"/>
        <w:ind w:firstLine="472" w:firstLineChars="196"/>
        <w:rPr>
          <w:rFonts w:hint="eastAsia" w:ascii="宋体" w:hAnsi="宋体"/>
          <w:b/>
          <w:color w:val="000000"/>
          <w:sz w:val="24"/>
        </w:rPr>
      </w:pPr>
      <w:r>
        <w:rPr>
          <w:rFonts w:hint="eastAsia" w:ascii="宋体" w:hAnsi="宋体"/>
          <w:b/>
          <w:color w:val="000000"/>
          <w:sz w:val="24"/>
        </w:rPr>
        <w:t>5、投标有效期：投标截止日算起，30天。</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6、本项目不接受联合体。</w:t>
      </w:r>
    </w:p>
    <w:p>
      <w:pPr>
        <w:pStyle w:val="9"/>
        <w:spacing w:line="360" w:lineRule="auto"/>
        <w:ind w:firstLine="472" w:firstLineChars="196"/>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9"/>
        <w:spacing w:line="440" w:lineRule="exact"/>
        <w:ind w:firstLine="840" w:firstLineChars="350"/>
        <w:rPr>
          <w:rFonts w:hint="eastAsia"/>
          <w:color w:val="000000"/>
          <w:sz w:val="24"/>
          <w:szCs w:val="24"/>
        </w:rPr>
      </w:pPr>
      <w:r>
        <w:rPr>
          <w:rFonts w:hint="eastAsia"/>
          <w:color w:val="000000"/>
          <w:sz w:val="24"/>
          <w:szCs w:val="24"/>
        </w:rPr>
        <w:t>地址：铜仁市公共资源交易中心官方网址（</w:t>
      </w:r>
      <w:r>
        <w:rPr>
          <w:rFonts w:hint="eastAsia"/>
          <w:color w:val="000000"/>
          <w:sz w:val="24"/>
          <w:szCs w:val="24"/>
          <w:lang w:val="en-US" w:eastAsia="zh-CN"/>
        </w:rPr>
        <w:t>jyzx.trs.gov.cn</w:t>
      </w:r>
      <w:r>
        <w:rPr>
          <w:color w:val="000000"/>
          <w:sz w:val="24"/>
          <w:szCs w:val="24"/>
        </w:rPr>
        <w:t>）</w:t>
      </w:r>
    </w:p>
    <w:p>
      <w:pPr>
        <w:pStyle w:val="9"/>
        <w:spacing w:line="440" w:lineRule="exact"/>
        <w:ind w:firstLine="840" w:firstLineChars="350"/>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9"/>
        <w:spacing w:line="440" w:lineRule="exact"/>
        <w:ind w:firstLine="843" w:firstLineChars="350"/>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人民币0元/套</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w:t>
      </w:r>
      <w:r>
        <w:rPr>
          <w:rFonts w:hint="eastAsia" w:asciiTheme="minorEastAsia" w:hAnsiTheme="minorEastAsia" w:eastAsiaTheme="minorEastAsia" w:cstheme="minorEastAsia"/>
          <w:b w:val="0"/>
          <w:bCs w:val="0"/>
          <w:sz w:val="24"/>
          <w:szCs w:val="24"/>
          <w:u w:val="none"/>
          <w:lang w:val="en-US" w:eastAsia="zh-CN"/>
        </w:rPr>
        <w:t>（http://www.ccgp-guizhou.gov.cn/ ）或铜仁市公共资源交易中心网（http://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 xml:space="preserve"> 9、评标时，投标供应商需提供以下资料复印件加盖公章：</w:t>
      </w:r>
    </w:p>
    <w:p>
      <w:pPr>
        <w:pStyle w:val="9"/>
        <w:spacing w:line="500" w:lineRule="exact"/>
        <w:ind w:firstLine="481"/>
        <w:jc w:val="left"/>
        <w:rPr>
          <w:rFonts w:hint="eastAsia" w:hAnsi="宋体" w:eastAsiaTheme="minorEastAsia"/>
          <w:b/>
          <w:color w:val="000000"/>
          <w:sz w:val="24"/>
          <w:szCs w:val="24"/>
          <w:lang w:eastAsia="zh-CN"/>
        </w:rPr>
      </w:pPr>
      <w:r>
        <w:rPr>
          <w:rFonts w:hint="eastAsia" w:hAnsi="宋体"/>
          <w:b/>
          <w:color w:val="000000"/>
          <w:sz w:val="24"/>
          <w:szCs w:val="24"/>
        </w:rPr>
        <w:t>（1）工商营业执照副本；</w:t>
      </w:r>
      <w:r>
        <w:rPr>
          <w:rFonts w:hint="eastAsia" w:hAnsi="宋体"/>
          <w:b/>
          <w:color w:val="000000"/>
          <w:sz w:val="24"/>
          <w:szCs w:val="24"/>
          <w:lang w:eastAsia="zh-CN"/>
        </w:rPr>
        <w:t>（</w:t>
      </w:r>
      <w:r>
        <w:rPr>
          <w:rFonts w:hint="eastAsia" w:ascii="仿宋" w:hAnsi="仿宋" w:eastAsia="仿宋"/>
          <w:sz w:val="32"/>
          <w:szCs w:val="32"/>
        </w:rPr>
        <w:t>经营范围应包括：司法会计鉴定或司法会计业务等相关经营范围</w:t>
      </w:r>
      <w:r>
        <w:rPr>
          <w:rFonts w:hint="eastAsia" w:hAnsi="宋体"/>
          <w:b/>
          <w:color w:val="000000"/>
          <w:sz w:val="24"/>
          <w:szCs w:val="24"/>
          <w:lang w:eastAsia="zh-CN"/>
        </w:rPr>
        <w:t>）</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（2）税务登记证；（“三证合一”可不提供）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（3）组织机构代码证；（“三证合一”可不提供）</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（4）</w:t>
      </w:r>
      <w:r>
        <w:rPr>
          <w:rFonts w:hint="eastAsia" w:hAnsi="宋体"/>
          <w:b/>
          <w:color w:val="000000"/>
          <w:sz w:val="24"/>
          <w:szCs w:val="24"/>
          <w:lang w:eastAsia="zh-CN"/>
        </w:rPr>
        <w:t>法人</w:t>
      </w:r>
      <w:r>
        <w:rPr>
          <w:rFonts w:hint="eastAsia" w:hAnsi="宋体"/>
          <w:b/>
          <w:color w:val="000000"/>
          <w:sz w:val="24"/>
          <w:szCs w:val="24"/>
        </w:rPr>
        <w:t>身份证或委托代理人持授权委托书及代理人身份证；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（6）20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个月财务报表（含资产负债表及利润表）或银行资信证明；</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（7）20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个月的缴纳社保的凭证；</w:t>
      </w:r>
    </w:p>
    <w:p>
      <w:pPr>
        <w:pStyle w:val="9"/>
        <w:spacing w:line="500" w:lineRule="exact"/>
        <w:ind w:firstLine="481"/>
        <w:jc w:val="left"/>
        <w:rPr>
          <w:rFonts w:hint="eastAsia" w:hAnsi="宋体"/>
          <w:b/>
          <w:color w:val="000000"/>
          <w:sz w:val="24"/>
          <w:szCs w:val="24"/>
        </w:rPr>
      </w:pPr>
      <w:r>
        <w:rPr>
          <w:rFonts w:hint="eastAsia" w:hAnsi="宋体"/>
          <w:b/>
          <w:color w:val="000000"/>
          <w:sz w:val="24"/>
          <w:szCs w:val="24"/>
        </w:rPr>
        <w:t>（8）20</w:t>
      </w:r>
      <w:r>
        <w:rPr>
          <w:rFonts w:hint="eastAsia" w:hAnsi="宋体"/>
          <w:b/>
          <w:color w:val="000000"/>
          <w:sz w:val="24"/>
          <w:szCs w:val="24"/>
          <w:lang w:val="en-US" w:eastAsia="zh-CN"/>
        </w:rPr>
        <w:t>20</w:t>
      </w:r>
      <w:r>
        <w:rPr>
          <w:rFonts w:hint="eastAsia" w:hAnsi="宋体"/>
          <w:b/>
          <w:color w:val="000000"/>
          <w:sz w:val="24"/>
          <w:szCs w:val="24"/>
        </w:rPr>
        <w:t>年任意</w:t>
      </w:r>
      <w:r>
        <w:rPr>
          <w:rFonts w:hint="eastAsia" w:hAnsi="宋体"/>
          <w:b/>
          <w:color w:val="000000"/>
          <w:sz w:val="24"/>
          <w:szCs w:val="24"/>
          <w:lang w:val="en-US" w:eastAsia="zh-CN"/>
        </w:rPr>
        <w:t>1</w:t>
      </w:r>
      <w:r>
        <w:rPr>
          <w:rFonts w:hint="eastAsia" w:hAnsi="宋体"/>
          <w:b/>
          <w:color w:val="000000"/>
          <w:sz w:val="24"/>
          <w:szCs w:val="24"/>
        </w:rPr>
        <w:t>个月的完税凭证。</w:t>
      </w:r>
    </w:p>
    <w:p>
      <w:pPr>
        <w:pStyle w:val="9"/>
        <w:numPr>
          <w:ilvl w:val="0"/>
          <w:numId w:val="3"/>
        </w:numPr>
        <w:spacing w:line="500" w:lineRule="exact"/>
        <w:ind w:firstLine="481"/>
        <w:jc w:val="left"/>
        <w:rPr>
          <w:rFonts w:hint="eastAsia" w:hAnsi="宋体"/>
          <w:b/>
          <w:color w:val="000000"/>
          <w:sz w:val="24"/>
          <w:szCs w:val="24"/>
        </w:rPr>
      </w:pPr>
      <w:r>
        <w:rPr>
          <w:rFonts w:hint="eastAsia" w:hAnsi="宋体"/>
          <w:b/>
          <w:color w:val="000000"/>
          <w:sz w:val="24"/>
          <w:szCs w:val="24"/>
        </w:rPr>
        <w:t>参加政府采购活动前三年内，在经营活动中没有重大违法记录声明函</w:t>
      </w:r>
    </w:p>
    <w:p>
      <w:pPr>
        <w:pStyle w:val="9"/>
        <w:spacing w:line="500" w:lineRule="exact"/>
        <w:ind w:firstLine="481"/>
        <w:jc w:val="left"/>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9"/>
        <w:spacing w:line="500" w:lineRule="exact"/>
        <w:ind w:firstLine="481"/>
        <w:jc w:val="left"/>
        <w:rPr>
          <w:rFonts w:hint="eastAsia" w:hAnsi="宋体"/>
          <w:color w:val="000000"/>
          <w:sz w:val="24"/>
          <w:szCs w:val="24"/>
        </w:rPr>
      </w:pPr>
      <w:r>
        <w:rPr>
          <w:rFonts w:hint="eastAsia" w:hAnsi="宋体"/>
          <w:color w:val="000000"/>
          <w:sz w:val="24"/>
          <w:szCs w:val="24"/>
          <w:lang w:val="en-US" w:eastAsia="zh-CN"/>
        </w:rPr>
        <w:t xml:space="preserve"> 投标保证金交纳方式:具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pStyle w:val="9"/>
        <w:spacing w:line="360" w:lineRule="auto"/>
        <w:ind w:firstLine="840" w:firstLineChars="350"/>
        <w:jc w:val="left"/>
        <w:rPr>
          <w:rFonts w:hint="eastAsia"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hint="eastAsia"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hint="eastAsia" w:ascii="宋体" w:hAnsi="宋体"/>
          <w:color w:val="000000"/>
          <w:sz w:val="24"/>
        </w:rPr>
      </w:pPr>
      <w:r>
        <w:rPr>
          <w:rFonts w:hint="eastAsia" w:ascii="宋体" w:hAnsi="宋体"/>
          <w:color w:val="000000"/>
          <w:sz w:val="24"/>
        </w:rPr>
        <w:t>帐    号：0601001500000296</w:t>
      </w:r>
    </w:p>
    <w:p>
      <w:pPr>
        <w:spacing w:line="360" w:lineRule="auto"/>
        <w:ind w:firstLine="482" w:firstLineChars="200"/>
        <w:rPr>
          <w:rFonts w:hint="eastAsia" w:ascii="宋体" w:hAnsi="宋体" w:eastAsiaTheme="minorEastAsia"/>
          <w:color w:val="000000"/>
          <w:sz w:val="24"/>
          <w:lang w:eastAsia="zh-CN"/>
        </w:rPr>
      </w:pPr>
      <w:r>
        <w:rPr>
          <w:rFonts w:hint="eastAsia" w:ascii="宋体" w:hAnsi="宋体"/>
          <w:b/>
          <w:bCs/>
          <w:color w:val="000000"/>
          <w:sz w:val="24"/>
        </w:rPr>
        <w:t>11、采购预算</w:t>
      </w:r>
      <w:r>
        <w:rPr>
          <w:rFonts w:hint="eastAsia" w:ascii="宋体" w:hAnsi="宋体"/>
          <w:color w:val="000000"/>
          <w:sz w:val="24"/>
        </w:rPr>
        <w:t xml:space="preserve"> ：</w:t>
      </w:r>
      <w:r>
        <w:rPr>
          <w:rFonts w:hint="eastAsia" w:ascii="宋体" w:hAnsi="宋体"/>
          <w:color w:val="000000"/>
          <w:sz w:val="24"/>
          <w:lang w:val="en-US" w:eastAsia="zh-CN"/>
        </w:rPr>
        <w:t>990000.00</w:t>
      </w:r>
      <w:r>
        <w:rPr>
          <w:rFonts w:hint="eastAsia" w:ascii="宋体" w:hAnsi="宋体"/>
          <w:color w:val="000000"/>
          <w:sz w:val="24"/>
        </w:rPr>
        <w:t>元</w:t>
      </w:r>
      <w:r>
        <w:rPr>
          <w:rFonts w:hint="eastAsia" w:ascii="宋体" w:hAnsi="宋体"/>
          <w:color w:val="000000"/>
          <w:sz w:val="24"/>
          <w:lang w:eastAsia="zh-CN"/>
        </w:rPr>
        <w:t>（最高限价</w:t>
      </w:r>
      <w:r>
        <w:rPr>
          <w:rFonts w:hint="eastAsia" w:ascii="宋体" w:hAnsi="宋体"/>
          <w:color w:val="000000"/>
          <w:sz w:val="24"/>
          <w:lang w:val="en-US" w:eastAsia="zh-CN"/>
        </w:rPr>
        <w:t>70万元</w:t>
      </w:r>
      <w:r>
        <w:rPr>
          <w:rFonts w:hint="eastAsia" w:ascii="宋体" w:hAnsi="宋体"/>
          <w:color w:val="000000"/>
          <w:sz w:val="24"/>
          <w:lang w:eastAsia="zh-CN"/>
        </w:rPr>
        <w:t>）</w:t>
      </w:r>
    </w:p>
    <w:p>
      <w:pPr>
        <w:spacing w:line="500" w:lineRule="exact"/>
        <w:ind w:firstLine="472" w:firstLineChars="196"/>
        <w:rPr>
          <w:rFonts w:hint="eastAsia" w:ascii="宋体" w:hAnsi="宋体"/>
          <w:color w:val="000000"/>
          <w:sz w:val="24"/>
        </w:rPr>
      </w:pPr>
      <w:r>
        <w:rPr>
          <w:rFonts w:hint="eastAsia" w:ascii="宋体" w:hAnsi="宋体"/>
          <w:b/>
          <w:color w:val="000000"/>
          <w:sz w:val="24"/>
        </w:rPr>
        <w:t>12、 谈判时间：</w:t>
      </w:r>
      <w:r>
        <w:rPr>
          <w:rFonts w:hint="eastAsia" w:ascii="宋体" w:hAnsi="宋体"/>
          <w:color w:val="000000"/>
          <w:sz w:val="24"/>
          <w:lang w:eastAsia="zh-CN"/>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26</w:t>
      </w:r>
      <w:r>
        <w:rPr>
          <w:rFonts w:hint="eastAsia" w:ascii="宋体" w:hAnsi="宋体"/>
          <w:color w:val="000000"/>
          <w:sz w:val="24"/>
        </w:rPr>
        <w:t>日</w:t>
      </w:r>
      <w:r>
        <w:rPr>
          <w:rFonts w:hint="eastAsia" w:ascii="宋体" w:hAnsi="宋体"/>
          <w:color w:val="000000"/>
          <w:sz w:val="24"/>
          <w:lang w:val="en-US" w:eastAsia="zh-CN"/>
        </w:rPr>
        <w:t>10</w:t>
      </w:r>
      <w:r>
        <w:rPr>
          <w:rFonts w:hint="eastAsia" w:ascii="宋体" w:hAnsi="宋体"/>
          <w:color w:val="000000"/>
          <w:sz w:val="24"/>
        </w:rPr>
        <w:t>时</w:t>
      </w:r>
    </w:p>
    <w:p>
      <w:pPr>
        <w:spacing w:line="500" w:lineRule="exact"/>
        <w:ind w:firstLine="470" w:firstLineChars="196"/>
        <w:rPr>
          <w:rFonts w:hint="eastAsia" w:ascii="宋体" w:hAnsi="宋体"/>
          <w:b w:val="0"/>
          <w:bCs/>
          <w:color w:val="000000"/>
          <w:sz w:val="24"/>
        </w:rPr>
      </w:pPr>
      <w:r>
        <w:rPr>
          <w:rFonts w:hint="eastAsia" w:ascii="宋体" w:hAnsi="宋体"/>
          <w:b w:val="0"/>
          <w:bCs/>
          <w:color w:val="000000"/>
          <w:sz w:val="24"/>
        </w:rPr>
        <w:t>13、谈判地点：铜仁市公共服务中心四楼（铜仁市碧江区川硐教育园区麒龙国际旁）</w:t>
      </w:r>
    </w:p>
    <w:p>
      <w:pPr>
        <w:spacing w:line="500" w:lineRule="exact"/>
        <w:ind w:firstLine="720" w:firstLineChars="300"/>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adjustRightInd w:val="0"/>
        <w:snapToGrid w:val="0"/>
        <w:spacing w:line="360" w:lineRule="auto"/>
        <w:ind w:firstLine="720" w:firstLineChars="300"/>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张琰</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adjustRightInd w:val="0"/>
        <w:snapToGrid w:val="0"/>
        <w:spacing w:line="360" w:lineRule="auto"/>
        <w:ind w:left="719" w:leftChars="228" w:hanging="240" w:hangingChars="100"/>
        <w:rPr>
          <w:rFonts w:hint="eastAsia" w:ascii="宋体" w:hAnsi="宋体"/>
          <w:b w:val="0"/>
          <w:bCs w:val="0"/>
          <w:sz w:val="24"/>
          <w:lang w:val="en-US" w:eastAsia="zh-CN"/>
        </w:rPr>
      </w:pPr>
      <w:r>
        <w:rPr>
          <w:rFonts w:hint="eastAsia" w:ascii="宋体" w:hAnsi="宋体"/>
          <w:b w:val="0"/>
          <w:bCs w:val="0"/>
          <w:sz w:val="24"/>
          <w:lang w:val="en-US" w:eastAsia="zh-CN"/>
        </w:rPr>
        <w:t>14 、采购人地点及联系方式</w:t>
      </w:r>
    </w:p>
    <w:p>
      <w:pPr>
        <w:adjustRightInd w:val="0"/>
        <w:snapToGrid w:val="0"/>
        <w:spacing w:line="360" w:lineRule="auto"/>
        <w:ind w:left="719" w:leftChars="228" w:hanging="240" w:hangingChars="100"/>
        <w:rPr>
          <w:rFonts w:hint="eastAsia" w:ascii="宋体" w:hAnsi="宋体"/>
          <w:b w:val="0"/>
          <w:bCs w:val="0"/>
          <w:sz w:val="24"/>
          <w:lang w:val="en-US" w:eastAsia="zh-CN"/>
        </w:rPr>
      </w:pPr>
      <w:r>
        <w:rPr>
          <w:rFonts w:hint="eastAsia" w:ascii="宋体" w:hAnsi="宋体"/>
          <w:b w:val="0"/>
          <w:bCs w:val="0"/>
          <w:sz w:val="24"/>
          <w:lang w:val="en-US" w:eastAsia="zh-CN"/>
        </w:rPr>
        <w:t>联系地址:铜仁市公安局</w:t>
      </w:r>
    </w:p>
    <w:p>
      <w:pPr>
        <w:adjustRightInd w:val="0"/>
        <w:snapToGrid w:val="0"/>
        <w:spacing w:line="360" w:lineRule="auto"/>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项目联系人:林警官</w:t>
      </w:r>
    </w:p>
    <w:p>
      <w:pPr>
        <w:adjustRightInd w:val="0"/>
        <w:snapToGrid w:val="0"/>
        <w:spacing w:line="360" w:lineRule="auto"/>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联系电话：19110688693</w:t>
      </w:r>
    </w:p>
    <w:p>
      <w:pPr>
        <w:adjustRightInd w:val="0"/>
        <w:snapToGrid w:val="0"/>
        <w:spacing w:line="360" w:lineRule="auto"/>
        <w:ind w:firstLine="480" w:firstLineChars="200"/>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pPr>
    </w:p>
    <w:p>
      <w:pPr>
        <w:spacing w:line="360" w:lineRule="auto"/>
        <w:jc w:val="center"/>
        <w:outlineLvl w:val="0"/>
        <w:rPr>
          <w:rFonts w:hint="eastAsia" w:ascii="宋体" w:hAnsi="宋体"/>
          <w:b/>
          <w:bCs/>
          <w:sz w:val="30"/>
          <w:szCs w:val="30"/>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both"/>
        <w:outlineLvl w:val="0"/>
        <w:rPr>
          <w:rFonts w:hint="eastAsia" w:ascii="宋体" w:hAnsi="宋体"/>
          <w:b/>
          <w:bCs/>
          <w:sz w:val="30"/>
          <w:szCs w:val="30"/>
        </w:rPr>
      </w:pPr>
    </w:p>
    <w:p>
      <w:pPr>
        <w:pStyle w:val="25"/>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hAnsi="宋体"/>
                <w:bCs/>
                <w:sz w:val="24"/>
                <w:u w:val="single"/>
                <w:lang w:eastAsia="zh-CN"/>
              </w:rPr>
              <w:t>铜仁市公安局案件司法会计、审计鉴定项目服务采购</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铜仁市公安局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铜仁市公安局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eastAsia="zh-CN"/>
              </w:rPr>
              <w:t>案件司法会计、审计鉴定项目服务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TRZFCG-2020-201</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70</w:t>
            </w:r>
            <w:r>
              <w:rPr>
                <w:rFonts w:hint="eastAsia" w:ascii="Arial" w:hAnsi="Arial" w:cs="Arial"/>
                <w:sz w:val="24"/>
                <w:u w:val="single"/>
              </w:rPr>
              <w:t>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Arial" w:cs="Arial"/>
                <w:sz w:val="24"/>
                <w:lang w:val="en-US" w:eastAsia="zh-CN"/>
              </w:rPr>
              <w:t>1</w:t>
            </w:r>
            <w:r>
              <w:rPr>
                <w:rFonts w:hint="eastAsia" w:ascii="宋体" w:hAnsi="宋体" w:cs="宋体"/>
                <w:sz w:val="24"/>
                <w:u w:val="single"/>
                <w:lang w:val="en-US" w:eastAsia="zh-CN"/>
              </w:rPr>
              <w:t>0000</w:t>
            </w:r>
            <w:r>
              <w:rPr>
                <w:rFonts w:hint="eastAsia" w:ascii="宋体" w:hAnsi="宋体" w:cs="宋体"/>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w:t>
            </w:r>
            <w:r>
              <w:rPr>
                <w:rFonts w:hint="eastAsia" w:ascii="Arial" w:cs="Arial"/>
                <w:sz w:val="24"/>
                <w:lang w:val="en-US" w:eastAsia="zh-CN"/>
              </w:rPr>
              <w:t>7</w:t>
            </w:r>
            <w:r>
              <w:rPr>
                <w:rFonts w:hint="default" w:ascii="Arial" w:cs="Arial"/>
                <w:sz w:val="24"/>
              </w:rPr>
              <w:t>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w:t>
            </w:r>
            <w:r>
              <w:rPr>
                <w:rFonts w:hint="eastAsia"/>
                <w:lang w:eastAsia="zh-CN"/>
              </w:rPr>
              <w:t>符合</w:t>
            </w:r>
            <w:r>
              <w:rPr>
                <w:rFonts w:hint="default"/>
              </w:rPr>
              <w:t>《中华人民共和国政府采购法》第二十二条第一款规定：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color w:val="FF0000"/>
                <w:sz w:val="24"/>
              </w:rPr>
              <w:t>（</w:t>
            </w:r>
            <w:r>
              <w:rPr>
                <w:rFonts w:hint="eastAsia" w:ascii="宋体" w:hAnsi="宋体"/>
                <w:b/>
                <w:color w:val="FF0000"/>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《关于进一步落实政府采购有关政策的通知》黔财采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14:textFill>
                  <w14:solidFill>
                    <w14:schemeClr w14:val="tx1"/>
                  </w14:solidFill>
                </w14:textFill>
              </w:rPr>
            </w:pPr>
            <w:r>
              <w:rPr>
                <w:rFonts w:hint="default" w:asciiTheme="minorEastAsia" w:hAnsiTheme="minorEastAsia"/>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少数民族自治区和享受少数民族自治待遇的省份采购政策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default" w:asciiTheme="minorEastAsia" w:hAnsiTheme="minorEastAsia"/>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r>
              <w:rPr>
                <w:rFonts w:hint="eastAsia" w:asciiTheme="minorEastAsia" w:hAnsi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pPr>
    </w:p>
    <w:p>
      <w:pPr>
        <w:pStyle w:val="9"/>
        <w:spacing w:line="360" w:lineRule="auto"/>
        <w:jc w:val="left"/>
        <w:rPr>
          <w:rFonts w:hint="eastAsia" w:hAnsi="宋体"/>
          <w:sz w:val="24"/>
          <w:lang w:eastAsia="zh-CN"/>
        </w:rPr>
        <w:sectPr>
          <w:pgSz w:w="11906" w:h="16838"/>
          <w:pgMar w:top="1440" w:right="1797" w:bottom="1440" w:left="1797" w:header="851" w:footer="992" w:gutter="0"/>
          <w:cols w:space="720" w:num="1"/>
          <w:docGrid w:linePitch="312" w:charSpace="0"/>
        </w:sectPr>
      </w:pPr>
    </w:p>
    <w:p>
      <w:pPr>
        <w:pStyle w:val="9"/>
        <w:spacing w:line="360" w:lineRule="auto"/>
        <w:jc w:val="left"/>
        <w:rPr>
          <w:rFonts w:hint="eastAsia" w:hAnsi="宋体"/>
          <w:sz w:val="24"/>
          <w:lang w:eastAsia="zh-CN"/>
        </w:rPr>
      </w:pPr>
    </w:p>
    <w:p>
      <w:pPr>
        <w:pStyle w:val="9"/>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谈判响应供应商</w:t>
      </w:r>
      <w:r>
        <w:rPr>
          <w:rFonts w:hint="eastAsia" w:ascii="宋体" w:hAnsi="宋体"/>
          <w:sz w:val="24"/>
          <w:lang w:eastAsia="zh-CN"/>
        </w:rPr>
        <w:t>符合</w:t>
      </w:r>
      <w:r>
        <w:rPr>
          <w:rFonts w:hint="eastAsia" w:ascii="宋体" w:hAnsi="宋体"/>
          <w:sz w:val="24"/>
        </w:rPr>
        <w:t>《中华人民共和国政府采购法》第二十二条第一款规定：</w:t>
      </w:r>
    </w:p>
    <w:p>
      <w:pPr>
        <w:keepNext w:val="0"/>
        <w:keepLines w:val="0"/>
        <w:pageBreakBefore w:val="0"/>
        <w:widowControl w:val="0"/>
        <w:kinsoku/>
        <w:wordWrap/>
        <w:overflowPunct/>
        <w:topLinePunct w:val="0"/>
        <w:autoSpaceDE/>
        <w:autoSpaceDN/>
        <w:bidi w:val="0"/>
        <w:adjustRightInd/>
        <w:spacing w:line="400" w:lineRule="exact"/>
        <w:ind w:right="0" w:rightChars="0" w:firstLine="960" w:firstLineChars="4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)具有独立承担民事责任的能力；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2</w:t>
      </w:r>
      <w:r>
        <w:rPr>
          <w:rFonts w:hint="eastAsia" w:ascii="宋体" w:hAnsi="宋体"/>
          <w:sz w:val="24"/>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3</w:t>
      </w:r>
      <w:r>
        <w:rPr>
          <w:rFonts w:hint="eastAsia" w:ascii="宋体" w:hAnsi="宋体"/>
          <w:sz w:val="24"/>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4</w:t>
      </w:r>
      <w:r>
        <w:rPr>
          <w:rFonts w:hint="eastAsia" w:ascii="宋体" w:hAnsi="宋体"/>
          <w:sz w:val="24"/>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5</w:t>
      </w:r>
      <w:r>
        <w:rPr>
          <w:rFonts w:hint="eastAsia" w:ascii="宋体" w:hAnsi="宋体"/>
          <w:sz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rPr>
        <w:t>　　(</w:t>
      </w:r>
      <w:r>
        <w:rPr>
          <w:rFonts w:hint="eastAsia" w:ascii="宋体" w:hAnsi="宋体"/>
          <w:sz w:val="24"/>
          <w:lang w:val="en-US" w:eastAsia="zh-CN"/>
        </w:rPr>
        <w:t>6</w:t>
      </w:r>
      <w:r>
        <w:rPr>
          <w:rFonts w:hint="eastAsia" w:ascii="宋体" w:hAnsi="宋体"/>
          <w:sz w:val="24"/>
        </w:rPr>
        <w:t>)法律、行政法规规定的其他条件。</w:t>
      </w: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31"/>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10.4 </w:t>
      </w:r>
      <w:r>
        <w:rPr>
          <w:rFonts w:hint="eastAsia" w:ascii="宋体" w:hAnsi="宋体" w:eastAsia="宋体" w:cs="宋体"/>
          <w:kern w:val="2"/>
          <w:sz w:val="24"/>
          <w:szCs w:val="24"/>
          <w:lang w:val="en-US" w:eastAsia="zh-CN" w:bidi="ar"/>
        </w:rPr>
        <w:t>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10.5 </w:t>
      </w:r>
      <w:r>
        <w:rPr>
          <w:rFonts w:hint="eastAsia" w:ascii="宋体" w:hAnsi="宋体" w:eastAsia="宋体" w:cs="宋体"/>
          <w:kern w:val="2"/>
          <w:sz w:val="24"/>
          <w:szCs w:val="24"/>
          <w:lang w:val="en-US" w:eastAsia="zh-CN" w:bidi="ar"/>
        </w:rPr>
        <w:t>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w:t>
      </w:r>
      <w:r>
        <w:rPr>
          <w:rFonts w:hint="eastAsia" w:ascii="宋体" w:hAnsi="宋体" w:eastAsia="宋体" w:cs="宋体"/>
          <w:kern w:val="2"/>
          <w:sz w:val="24"/>
          <w:szCs w:val="24"/>
          <w:lang w:val="en-US" w:eastAsia="zh-CN" w:bidi="ar"/>
        </w:rPr>
        <w:t>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10.7谈判响应供应商提交的其他资料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w:t>
      </w:r>
      <w:bookmarkStart w:id="5" w:name="_GoBack"/>
      <w:bookmarkEnd w:id="5"/>
      <w:r>
        <w:rPr>
          <w:rFonts w:hint="eastAsia" w:ascii="宋体" w:hAnsi="宋体" w:eastAsia="宋体" w:cs="宋体"/>
          <w:kern w:val="2"/>
          <w:sz w:val="24"/>
          <w:szCs w:val="24"/>
          <w:lang w:val="en-US" w:eastAsia="zh-CN" w:bidi="ar"/>
        </w:rPr>
        <w:t>中小企业声明函</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Fonts w:hint="eastAsia" w:hAnsi="宋体"/>
          <w:sz w:val="24"/>
          <w:lang w:val="en-US" w:eastAsia="zh-CN"/>
        </w:rPr>
        <w:t>12.9</w:t>
      </w:r>
      <w:r>
        <w:rPr>
          <w:rStyle w:val="33"/>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lang w:val="en-US" w:eastAsia="zh-CN"/>
        </w:rPr>
        <w:t>1.</w:t>
      </w:r>
      <w:r>
        <w:rPr>
          <w:rStyle w:val="33"/>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·登录公共资源电子交易系统（</w:t>
      </w:r>
      <w:r>
        <w:rPr>
          <w:rStyle w:val="33"/>
          <w:rFonts w:hint="eastAsia" w:ascii="宋体" w:hAnsi="宋体"/>
          <w:sz w:val="24"/>
          <w:szCs w:val="24"/>
          <w:lang w:eastAsia="zh-CN"/>
        </w:rPr>
        <w:t>jyzx.trs.gov.cn</w:t>
      </w:r>
      <w:r>
        <w:rPr>
          <w:rStyle w:val="33"/>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lang w:val="en-US" w:eastAsia="zh-CN"/>
        </w:rPr>
        <w:t>2.</w:t>
      </w:r>
      <w:r>
        <w:rPr>
          <w:rStyle w:val="33"/>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3"/>
          <w:rFonts w:hint="eastAsia" w:ascii="宋体" w:hAnsi="宋体"/>
          <w:sz w:val="24"/>
          <w:szCs w:val="24"/>
        </w:rPr>
      </w:pPr>
      <w:r>
        <w:rPr>
          <w:rStyle w:val="33"/>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3"/>
          <w:rFonts w:hint="eastAsia" w:ascii="宋体" w:hAnsi="宋体"/>
          <w:sz w:val="24"/>
          <w:szCs w:val="24"/>
          <w:lang w:val="en-US" w:eastAsia="zh-CN"/>
        </w:rPr>
      </w:pPr>
      <w:r>
        <w:rPr>
          <w:rStyle w:val="33"/>
          <w:rFonts w:hint="eastAsia" w:ascii="宋体" w:hAnsi="宋体"/>
          <w:sz w:val="24"/>
          <w:szCs w:val="24"/>
          <w:lang w:val="en-US" w:eastAsia="zh-CN"/>
        </w:rPr>
        <w:t>·点【打印保证金回执单】按钮，查看确认到账回执信息，打印留存备用。</w:t>
      </w:r>
    </w:p>
    <w:p>
      <w:pPr>
        <w:pStyle w:val="2"/>
        <w:ind w:firstLine="480" w:firstLineChars="200"/>
        <w:rPr>
          <w:rFonts w:hint="eastAsia" w:hAnsi="宋体"/>
          <w:sz w:val="24"/>
          <w:lang w:val="en-US" w:eastAsia="zh-CN"/>
        </w:rPr>
      </w:pPr>
      <w:r>
        <w:rPr>
          <w:rStyle w:val="33"/>
          <w:rFonts w:hint="eastAsia" w:ascii="宋体" w:hAnsi="宋体" w:cstheme="minorBidi"/>
          <w:kern w:val="2"/>
          <w:sz w:val="24"/>
          <w:szCs w:val="24"/>
          <w:lang w:val="en-US" w:eastAsia="zh-CN" w:bidi="ar-SA"/>
        </w:rPr>
        <w:t>2.</w:t>
      </w:r>
      <w:r>
        <w:rPr>
          <w:rStyle w:val="33"/>
          <w:rFonts w:hint="eastAsia" w:ascii="宋体" w:hAnsi="宋体" w:eastAsiaTheme="minorEastAsia" w:cstheme="minorBidi"/>
          <w:kern w:val="2"/>
          <w:sz w:val="24"/>
          <w:szCs w:val="24"/>
          <w:lang w:val="en-US" w:eastAsia="zh-CN" w:bidi="ar-SA"/>
        </w:rPr>
        <w:t>采用《投标保证金保函》（电子保函）提交（具体操作方式见铜仁市公共资源交易中心首页——办事指南——政府采购——常见问题解答——《投标电子保函申请操作步骤》）</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color w:val="FF0000"/>
          <w:sz w:val="24"/>
        </w:rPr>
        <w:t>投标文件的签署、密封及规定</w:t>
      </w:r>
      <w:r>
        <w:rPr>
          <w:rFonts w:hint="eastAsia" w:ascii="宋体" w:hAnsi="宋体"/>
          <w:color w:val="FF0000"/>
          <w:sz w:val="24"/>
          <w:lang w:eastAsia="zh-CN"/>
        </w:rPr>
        <w:t>，</w:t>
      </w:r>
      <w:r>
        <w:rPr>
          <w:rFonts w:hint="eastAsia" w:ascii="宋体" w:hAnsi="宋体"/>
          <w:color w:val="FF0000"/>
          <w:sz w:val="24"/>
        </w:rPr>
        <w:t>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对投标人的投标保证金原件及投标人身份（需出示法定代表人身份证原件或委托代理人持授权委托书并出示代理人身份证原件）进行核查，如未能提供，视为无效投标。</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w:t>
      </w:r>
      <w:r>
        <w:rPr>
          <w:rFonts w:hint="eastAsia" w:hAnsi="宋体"/>
          <w:sz w:val="24"/>
        </w:rPr>
        <w:t>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eastAsiaTheme="minorEastAsia"/>
          <w:sz w:val="24"/>
          <w:lang w:eastAsia="zh-CN"/>
        </w:rPr>
      </w:pPr>
      <w:r>
        <w:rPr>
          <w:rFonts w:hint="eastAsia" w:ascii="宋体" w:hAnsi="宋体"/>
          <w:sz w:val="24"/>
        </w:rPr>
        <w:t>（1）工商营业执照副本；</w:t>
      </w:r>
      <w:r>
        <w:rPr>
          <w:rFonts w:hint="eastAsia" w:ascii="宋体" w:hAnsi="宋体"/>
          <w:sz w:val="24"/>
          <w:lang w:eastAsia="zh-CN"/>
        </w:rPr>
        <w:t>（经营范围应包括：司法会计鉴定或司法会计业务等相关经营范围）</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（2）税务登记证；（“三证合一”可不提供）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（3）组织机构代码证；（“三证合一”可不提供）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法</w:t>
      </w:r>
      <w:r>
        <w:rPr>
          <w:rFonts w:hint="eastAsia" w:ascii="宋体" w:hAnsi="宋体"/>
          <w:sz w:val="24"/>
        </w:rPr>
        <w:t>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（6）20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个月财务报表（含资产负债表及利润表）或银行资信证明；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（7）20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个月的缴纳社保的凭证；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（8）20</w:t>
      </w:r>
      <w:r>
        <w:rPr>
          <w:rFonts w:hint="eastAsia" w:ascii="宋体" w:hAnsi="宋体"/>
          <w:sz w:val="24"/>
          <w:lang w:val="en-US" w:eastAsia="zh-CN"/>
        </w:rPr>
        <w:t>20</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个月的完税凭证。</w:t>
      </w:r>
    </w:p>
    <w:p>
      <w:pPr>
        <w:keepNext w:val="0"/>
        <w:keepLines w:val="0"/>
        <w:pageBreakBefore w:val="0"/>
        <w:widowControl w:val="0"/>
        <w:numPr>
          <w:ilvl w:val="0"/>
          <w:numId w:val="4"/>
        </w:numPr>
        <w:kinsoku/>
        <w:wordWrap/>
        <w:overflowPunct/>
        <w:topLinePunct w:val="0"/>
        <w:autoSpaceDE/>
        <w:autoSpaceDN/>
        <w:bidi w:val="0"/>
        <w:adjustRightInd/>
        <w:spacing w:line="400" w:lineRule="exact"/>
        <w:ind w:right="0" w:rightChars="0" w:firstLine="480" w:firstLineChars="200"/>
        <w:textAlignment w:val="auto"/>
        <w:rPr>
          <w:rFonts w:hint="default"/>
          <w:lang w:val="en-US" w:eastAsia="zh-CN"/>
        </w:rPr>
      </w:pPr>
      <w:r>
        <w:rPr>
          <w:rFonts w:hint="eastAsia" w:ascii="宋体" w:hAnsi="宋体"/>
          <w:sz w:val="24"/>
        </w:rPr>
        <w:t>参加政府采购活动前三年内，在经营活动中没有重大违法记录声明函</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我中心不收取成交服务费。</w:t>
      </w:r>
      <w:r>
        <w:rPr>
          <w:rFonts w:ascii="宋体" w:hAnsi="宋体"/>
          <w:sz w:val="24"/>
        </w:rPr>
        <w:t xml:space="preserve"> </w:t>
      </w:r>
    </w:p>
    <w:p>
      <w:pPr>
        <w:spacing w:line="360" w:lineRule="auto"/>
        <w:jc w:val="both"/>
        <w:outlineLvl w:val="0"/>
        <w:rPr>
          <w:rFonts w:hint="eastAsia" w:ascii="宋体" w:hAnsi="宋体"/>
          <w:b/>
          <w:bCs/>
          <w:sz w:val="36"/>
          <w:szCs w:val="36"/>
        </w:rPr>
        <w:sectPr>
          <w:pgSz w:w="11906" w:h="16838"/>
          <w:pgMar w:top="1440" w:right="1797" w:bottom="1440" w:left="1797" w:header="851" w:footer="992" w:gutter="0"/>
          <w:cols w:space="720" w:num="1"/>
          <w:docGrid w:linePitch="312" w:charSpace="0"/>
        </w:sectPr>
      </w:pPr>
    </w:p>
    <w:p>
      <w:pPr>
        <w:pStyle w:val="2"/>
        <w:rPr>
          <w:rFonts w:hint="eastAsia"/>
        </w:rPr>
      </w:pPr>
    </w:p>
    <w:p>
      <w:pPr>
        <w:spacing w:line="360" w:lineRule="auto"/>
        <w:ind w:firstLine="1807"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rPr>
          <w:rFonts w:hint="eastAsia" w:ascii="仿宋" w:hAnsi="仿宋" w:eastAsia="仿宋"/>
          <w:sz w:val="32"/>
          <w:szCs w:val="32"/>
        </w:rPr>
      </w:pPr>
      <w:r>
        <w:rPr>
          <w:rFonts w:hint="eastAsia" w:ascii="仿宋" w:hAnsi="仿宋" w:eastAsia="仿宋"/>
          <w:sz w:val="32"/>
          <w:szCs w:val="32"/>
        </w:rPr>
        <w:t>司法会计鉴定的内容如下：</w:t>
      </w:r>
    </w:p>
    <w:p>
      <w:pPr>
        <w:numPr>
          <w:ilvl w:val="0"/>
          <w:numId w:val="5"/>
        </w:numPr>
        <w:rPr>
          <w:rFonts w:hint="eastAsia" w:ascii="宋体" w:hAnsi="宋体"/>
          <w:b/>
          <w:sz w:val="32"/>
          <w:szCs w:val="32"/>
        </w:rPr>
      </w:pPr>
      <w:r>
        <w:rPr>
          <w:rFonts w:hint="eastAsia" w:ascii="宋体" w:hAnsi="宋体"/>
          <w:b/>
          <w:sz w:val="32"/>
          <w:szCs w:val="32"/>
        </w:rPr>
        <w:t>项目名称</w:t>
      </w:r>
    </w:p>
    <w:p>
      <w:pPr>
        <w:rPr>
          <w:rFonts w:hint="eastAsia" w:ascii="仿宋" w:hAnsi="仿宋" w:eastAsia="仿宋"/>
          <w:sz w:val="32"/>
          <w:szCs w:val="32"/>
        </w:rPr>
      </w:pPr>
      <w:r>
        <w:rPr>
          <w:rFonts w:hint="eastAsia" w:ascii="仿宋" w:hAnsi="仿宋" w:eastAsia="仿宋"/>
          <w:sz w:val="32"/>
          <w:szCs w:val="32"/>
          <w:lang w:eastAsia="zh-CN"/>
        </w:rPr>
        <w:t>铜仁市公安局案件</w:t>
      </w:r>
      <w:r>
        <w:rPr>
          <w:rFonts w:hint="eastAsia" w:ascii="仿宋" w:hAnsi="仿宋" w:eastAsia="仿宋"/>
          <w:sz w:val="32"/>
          <w:szCs w:val="32"/>
        </w:rPr>
        <w:t>司法会计、审计鉴定</w:t>
      </w:r>
    </w:p>
    <w:p>
      <w:pPr>
        <w:numPr>
          <w:ilvl w:val="0"/>
          <w:numId w:val="5"/>
        </w:numPr>
        <w:rPr>
          <w:rFonts w:hint="eastAsia" w:ascii="宋体" w:hAnsi="宋体"/>
          <w:b/>
          <w:sz w:val="32"/>
          <w:szCs w:val="32"/>
        </w:rPr>
      </w:pPr>
      <w:r>
        <w:rPr>
          <w:rFonts w:hint="eastAsia" w:ascii="宋体" w:hAnsi="宋体"/>
          <w:b/>
          <w:sz w:val="32"/>
          <w:szCs w:val="32"/>
        </w:rPr>
        <w:t>具体事项</w:t>
      </w:r>
    </w:p>
    <w:p>
      <w:pPr>
        <w:rPr>
          <w:rFonts w:hint="eastAsia" w:ascii="仿宋" w:hAnsi="仿宋" w:eastAsia="仿宋"/>
          <w:sz w:val="32"/>
          <w:szCs w:val="32"/>
        </w:rPr>
      </w:pPr>
      <w:r>
        <w:rPr>
          <w:rFonts w:hint="eastAsia" w:ascii="仿宋" w:hAnsi="仿宋" w:eastAsia="仿宋"/>
          <w:sz w:val="32"/>
          <w:szCs w:val="32"/>
          <w:lang w:val="en-US" w:eastAsia="zh-CN"/>
        </w:rPr>
        <w:t>1、涉及</w:t>
      </w:r>
      <w:r>
        <w:rPr>
          <w:rFonts w:hint="eastAsia" w:ascii="仿宋" w:hAnsi="仿宋" w:eastAsia="仿宋"/>
          <w:sz w:val="32"/>
          <w:szCs w:val="32"/>
        </w:rPr>
        <w:t>金额</w:t>
      </w:r>
      <w:r>
        <w:rPr>
          <w:rFonts w:hint="eastAsia" w:ascii="仿宋" w:hAnsi="仿宋" w:eastAsia="仿宋"/>
          <w:sz w:val="32"/>
          <w:szCs w:val="32"/>
          <w:lang w:eastAsia="zh-CN"/>
        </w:rPr>
        <w:t>约</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亿。</w:t>
      </w:r>
    </w:p>
    <w:p>
      <w:pPr>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涉及约</w:t>
      </w:r>
      <w:r>
        <w:rPr>
          <w:rFonts w:hint="eastAsia" w:ascii="仿宋" w:hAnsi="仿宋" w:eastAsia="仿宋"/>
          <w:sz w:val="32"/>
          <w:szCs w:val="32"/>
        </w:rPr>
        <w:t>500张银行卡及帐户。</w:t>
      </w:r>
    </w:p>
    <w:p>
      <w:pPr>
        <w:numPr>
          <w:ilvl w:val="0"/>
          <w:numId w:val="0"/>
        </w:numPr>
        <w:ind w:leftChars="0"/>
        <w:rPr>
          <w:rFonts w:hint="eastAsia" w:ascii="仿宋" w:hAnsi="仿宋" w:eastAsia="仿宋"/>
          <w:sz w:val="32"/>
          <w:szCs w:val="32"/>
        </w:rPr>
      </w:pPr>
      <w:r>
        <w:rPr>
          <w:rFonts w:hint="eastAsia" w:ascii="仿宋" w:hAnsi="仿宋" w:eastAsia="仿宋" w:cs="仿宋"/>
          <w:b w:val="0"/>
          <w:bCs/>
          <w:sz w:val="32"/>
          <w:szCs w:val="32"/>
          <w:lang w:val="en-US" w:eastAsia="zh-CN"/>
        </w:rPr>
        <w:t>3、涉及约</w:t>
      </w:r>
      <w:r>
        <w:rPr>
          <w:rFonts w:hint="eastAsia" w:ascii="仿宋" w:hAnsi="仿宋" w:eastAsia="仿宋"/>
          <w:sz w:val="32"/>
          <w:szCs w:val="32"/>
        </w:rPr>
        <w:t>25家公司、企业注册资金合计</w:t>
      </w:r>
      <w:r>
        <w:rPr>
          <w:rFonts w:hint="eastAsia" w:ascii="仿宋" w:hAnsi="仿宋" w:eastAsia="仿宋"/>
          <w:sz w:val="32"/>
          <w:szCs w:val="32"/>
          <w:lang w:eastAsia="zh-CN"/>
        </w:rPr>
        <w:t>约</w:t>
      </w:r>
      <w:r>
        <w:rPr>
          <w:rFonts w:hint="eastAsia" w:ascii="仿宋" w:hAnsi="仿宋" w:eastAsia="仿宋"/>
          <w:sz w:val="32"/>
          <w:szCs w:val="32"/>
        </w:rPr>
        <w:t>1.4亿元。</w:t>
      </w:r>
    </w:p>
    <w:p>
      <w:pPr>
        <w:rPr>
          <w:rFonts w:hint="eastAsia" w:ascii="仿宋" w:hAnsi="仿宋" w:eastAsia="仿宋"/>
          <w:sz w:val="32"/>
          <w:szCs w:val="32"/>
        </w:rPr>
      </w:pPr>
      <w:r>
        <w:rPr>
          <w:rFonts w:hint="eastAsia" w:ascii="仿宋" w:hAnsi="仿宋" w:eastAsia="仿宋"/>
          <w:sz w:val="32"/>
          <w:szCs w:val="32"/>
          <w:lang w:val="en-US" w:eastAsia="zh-CN"/>
        </w:rPr>
        <w:t>4、涉及</w:t>
      </w:r>
      <w:r>
        <w:rPr>
          <w:rFonts w:hint="eastAsia" w:ascii="仿宋" w:hAnsi="仿宋" w:eastAsia="仿宋"/>
          <w:sz w:val="32"/>
          <w:szCs w:val="32"/>
        </w:rPr>
        <w:t>5家公司、企业注册资金合计</w:t>
      </w:r>
      <w:r>
        <w:rPr>
          <w:rFonts w:hint="eastAsia" w:ascii="仿宋" w:hAnsi="仿宋" w:eastAsia="仿宋"/>
          <w:sz w:val="32"/>
          <w:szCs w:val="32"/>
          <w:lang w:eastAsia="zh-CN"/>
        </w:rPr>
        <w:t>约</w:t>
      </w:r>
      <w:r>
        <w:rPr>
          <w:rFonts w:hint="eastAsia" w:ascii="仿宋" w:hAnsi="仿宋" w:eastAsia="仿宋"/>
          <w:sz w:val="32"/>
          <w:szCs w:val="32"/>
        </w:rPr>
        <w:t>5000万元。</w:t>
      </w:r>
    </w:p>
    <w:p>
      <w:pPr>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要求2020年12月中旬出具鉴定报告。</w:t>
      </w:r>
    </w:p>
    <w:p>
      <w:pPr>
        <w:ind w:firstLine="320" w:firstLineChars="100"/>
        <w:rPr>
          <w:rFonts w:hint="eastAsia" w:ascii="仿宋" w:hAnsi="仿宋" w:eastAsia="仿宋"/>
          <w:sz w:val="32"/>
          <w:szCs w:val="32"/>
        </w:rPr>
      </w:pPr>
    </w:p>
    <w:p>
      <w:pPr>
        <w:ind w:firstLine="320" w:firstLineChars="100"/>
        <w:rPr>
          <w:rFonts w:hint="eastAsia" w:ascii="仿宋" w:hAnsi="仿宋" w:eastAsia="仿宋"/>
          <w:sz w:val="32"/>
          <w:szCs w:val="32"/>
        </w:rPr>
      </w:pPr>
      <w:r>
        <w:rPr>
          <w:rFonts w:hint="eastAsia" w:ascii="仿宋" w:hAnsi="仿宋" w:eastAsia="仿宋"/>
          <w:sz w:val="32"/>
          <w:szCs w:val="32"/>
        </w:rPr>
        <w:t>注：经营范围应包括：司法会计鉴定或司法会计业务等相关经营范围。</w:t>
      </w:r>
    </w:p>
    <w:p>
      <w:pPr>
        <w:ind w:firstLine="320" w:firstLineChars="100"/>
        <w:rPr>
          <w:rFonts w:hint="eastAsia" w:ascii="仿宋" w:hAnsi="仿宋" w:eastAsia="仿宋"/>
          <w:sz w:val="32"/>
          <w:szCs w:val="32"/>
        </w:rPr>
      </w:pPr>
      <w:r>
        <w:rPr>
          <w:rFonts w:hint="eastAsia" w:ascii="仿宋" w:hAnsi="仿宋" w:eastAsia="仿宋"/>
          <w:sz w:val="32"/>
          <w:szCs w:val="32"/>
        </w:rPr>
        <w:t>备注：评审费用中标方承担。</w:t>
      </w:r>
    </w:p>
    <w:p>
      <w:pPr>
        <w:ind w:firstLine="210" w:firstLineChars="100"/>
        <w:rPr>
          <w:rFonts w:ascii="宋体"/>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color w:val="auto"/>
          <w:sz w:val="32"/>
          <w:szCs w:val="32"/>
        </w:r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6"/>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FF0000"/>
          <w:sz w:val="24"/>
          <w:szCs w:val="24"/>
        </w:rPr>
        <w:t>所附投标价格表中规定的应提交和交付的货物投标总价为</w:t>
      </w:r>
      <w:r>
        <w:rPr>
          <w:rFonts w:hint="eastAsia" w:asciiTheme="minorEastAsia" w:hAnsiTheme="minorEastAsia" w:eastAsiaTheme="minorEastAsia" w:cstheme="minorEastAsia"/>
          <w:color w:val="FF0000"/>
          <w:sz w:val="24"/>
          <w:szCs w:val="24"/>
          <w:u w:val="single"/>
        </w:rPr>
        <w:t>（注明币种，并用文字和数字表示投标总价）（必须按要求填写清楚）</w:t>
      </w:r>
      <w:r>
        <w:rPr>
          <w:rFonts w:hint="eastAsia" w:asciiTheme="minorEastAsia" w:hAnsiTheme="minorEastAsia" w:eastAsiaTheme="minorEastAsia" w:cstheme="minorEastAsia"/>
          <w:color w:val="FF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9"/>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4"/>
        <w:bidi w:val="0"/>
        <w:ind w:firstLine="482" w:firstLineChars="200"/>
        <w:jc w:val="center"/>
        <w:rPr>
          <w:rStyle w:val="18"/>
          <w:rFonts w:hint="eastAsia" w:hAnsi="宋体" w:eastAsia="宋体" w:cs="Times New Roman"/>
          <w:b/>
          <w:sz w:val="24"/>
          <w:szCs w:val="24"/>
        </w:rPr>
      </w:pPr>
    </w:p>
    <w:p>
      <w:pPr>
        <w:pStyle w:val="35"/>
        <w:bidi w:val="0"/>
        <w:spacing w:line="336" w:lineRule="auto"/>
        <w:ind w:right="84" w:rightChars="40"/>
        <w:rPr>
          <w:rStyle w:val="18"/>
          <w:rFonts w:hint="eastAsia" w:ascii="宋体" w:hAnsi="宋体" w:eastAsia="宋体" w:cs="Times New Roman"/>
          <w:sz w:val="24"/>
          <w:szCs w:val="24"/>
        </w:rPr>
      </w:pPr>
      <w:r>
        <w:rPr>
          <w:rStyle w:val="18"/>
          <w:rFonts w:hint="eastAsia" w:ascii="宋体" w:hAnsi="宋体" w:cs="Times New Roman"/>
          <w:sz w:val="24"/>
          <w:szCs w:val="24"/>
          <w:lang w:eastAsia="zh-CN"/>
        </w:rPr>
        <w:t>铜仁市</w:t>
      </w:r>
      <w:r>
        <w:rPr>
          <w:rStyle w:val="18"/>
          <w:rFonts w:hint="eastAsia" w:ascii="宋体" w:hAnsi="宋体" w:eastAsia="宋体" w:cs="Times New Roman"/>
          <w:sz w:val="24"/>
          <w:szCs w:val="24"/>
        </w:rPr>
        <w:t>公共资源交易中心：</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关于贵方</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年</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月</w:t>
      </w:r>
      <w:r>
        <w:rPr>
          <w:rStyle w:val="18"/>
          <w:rFonts w:hint="eastAsia" w:ascii="宋体" w:hAnsi="宋体" w:eastAsia="宋体" w:cs="Times New Roman"/>
          <w:sz w:val="24"/>
          <w:szCs w:val="24"/>
          <w:u w:val="single"/>
        </w:rPr>
        <w:t>　　</w:t>
      </w:r>
      <w:r>
        <w:rPr>
          <w:rStyle w:val="18"/>
          <w:rFonts w:hint="eastAsia" w:ascii="宋体" w:hAnsi="宋体" w:eastAsia="宋体" w:cs="Times New Roman"/>
          <w:sz w:val="24"/>
          <w:szCs w:val="24"/>
        </w:rPr>
        <w:t>日发布关于“</w:t>
      </w:r>
      <w:r>
        <w:rPr>
          <w:rStyle w:val="18"/>
          <w:rFonts w:hint="eastAsia" w:ascii="宋体" w:hAnsi="宋体" w:cs="Times New Roman"/>
          <w:sz w:val="24"/>
          <w:szCs w:val="24"/>
          <w:u w:val="single"/>
          <w:lang w:val="en-US" w:eastAsia="zh-CN"/>
        </w:rPr>
        <w:t xml:space="preserve">                    </w:t>
      </w:r>
      <w:r>
        <w:rPr>
          <w:rStyle w:val="18"/>
          <w:rFonts w:hint="eastAsia" w:ascii="宋体" w:hAnsi="宋体" w:eastAsia="宋体" w:cs="Times New Roman"/>
          <w:sz w:val="24"/>
          <w:szCs w:val="24"/>
        </w:rPr>
        <w:t>”（项目编号：</w:t>
      </w:r>
      <w:r>
        <w:rPr>
          <w:rStyle w:val="18"/>
          <w:rFonts w:hint="eastAsia" w:ascii="宋体" w:hAnsi="宋体" w:cs="Times New Roman"/>
          <w:sz w:val="24"/>
          <w:szCs w:val="24"/>
          <w:u w:val="single"/>
          <w:lang w:val="en-US" w:eastAsia="zh-CN"/>
        </w:rPr>
        <w:t xml:space="preserve">             </w:t>
      </w:r>
      <w:r>
        <w:rPr>
          <w:rStyle w:val="18"/>
          <w:rFonts w:hint="eastAsia" w:ascii="宋体" w:hAnsi="宋体" w:eastAsia="宋体" w:cs="Times New Roman"/>
          <w:sz w:val="24"/>
          <w:szCs w:val="24"/>
        </w:rPr>
        <w:t>）的采购公告，我方愿意参加</w:t>
      </w:r>
      <w:r>
        <w:rPr>
          <w:rStyle w:val="18"/>
          <w:rFonts w:hint="eastAsia" w:ascii="宋体" w:hAnsi="宋体" w:cs="Times New Roman"/>
          <w:sz w:val="24"/>
          <w:szCs w:val="24"/>
          <w:lang w:eastAsia="zh-CN"/>
        </w:rPr>
        <w:t>谈判</w:t>
      </w:r>
      <w:r>
        <w:rPr>
          <w:rStyle w:val="18"/>
          <w:rFonts w:hint="eastAsia" w:ascii="宋体" w:hAnsi="宋体" w:eastAsia="宋体" w:cs="Times New Roman"/>
          <w:sz w:val="24"/>
          <w:szCs w:val="24"/>
        </w:rPr>
        <w:t>，并声明截至开标日：</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我方具备《中华人民共和国政府采购法》第二十二条所规定的条件，并已清楚</w:t>
      </w:r>
      <w:r>
        <w:rPr>
          <w:rStyle w:val="18"/>
          <w:rFonts w:hint="eastAsia" w:ascii="宋体" w:hAnsi="宋体" w:cs="Times New Roman"/>
          <w:sz w:val="24"/>
          <w:szCs w:val="24"/>
          <w:lang w:eastAsia="zh-CN"/>
        </w:rPr>
        <w:t>采购</w:t>
      </w:r>
      <w:r>
        <w:rPr>
          <w:rStyle w:val="18"/>
          <w:rFonts w:hint="eastAsia" w:ascii="宋体" w:hAnsi="宋体" w:eastAsia="宋体" w:cs="Times New Roman"/>
          <w:sz w:val="24"/>
          <w:szCs w:val="24"/>
        </w:rPr>
        <w:t>文件的要求及有关文件规定。</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（一）</w:t>
      </w:r>
      <w:r>
        <w:rPr>
          <w:rStyle w:val="18"/>
          <w:rFonts w:ascii="Calibri" w:hAnsi="宋体" w:eastAsia="宋体" w:cs="Times New Roman"/>
          <w:sz w:val="24"/>
          <w:szCs w:val="24"/>
        </w:rPr>
        <w:t>具有独立承担民事责任的能力</w:t>
      </w:r>
      <w:r>
        <w:rPr>
          <w:rStyle w:val="18"/>
          <w:rFonts w:hint="eastAsia" w:ascii="Calibri" w:hAnsi="宋体" w:eastAsia="宋体" w:cs="Times New Roman"/>
          <w:sz w:val="24"/>
          <w:szCs w:val="24"/>
        </w:rPr>
        <w:t>，提供以下</w:t>
      </w:r>
      <w:r>
        <w:rPr>
          <w:rStyle w:val="18"/>
          <w:rFonts w:ascii="Calibri" w:hAnsi="宋体" w:eastAsia="宋体" w:cs="Times New Roman"/>
          <w:sz w:val="24"/>
          <w:szCs w:val="24"/>
        </w:rPr>
        <w:t>相关证照</w:t>
      </w:r>
      <w:r>
        <w:rPr>
          <w:rStyle w:val="18"/>
          <w:rFonts w:hint="eastAsia" w:ascii="Calibri" w:hAnsi="宋体" w:eastAsia="宋体" w:cs="Times New Roman"/>
          <w:sz w:val="24"/>
          <w:szCs w:val="24"/>
        </w:rPr>
        <w:t>的</w:t>
      </w:r>
      <w:r>
        <w:rPr>
          <w:rStyle w:val="18"/>
          <w:rFonts w:ascii="Calibri" w:hAnsi="宋体" w:eastAsia="宋体" w:cs="Times New Roman"/>
          <w:sz w:val="24"/>
          <w:szCs w:val="24"/>
        </w:rPr>
        <w:t>原件扫描件</w:t>
      </w:r>
      <w:r>
        <w:rPr>
          <w:rStyle w:val="18"/>
          <w:rFonts w:hint="eastAsia" w:ascii="Calibri" w:hAnsi="宋体" w:eastAsia="宋体" w:cs="Times New Roman"/>
          <w:sz w:val="24"/>
          <w:szCs w:val="24"/>
        </w:rPr>
        <w:t>（见附件）之一：1.</w:t>
      </w:r>
      <w:r>
        <w:rPr>
          <w:rStyle w:val="18"/>
          <w:rFonts w:ascii="Calibri" w:hAnsi="宋体" w:eastAsia="宋体" w:cs="Times New Roman"/>
          <w:sz w:val="24"/>
          <w:szCs w:val="24"/>
        </w:rPr>
        <w:t>企业法人营业执照</w:t>
      </w:r>
      <w:r>
        <w:rPr>
          <w:rStyle w:val="18"/>
          <w:rFonts w:hint="eastAsia" w:ascii="Calibri" w:hAnsi="宋体" w:eastAsia="宋体" w:cs="Times New Roman"/>
          <w:sz w:val="24"/>
          <w:szCs w:val="24"/>
        </w:rPr>
        <w:t>；2.</w:t>
      </w:r>
      <w:r>
        <w:rPr>
          <w:rStyle w:val="18"/>
          <w:rFonts w:ascii="Calibri" w:hAnsi="宋体" w:eastAsia="宋体" w:cs="Times New Roman"/>
          <w:sz w:val="24"/>
          <w:szCs w:val="24"/>
        </w:rPr>
        <w:t>事业法人登记证</w:t>
      </w:r>
      <w:r>
        <w:rPr>
          <w:rStyle w:val="18"/>
          <w:rFonts w:hint="eastAsia" w:ascii="Calibri" w:hAnsi="宋体" w:eastAsia="宋体" w:cs="Times New Roman"/>
          <w:sz w:val="24"/>
          <w:szCs w:val="24"/>
        </w:rPr>
        <w:t>；3.</w:t>
      </w:r>
      <w:r>
        <w:rPr>
          <w:rStyle w:val="18"/>
          <w:rFonts w:ascii="Calibri" w:hAnsi="宋体" w:eastAsia="宋体" w:cs="Times New Roman"/>
          <w:sz w:val="24"/>
          <w:szCs w:val="24"/>
        </w:rPr>
        <w:t>其他组织的营业执照</w:t>
      </w:r>
      <w:r>
        <w:rPr>
          <w:rStyle w:val="18"/>
          <w:rFonts w:hint="eastAsia" w:ascii="Calibri" w:hAnsi="宋体" w:eastAsia="宋体" w:cs="Times New Roman"/>
          <w:sz w:val="24"/>
          <w:szCs w:val="24"/>
        </w:rPr>
        <w:t>或</w:t>
      </w:r>
      <w:r>
        <w:rPr>
          <w:rStyle w:val="18"/>
          <w:rFonts w:ascii="Calibri" w:hAnsi="宋体" w:eastAsia="宋体" w:cs="Times New Roman"/>
          <w:sz w:val="24"/>
          <w:szCs w:val="24"/>
        </w:rPr>
        <w:t>执业许可证</w:t>
      </w:r>
      <w:r>
        <w:rPr>
          <w:rStyle w:val="18"/>
          <w:rFonts w:hint="eastAsia" w:ascii="Calibri" w:hAnsi="宋体" w:eastAsia="宋体" w:cs="Times New Roman"/>
          <w:sz w:val="24"/>
          <w:szCs w:val="24"/>
        </w:rPr>
        <w:t>；4.居民身份证</w:t>
      </w:r>
      <w:r>
        <w:rPr>
          <w:rStyle w:val="18"/>
          <w:rFonts w:ascii="Calibri" w:hAnsi="宋体" w:eastAsia="宋体" w:cs="Times New Roman"/>
          <w:sz w:val="24"/>
          <w:szCs w:val="24"/>
        </w:rPr>
        <w:t>等</w:t>
      </w:r>
      <w:r>
        <w:rPr>
          <w:rStyle w:val="18"/>
          <w:rFonts w:hint="eastAsia" w:ascii="宋体" w:hAnsi="宋体" w:eastAsia="宋体" w:cs="Times New Roman"/>
          <w:sz w:val="24"/>
          <w:szCs w:val="24"/>
        </w:rPr>
        <w:t>；</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（二）具有良好的商业信誉和健全的财务会计制度；</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（三）具有履行合同所必需的设备和专业技术能力；</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（四）有依法缴纳税收和社会保障资金的良好记录；</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（五）参加政府采购活动前三年内，在经营活动中没有重大违法记录；</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（六）法律、行政法规规定的其他条件。</w:t>
      </w:r>
    </w:p>
    <w:p>
      <w:pPr>
        <w:pStyle w:val="35"/>
        <w:bidi w:val="0"/>
        <w:spacing w:line="336" w:lineRule="auto"/>
        <w:ind w:right="84" w:rightChars="40" w:firstLine="480" w:firstLineChars="200"/>
        <w:rPr>
          <w:rStyle w:val="18"/>
          <w:rFonts w:hint="eastAsia" w:ascii="宋体" w:hAnsi="宋体" w:eastAsia="宋体" w:cs="Times New Roman"/>
          <w:sz w:val="24"/>
          <w:szCs w:val="24"/>
        </w:rPr>
      </w:pPr>
      <w:r>
        <w:rPr>
          <w:rStyle w:val="18"/>
          <w:rFonts w:hint="eastAsia" w:ascii="宋体" w:hAnsi="宋体" w:eastAsia="宋体" w:cs="Times New Roman"/>
          <w:sz w:val="24"/>
          <w:szCs w:val="24"/>
        </w:rPr>
        <w:t>本次采购活动中，如有违法、违规、弄虚作假行为，所造成的损失、不良后果及法律责任，一律由我方承担。</w:t>
      </w:r>
    </w:p>
    <w:p>
      <w:pPr>
        <w:pStyle w:val="35"/>
        <w:bidi w:val="0"/>
        <w:spacing w:line="336" w:lineRule="auto"/>
        <w:ind w:right="84" w:rightChars="40" w:firstLine="482" w:firstLineChars="200"/>
        <w:rPr>
          <w:rStyle w:val="18"/>
          <w:rFonts w:hint="eastAsia" w:ascii="宋体" w:hAnsi="宋体" w:eastAsia="宋体" w:cs="Times New Roman"/>
          <w:b/>
          <w:sz w:val="24"/>
          <w:szCs w:val="24"/>
        </w:rPr>
      </w:pPr>
      <w:r>
        <w:rPr>
          <w:rStyle w:val="18"/>
          <w:rFonts w:hint="eastAsia" w:ascii="宋体" w:hAnsi="宋体" w:eastAsia="宋体" w:cs="Times New Roman"/>
          <w:b/>
          <w:sz w:val="24"/>
          <w:szCs w:val="24"/>
        </w:rPr>
        <w:t>特此声明！</w:t>
      </w:r>
    </w:p>
    <w:p>
      <w:pPr>
        <w:pStyle w:val="35"/>
        <w:bidi w:val="0"/>
        <w:spacing w:line="336" w:lineRule="auto"/>
        <w:ind w:right="84" w:rightChars="40"/>
        <w:rPr>
          <w:rStyle w:val="18"/>
          <w:rFonts w:hint="eastAsia" w:ascii="宋体" w:hAnsi="宋体" w:eastAsia="宋体" w:cs="Times New Roman"/>
          <w:sz w:val="24"/>
          <w:szCs w:val="24"/>
        </w:rPr>
      </w:pPr>
    </w:p>
    <w:p>
      <w:pPr>
        <w:pStyle w:val="35"/>
        <w:bidi w:val="0"/>
        <w:spacing w:line="336" w:lineRule="auto"/>
        <w:ind w:right="84" w:rightChars="40" w:firstLine="5520" w:firstLineChars="2300"/>
        <w:rPr>
          <w:rStyle w:val="18"/>
          <w:rFonts w:hint="eastAsia" w:ascii="宋体" w:hAnsi="宋体" w:eastAsia="宋体" w:cs="Times New Roman"/>
          <w:sz w:val="24"/>
          <w:szCs w:val="24"/>
        </w:rPr>
      </w:pPr>
      <w:r>
        <w:rPr>
          <w:rStyle w:val="18"/>
          <w:rFonts w:hint="eastAsia" w:ascii="宋体" w:hAnsi="宋体" w:eastAsia="宋体" w:cs="Times New Roman"/>
          <w:sz w:val="24"/>
          <w:szCs w:val="24"/>
        </w:rPr>
        <w:t>日期：20  年   月   日</w:t>
      </w:r>
    </w:p>
    <w:p>
      <w:pPr>
        <w:pStyle w:val="35"/>
        <w:bidi w:val="0"/>
        <w:spacing w:line="336" w:lineRule="auto"/>
        <w:ind w:right="84" w:rightChars="40"/>
        <w:rPr>
          <w:rStyle w:val="18"/>
          <w:rFonts w:ascii="宋体" w:hAnsi="宋体" w:eastAsia="宋体" w:cs="Times New Roman"/>
          <w:sz w:val="24"/>
          <w:szCs w:val="24"/>
        </w:rPr>
      </w:pPr>
    </w:p>
    <w:p>
      <w:pPr>
        <w:pStyle w:val="35"/>
        <w:bidi w:val="0"/>
        <w:spacing w:line="336" w:lineRule="auto"/>
        <w:ind w:right="84" w:rightChars="40"/>
        <w:rPr>
          <w:rStyle w:val="18"/>
          <w:rFonts w:hint="eastAsia" w:ascii="宋体" w:hAnsi="宋体" w:eastAsia="宋体" w:cs="Times New Roman"/>
          <w:sz w:val="24"/>
          <w:szCs w:val="24"/>
        </w:rPr>
      </w:pPr>
      <w:r>
        <w:rPr>
          <w:rStyle w:val="18"/>
          <w:rFonts w:hint="eastAsia" w:ascii="宋体" w:hAnsi="宋体" w:eastAsia="宋体" w:cs="Times New Roman"/>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cstheme="minorEastAsia"/>
          <w:b/>
          <w:bCs/>
          <w:sz w:val="36"/>
          <w:szCs w:val="36"/>
          <w:lang w:val="en-US" w:eastAsia="zh-CN"/>
        </w:rPr>
        <w:t>法</w:t>
      </w:r>
      <w:r>
        <w:rPr>
          <w:rFonts w:hint="eastAsia" w:asciiTheme="minorEastAsia" w:hAnsiTheme="minorEastAsia" w:eastAsiaTheme="minorEastAsia" w:cstheme="minorEastAsia"/>
          <w:b/>
          <w:bCs/>
          <w:sz w:val="36"/>
          <w:szCs w:val="36"/>
        </w:rPr>
        <w:t>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cstheme="minorEastAsia"/>
          <w:sz w:val="24"/>
          <w:szCs w:val="24"/>
          <w:u w:val="single"/>
          <w:lang w:eastAsia="zh-CN"/>
        </w:rPr>
        <w:t>法</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cstheme="minorEastAsia"/>
          <w:sz w:val="24"/>
          <w:szCs w:val="24"/>
          <w:lang w:val="en-US" w:eastAsia="zh-CN"/>
        </w:rPr>
        <w:t>(签字或盖章）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七</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9"/>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FF0000"/>
          <w:sz w:val="24"/>
          <w:szCs w:val="24"/>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（1）工商营业执照副本；</w:t>
      </w:r>
      <w:r>
        <w:rPr>
          <w:rFonts w:hint="eastAsia" w:asciiTheme="minorEastAsia" w:hAnsiTheme="minorEastAsia" w:cstheme="minorEastAsia"/>
          <w:b/>
          <w:sz w:val="24"/>
          <w:szCs w:val="24"/>
          <w:lang w:eastAsia="zh-CN"/>
        </w:rPr>
        <w:t>（经营范围应包括：司法会计鉴定或司法会计业务等相关经营范围）</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（2）税务登记证；（“三证合一”可不提供）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（3）组织机构代码证；（“三证合一”可不提供）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cstheme="minorEastAsia"/>
          <w:b/>
          <w:sz w:val="24"/>
          <w:szCs w:val="24"/>
          <w:lang w:eastAsia="zh-CN"/>
        </w:rPr>
        <w:t>法</w:t>
      </w:r>
      <w:r>
        <w:rPr>
          <w:rFonts w:hint="eastAsia" w:asciiTheme="minorEastAsia" w:hAnsiTheme="minorEastAsia" w:eastAsiaTheme="minorEastAsia" w:cstheme="minorEastAsia"/>
          <w:b/>
          <w:sz w:val="24"/>
          <w:szCs w:val="24"/>
        </w:rPr>
        <w:t>人身份证或委托代理人持授权委托书及代理人身份证；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个月财务报表（含资产负债表及利润表）或银行资信证明；</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个月的缴纳社保的凭证；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（8）20</w:t>
      </w:r>
      <w:r>
        <w:rPr>
          <w:rFonts w:hint="eastAsia" w:asciiTheme="minorEastAsia" w:hAnsiTheme="minorEastAsia" w:cstheme="minorEastAsia"/>
          <w:b/>
          <w:sz w:val="24"/>
          <w:szCs w:val="24"/>
          <w:lang w:val="en-US" w:eastAsia="zh-CN"/>
        </w:rPr>
        <w:t>20</w:t>
      </w:r>
      <w:r>
        <w:rPr>
          <w:rFonts w:hint="eastAsia" w:asciiTheme="minorEastAsia" w:hAnsiTheme="minorEastAsia" w:eastAsiaTheme="minorEastAsia" w:cstheme="minorEastAsia"/>
          <w:b/>
          <w:sz w:val="24"/>
          <w:szCs w:val="24"/>
        </w:rPr>
        <w:t>年任意</w:t>
      </w:r>
      <w:r>
        <w:rPr>
          <w:rFonts w:hint="eastAsia" w:asciiTheme="minorEastAsia" w:hAnsiTheme="minorEastAsia" w:cstheme="minorEastAsia"/>
          <w:b/>
          <w:sz w:val="24"/>
          <w:szCs w:val="24"/>
          <w:lang w:val="en-US" w:eastAsia="zh-CN"/>
        </w:rPr>
        <w:t>1</w:t>
      </w:r>
      <w:r>
        <w:rPr>
          <w:rFonts w:hint="eastAsia" w:asciiTheme="minorEastAsia" w:hAnsiTheme="minorEastAsia" w:eastAsiaTheme="minorEastAsia" w:cstheme="minorEastAsia"/>
          <w:b/>
          <w:sz w:val="24"/>
          <w:szCs w:val="24"/>
        </w:rPr>
        <w:t>个月的完税凭证。</w:t>
      </w:r>
    </w:p>
    <w:p>
      <w:pPr>
        <w:pageBreakBefore w:val="0"/>
        <w:widowControl w:val="0"/>
        <w:numPr>
          <w:ilvl w:val="0"/>
          <w:numId w:val="6"/>
        </w:numPr>
        <w:overflowPunct/>
        <w:topLinePunct w:val="0"/>
        <w:autoSpaceDE w:val="0"/>
        <w:autoSpaceDN w:val="0"/>
        <w:bidi w:val="0"/>
        <w:adjustRightInd w:val="0"/>
        <w:spacing w:beforeAutospacing="0" w:afterAutospacing="0" w:line="400" w:lineRule="exact"/>
        <w:ind w:right="56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参加政府采购活动前三年内，在经营活动中没有重大违法记录声明函</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1920" w:firstLineChars="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sz w:val="24"/>
          <w:szCs w:val="24"/>
        </w:rPr>
      </w:pPr>
    </w:p>
    <w:p>
      <w:pPr>
        <w:pageBreakBefore w:val="0"/>
        <w:widowControl w:val="0"/>
        <w:overflowPunct/>
        <w:topLinePunct w:val="0"/>
        <w:bidi w:val="0"/>
        <w:spacing w:beforeAutospacing="0" w:afterAutospacing="0" w:line="400" w:lineRule="exact"/>
        <w:jc w:val="center"/>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r>
        <w:rPr>
          <w:rFonts w:hint="eastAsia" w:asciiTheme="minorEastAsia" w:hAnsiTheme="minorEastAsia" w:cstheme="minorEastAsia"/>
          <w:color w:val="000000"/>
          <w:sz w:val="24"/>
          <w:szCs w:val="24"/>
          <w:lang w:eastAsia="zh-CN"/>
        </w:rPr>
        <w:t>及方案</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九</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（如是）</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sz w:val="28"/>
          <w:szCs w:val="28"/>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r>
        <w:rPr>
          <w:rFonts w:hint="eastAsia" w:asciiTheme="minorEastAsia" w:hAnsiTheme="minorEastAsia" w:cstheme="minorEastAsia"/>
          <w:b/>
          <w:sz w:val="36"/>
          <w:szCs w:val="36"/>
          <w:lang w:eastAsia="zh-CN"/>
        </w:rPr>
        <w:t>（如是）</w:t>
      </w:r>
    </w:p>
    <w:p>
      <w:pPr>
        <w:pStyle w:val="32"/>
        <w:bidi w:val="0"/>
        <w:spacing w:line="360" w:lineRule="auto"/>
        <w:jc w:val="center"/>
        <w:rPr>
          <w:rStyle w:val="18"/>
          <w:rFonts w:ascii="宋体" w:hAnsi="宋体"/>
          <w:b/>
          <w:spacing w:val="6"/>
          <w:sz w:val="28"/>
          <w:szCs w:val="28"/>
          <w:lang w:val="en-US" w:eastAsia="zh-CN" w:bidi="ar-SA"/>
        </w:rPr>
      </w:pPr>
    </w:p>
    <w:p>
      <w:pPr>
        <w:pStyle w:val="32"/>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32"/>
        <w:bidi w:val="0"/>
        <w:spacing w:line="360" w:lineRule="auto"/>
        <w:ind w:firstLine="504" w:firstLineChars="200"/>
        <w:rPr>
          <w:rStyle w:val="18"/>
          <w:rFonts w:ascii="宋体" w:hAnsi="宋体"/>
          <w:color w:val="993300"/>
          <w:spacing w:val="6"/>
          <w:sz w:val="24"/>
          <w:lang w:val="en-US" w:eastAsia="zh-CN" w:bidi="ar-SA"/>
        </w:rPr>
      </w:pPr>
    </w:p>
    <w:p>
      <w:pPr>
        <w:pStyle w:val="32"/>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32"/>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  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asciiTheme="minorEastAsia" w:hAnsiTheme="minorEastAsia" w:cstheme="minorEastAsia"/>
          <w:b/>
          <w:sz w:val="36"/>
          <w:szCs w:val="36"/>
          <w:lang w:eastAsia="zh-CN"/>
        </w:rPr>
        <w:t>（如是）</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rPr>
          <w:color w:val="000000" w:themeColor="text1"/>
          <w:sz w:val="24"/>
          <w14:textFill>
            <w14:solidFill>
              <w14:schemeClr w14:val="tx1"/>
            </w14:solidFill>
          </w14:textFill>
        </w:rPr>
      </w:pPr>
      <w:r>
        <w:rPr>
          <w:rFonts w:hint="eastAsia" w:ascii="宋体" w:hAnsi="宋体"/>
          <w:sz w:val="24"/>
        </w:rPr>
        <w:t>6.关于企业从业人员的认定，供应商应该真实填写</w:t>
      </w:r>
      <w:r>
        <w:rPr>
          <w:rFonts w:hint="eastAsia" w:ascii="宋体" w:hAnsi="宋体"/>
          <w:sz w:val="24"/>
          <w:lang w:eastAsia="zh-CN"/>
        </w:rPr>
        <w:t>（格式自拟）。</w:t>
      </w:r>
    </w:p>
    <w:p>
      <w:pPr>
        <w:rPr>
          <w:sz w:val="24"/>
          <w:szCs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60</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qy07cBAABVAwAADgAAAGRycy9lMm9Eb2MueG1srVNLbtswEN0H6B0I&#10;7mPJBlIogumgQZCiQNEGSHIAmiItAvxhSFvyBdobdNVN9z2Xz9EhbTlFswu6oWY4wzfvzYyWN6M1&#10;ZCchau8Ync9qSqQTvtNuw+jz0/1lQ0lM3HXceCcZ3ctIb1bvLpZDaOXC9950EgiCuNgOgdE+pdBW&#10;VRS9tDzOfJAOg8qD5Qld2FQd8AHRrakWdf2+Gjx0AbyQMeLt3TFIVwVfKSnSV6WiTMQwitxSOaGc&#10;63xWqyVvN8BDr8WJBn8DC8u1w6JnqDueONmCfgVltQAfvUoz4W3lldJCFg2oZl7/o+ax50EWLdic&#10;GM5tiv8PVnzZPQDRHaMNtsdxizM6/Ph++Pn78Osbmef+DCG2mPYYMDGNt37EOU/3ES+z7FGBzV8U&#10;RDCOUPtzd+WYiMiPmkXT1BgSGJscxK9engeI6aP0lmSDUcDxla7y3eeYjqlTSq7m/L02pozQODIw&#10;en21uCoPzhEENw5rZBFHstlK43o8KVv7bo/CBlwBRh3uKCXmk8MO522ZDJiM9WRsA+hNX9YpM4nh&#10;wzYhm0IyVzjCngrj7IrM057l5fjbL1kvf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2rLTtwEAAFUDAAAOAAAAAAAAAAEAIAAAAB4BAABkcnMvZTJvRG9jLnhtbFBLBQYAAAAABgAGAFkB&#10;AABH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1"/>
      <w:tabs>
        <w:tab w:val="clear" w:pos="4153"/>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97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BAC74"/>
    <w:multiLevelType w:val="singleLevel"/>
    <w:tmpl w:val="A3DBAC74"/>
    <w:lvl w:ilvl="0" w:tentative="0">
      <w:start w:val="9"/>
      <w:numFmt w:val="decimal"/>
      <w:suff w:val="nothing"/>
      <w:lvlText w:val="（%1）"/>
      <w:lvlJc w:val="left"/>
    </w:lvl>
  </w:abstractNum>
  <w:abstractNum w:abstractNumId="1">
    <w:nsid w:val="A410F0BC"/>
    <w:multiLevelType w:val="singleLevel"/>
    <w:tmpl w:val="A410F0BC"/>
    <w:lvl w:ilvl="0" w:tentative="0">
      <w:start w:val="9"/>
      <w:numFmt w:val="decimal"/>
      <w:lvlText w:val="(%1)"/>
      <w:lvlJc w:val="left"/>
      <w:pPr>
        <w:tabs>
          <w:tab w:val="left" w:pos="312"/>
        </w:tabs>
      </w:pPr>
    </w:lvl>
  </w:abstractNum>
  <w:abstractNum w:abstractNumId="2">
    <w:nsid w:val="B8415AB4"/>
    <w:multiLevelType w:val="singleLevel"/>
    <w:tmpl w:val="B8415AB4"/>
    <w:lvl w:ilvl="0" w:tentative="0">
      <w:start w:val="9"/>
      <w:numFmt w:val="decimal"/>
      <w:suff w:val="nothing"/>
      <w:lvlText w:val="（%1）"/>
      <w:lvlJc w:val="left"/>
    </w:lvl>
  </w:abstractNum>
  <w:abstractNum w:abstractNumId="3">
    <w:nsid w:val="356C26E8"/>
    <w:multiLevelType w:val="multilevel"/>
    <w:tmpl w:val="356C26E8"/>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4B7AC1"/>
    <w:multiLevelType w:val="multilevel"/>
    <w:tmpl w:val="464B7AC1"/>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12C5333"/>
    <w:rsid w:val="01740DD1"/>
    <w:rsid w:val="01843DFD"/>
    <w:rsid w:val="01B84108"/>
    <w:rsid w:val="03B660F2"/>
    <w:rsid w:val="049217A3"/>
    <w:rsid w:val="06207CB0"/>
    <w:rsid w:val="073E597E"/>
    <w:rsid w:val="08740320"/>
    <w:rsid w:val="08FF3BEB"/>
    <w:rsid w:val="098C26B6"/>
    <w:rsid w:val="0E8B0B44"/>
    <w:rsid w:val="0E925746"/>
    <w:rsid w:val="10931C8E"/>
    <w:rsid w:val="13D73693"/>
    <w:rsid w:val="14EB63A4"/>
    <w:rsid w:val="19B24C99"/>
    <w:rsid w:val="1AC3120A"/>
    <w:rsid w:val="1B0624AF"/>
    <w:rsid w:val="1C9D20D0"/>
    <w:rsid w:val="1CEC3418"/>
    <w:rsid w:val="1DF80F9F"/>
    <w:rsid w:val="1EC12A2D"/>
    <w:rsid w:val="1F53773A"/>
    <w:rsid w:val="1F62243C"/>
    <w:rsid w:val="217F3246"/>
    <w:rsid w:val="219E3F32"/>
    <w:rsid w:val="22B366D3"/>
    <w:rsid w:val="247501C3"/>
    <w:rsid w:val="24B2272E"/>
    <w:rsid w:val="281828B6"/>
    <w:rsid w:val="28435CD3"/>
    <w:rsid w:val="287B133B"/>
    <w:rsid w:val="2CAB398E"/>
    <w:rsid w:val="2D710FB9"/>
    <w:rsid w:val="2F316610"/>
    <w:rsid w:val="30CB29A8"/>
    <w:rsid w:val="3164621F"/>
    <w:rsid w:val="386D1D18"/>
    <w:rsid w:val="397D36A1"/>
    <w:rsid w:val="39D70A13"/>
    <w:rsid w:val="3AF84CD2"/>
    <w:rsid w:val="3DC20022"/>
    <w:rsid w:val="3E9D4649"/>
    <w:rsid w:val="3F7F10A4"/>
    <w:rsid w:val="3FAE473C"/>
    <w:rsid w:val="418E2239"/>
    <w:rsid w:val="419C367E"/>
    <w:rsid w:val="42CE5F42"/>
    <w:rsid w:val="42DD4F54"/>
    <w:rsid w:val="447026EC"/>
    <w:rsid w:val="468839B0"/>
    <w:rsid w:val="47883808"/>
    <w:rsid w:val="47C96E63"/>
    <w:rsid w:val="486B1D86"/>
    <w:rsid w:val="49AC2EF4"/>
    <w:rsid w:val="49C7459E"/>
    <w:rsid w:val="4AB805F6"/>
    <w:rsid w:val="4AFD3876"/>
    <w:rsid w:val="4B3442B5"/>
    <w:rsid w:val="4E257BBB"/>
    <w:rsid w:val="50703403"/>
    <w:rsid w:val="51517A59"/>
    <w:rsid w:val="517F43E6"/>
    <w:rsid w:val="533A4FD1"/>
    <w:rsid w:val="5425148C"/>
    <w:rsid w:val="55FA0729"/>
    <w:rsid w:val="58BF4595"/>
    <w:rsid w:val="58CB7AFD"/>
    <w:rsid w:val="59DC0BE1"/>
    <w:rsid w:val="5AA30391"/>
    <w:rsid w:val="5CD87C27"/>
    <w:rsid w:val="5E455CE9"/>
    <w:rsid w:val="5E527688"/>
    <w:rsid w:val="60814ECB"/>
    <w:rsid w:val="634E7CC8"/>
    <w:rsid w:val="64585BCD"/>
    <w:rsid w:val="64DE6F55"/>
    <w:rsid w:val="66770E5A"/>
    <w:rsid w:val="68BC2178"/>
    <w:rsid w:val="6A5631D6"/>
    <w:rsid w:val="6B715E71"/>
    <w:rsid w:val="6E0C17AF"/>
    <w:rsid w:val="6E3A5686"/>
    <w:rsid w:val="6E9A5852"/>
    <w:rsid w:val="70DA66D7"/>
    <w:rsid w:val="710B4326"/>
    <w:rsid w:val="72C32A0D"/>
    <w:rsid w:val="73926DDA"/>
    <w:rsid w:val="74132D01"/>
    <w:rsid w:val="743B3A02"/>
    <w:rsid w:val="7547471D"/>
    <w:rsid w:val="76C14EF7"/>
    <w:rsid w:val="7BEE2FE6"/>
    <w:rsid w:val="7D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unhideWhenUsed/>
    <w:qFormat/>
    <w:uiPriority w:val="0"/>
    <w:pPr>
      <w:spacing w:line="360" w:lineRule="auto"/>
      <w:jc w:val="center"/>
    </w:pPr>
    <w:rPr>
      <w:rFonts w:ascii="黑体" w:hAnsi="黑体" w:eastAsia="黑体"/>
      <w:sz w:val="24"/>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Subtitle"/>
    <w:basedOn w:val="1"/>
    <w:next w:val="1"/>
    <w:qFormat/>
    <w:uiPriority w:val="0"/>
    <w:pPr>
      <w:jc w:val="center"/>
    </w:pPr>
    <w:rPr>
      <w:rFonts w:ascii="Calibri" w:hAnsi="Calibri" w:eastAsia="宋体" w:cs="Times New Roman"/>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标题 Char Char"/>
    <w:basedOn w:val="1"/>
    <w:next w:val="14"/>
    <w:qFormat/>
    <w:uiPriority w:val="0"/>
    <w:pPr>
      <w:jc w:val="center"/>
      <w:outlineLvl w:val="0"/>
    </w:pPr>
    <w:rPr>
      <w:rFonts w:ascii="Arial" w:hAnsi="Arial"/>
      <w:b/>
      <w:sz w:val="32"/>
      <w:szCs w:val="22"/>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 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9"/>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customStyle="1" w:styleId="3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2">
    <w:name w:val="Normal_22"/>
    <w:qFormat/>
    <w:uiPriority w:val="0"/>
    <w:rPr>
      <w:rFonts w:ascii="Times New Roman" w:hAnsi="Times New Roman" w:eastAsia="宋体" w:cs="Times New Roman"/>
      <w:kern w:val="0"/>
      <w:sz w:val="21"/>
      <w:szCs w:val="20"/>
    </w:rPr>
  </w:style>
  <w:style w:type="character" w:customStyle="1" w:styleId="33">
    <w:name w:val="p141"/>
    <w:qFormat/>
    <w:uiPriority w:val="0"/>
    <w:rPr>
      <w:sz w:val="21"/>
      <w:szCs w:val="21"/>
    </w:rPr>
  </w:style>
  <w:style w:type="paragraph" w:customStyle="1" w:styleId="34">
    <w:name w:val="纯文本_0_0"/>
    <w:basedOn w:val="35"/>
    <w:unhideWhenUsed/>
    <w:qFormat/>
    <w:uiPriority w:val="0"/>
    <w:pPr>
      <w:widowControl/>
      <w:jc w:val="left"/>
    </w:pPr>
    <w:rPr>
      <w:rFonts w:ascii="宋体" w:hAnsi="Courier New" w:eastAsia="宋体"/>
      <w:kern w:val="0"/>
      <w:sz w:val="20"/>
      <w:szCs w:val="21"/>
    </w:rPr>
  </w:style>
  <w:style w:type="paragraph" w:customStyle="1" w:styleId="3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p1"/>
    <w:basedOn w:val="1"/>
    <w:next w:val="37"/>
    <w:qFormat/>
    <w:uiPriority w:val="34"/>
    <w:pPr>
      <w:widowControl/>
      <w:spacing w:before="240" w:after="240"/>
      <w:ind w:firstLine="420"/>
      <w:jc w:val="left"/>
    </w:pPr>
    <w:rPr>
      <w:rFonts w:ascii="Calibri" w:hAnsi="Calibri" w:eastAsia="宋体" w:cs="Times New Roman"/>
      <w:sz w:val="24"/>
      <w:lang w:val="zh-CN" w:eastAsia="zh-CN"/>
    </w:rPr>
  </w:style>
  <w:style w:type="paragraph" w:styleId="37">
    <w:name w:val="List Paragraph"/>
    <w:basedOn w:val="1"/>
    <w:qFormat/>
    <w:uiPriority w:val="34"/>
    <w:pPr>
      <w:ind w:firstLine="420" w:firstLineChars="200"/>
    </w:pPr>
  </w:style>
  <w:style w:type="character" w:customStyle="1" w:styleId="38">
    <w:name w:val="标题 2 Char Char"/>
    <w:qFormat/>
    <w:uiPriority w:val="0"/>
    <w:rPr>
      <w:rFonts w:ascii="Arial" w:hAnsi="Arial" w:eastAsia="黑体"/>
      <w:b/>
      <w:bCs/>
      <w:kern w:val="2"/>
      <w:sz w:val="32"/>
      <w:szCs w:val="32"/>
      <w:lang w:val="en-US" w:eastAsia="zh-CN" w:bidi="ar-SA"/>
    </w:rPr>
  </w:style>
  <w:style w:type="paragraph" w:customStyle="1" w:styleId="39">
    <w:name w:val="_Style 36"/>
    <w:basedOn w:val="1"/>
    <w:next w:val="1"/>
    <w:qFormat/>
    <w:uiPriority w:val="0"/>
    <w:pPr>
      <w:pBdr>
        <w:bottom w:val="single" w:color="auto" w:sz="6" w:space="1"/>
      </w:pBdr>
      <w:jc w:val="center"/>
    </w:pPr>
    <w:rPr>
      <w:rFonts w:ascii="Arial" w:eastAsia="宋体"/>
      <w:vanish/>
      <w:sz w:val="16"/>
    </w:rPr>
  </w:style>
  <w:style w:type="paragraph" w:customStyle="1" w:styleId="40">
    <w:name w:val="_Style 37"/>
    <w:basedOn w:val="1"/>
    <w:next w:val="1"/>
    <w:qFormat/>
    <w:uiPriority w:val="0"/>
    <w:pPr>
      <w:pBdr>
        <w:top w:val="single" w:color="auto" w:sz="6" w:space="1"/>
      </w:pBdr>
      <w:jc w:val="center"/>
    </w:pPr>
    <w:rPr>
      <w:rFonts w:ascii="Arial" w:eastAsia="宋体"/>
      <w:vanish/>
      <w:sz w:val="16"/>
    </w:r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26191</Words>
  <Characters>27486</Characters>
  <Lines>0</Lines>
  <Paragraphs>0</Paragraphs>
  <TotalTime>1</TotalTime>
  <ScaleCrop>false</ScaleCrop>
  <LinksUpToDate>false</LinksUpToDate>
  <CharactersWithSpaces>31710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丁丁猫</cp:lastModifiedBy>
  <cp:lastPrinted>2020-06-08T06:56:00Z</cp:lastPrinted>
  <dcterms:modified xsi:type="dcterms:W3CDTF">2020-11-20T03:49:46Z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