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工程</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：铜仁职业技术学院（原铜仁地区卫生学校综合楼）钢结构电梯井道建设工程项目采购</w:t>
      </w:r>
    </w:p>
    <w:p>
      <w:pPr>
        <w:numPr>
          <w:ilvl w:val="0"/>
          <w:numId w:val="1"/>
        </w:numPr>
        <w:rPr>
          <w:rFonts w:hint="eastAsia"/>
          <w:lang w:val="en-US" w:eastAsia="zh-CN"/>
        </w:rPr>
      </w:pPr>
      <w:r>
        <w:rPr>
          <w:rFonts w:hint="eastAsia"/>
        </w:rPr>
        <w:t>编号</w:t>
      </w:r>
      <w:r>
        <w:rPr>
          <w:rFonts w:hint="eastAsia"/>
          <w:lang w:eastAsia="zh-CN"/>
        </w:rPr>
        <w:t>： TRZFCG-2020-118</w:t>
      </w:r>
    </w:p>
    <w:p>
      <w:pPr>
        <w:numPr>
          <w:ilvl w:val="0"/>
          <w:numId w:val="1"/>
        </w:numPr>
        <w:rPr>
          <w:rFonts w:hint="eastAsia"/>
        </w:rPr>
      </w:pPr>
      <w:r>
        <w:rPr>
          <w:rFonts w:hint="eastAsia"/>
        </w:rPr>
        <w:t>项目序列号</w:t>
      </w:r>
      <w:r>
        <w:rPr>
          <w:rFonts w:hint="eastAsia"/>
          <w:lang w:eastAsia="zh-CN"/>
        </w:rPr>
        <w:t>： TRZFCG-2020-118</w:t>
      </w:r>
    </w:p>
    <w:p>
      <w:pPr>
        <w:numPr>
          <w:ilvl w:val="0"/>
          <w:numId w:val="1"/>
        </w:numPr>
        <w:rPr>
          <w:rFonts w:hint="eastAsia"/>
        </w:rPr>
      </w:pPr>
      <w:r>
        <w:rPr>
          <w:rFonts w:hint="eastAsia"/>
        </w:rPr>
        <w:t>项目联系人</w:t>
      </w:r>
      <w:r>
        <w:rPr>
          <w:rFonts w:hint="eastAsia"/>
          <w:lang w:eastAsia="zh-CN"/>
        </w:rPr>
        <w:t>：冉思平</w:t>
      </w:r>
    </w:p>
    <w:p>
      <w:pPr>
        <w:numPr>
          <w:ilvl w:val="0"/>
          <w:numId w:val="1"/>
        </w:numPr>
        <w:rPr>
          <w:rFonts w:hint="eastAsia"/>
        </w:rPr>
      </w:pPr>
      <w:r>
        <w:rPr>
          <w:rFonts w:hint="eastAsia"/>
        </w:rPr>
        <w:t>项目联系电话: 0856-</w:t>
      </w:r>
      <w:r>
        <w:rPr>
          <w:rFonts w:hint="eastAsia"/>
          <w:lang w:val="en-US" w:eastAsia="zh-CN"/>
        </w:rPr>
        <w:t>3912933</w:t>
      </w:r>
      <w:bookmarkStart w:id="0" w:name="_GoBack"/>
      <w:bookmarkEnd w:id="0"/>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2020年10月15日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2020年10月21日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：田彪</w:t>
      </w:r>
      <w:r>
        <w:rPr>
          <w:rFonts w:hint="eastAsia"/>
          <w:lang w:val="en-US" w:eastAsia="zh-CN"/>
        </w:rPr>
        <w:t>,杨力,罗毅</w:t>
      </w:r>
    </w:p>
    <w:p>
      <w:pPr>
        <w:numPr>
          <w:ilvl w:val="0"/>
          <w:numId w:val="1"/>
        </w:numPr>
        <w:rPr>
          <w:rFonts w:hint="eastAsia"/>
          <w:lang w:val="en-US" w:eastAsia="zh-CN"/>
        </w:rPr>
      </w:pPr>
      <w:r>
        <w:rPr>
          <w:rFonts w:hint="eastAsia"/>
        </w:rPr>
        <w:t>定标日期: </w:t>
      </w:r>
      <w:r>
        <w:rPr>
          <w:rFonts w:hint="eastAsia"/>
          <w:lang w:val="en-US" w:eastAsia="zh-CN"/>
        </w:rPr>
        <w:t>2020年10月21日</w:t>
      </w:r>
    </w:p>
    <w:p>
      <w:pPr>
        <w:numPr>
          <w:ilvl w:val="0"/>
          <w:numId w:val="1"/>
        </w:numPr>
        <w:rPr>
          <w:rFonts w:hint="eastAsia"/>
        </w:rPr>
      </w:pPr>
      <w:r>
        <w:rPr>
          <w:rFonts w:hint="eastAsia"/>
        </w:rPr>
        <w:t>中标（成交）信息:</w:t>
      </w:r>
    </w:p>
    <w:tbl>
      <w:tblPr>
        <w:tblStyle w:val="8"/>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贵州省松桃综合建筑有限责任公司</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贵州省铜仁市松桃苗族自治县蓼皋镇公园路</w:t>
            </w:r>
          </w:p>
        </w:tc>
        <w:tc>
          <w:tcPr>
            <w:tcW w:w="1827" w:type="dxa"/>
            <w:vAlign w:val="center"/>
          </w:tcPr>
          <w:p>
            <w:pPr>
              <w:numPr>
                <w:ilvl w:val="0"/>
                <w:numId w:val="0"/>
              </w:numPr>
              <w:jc w:val="both"/>
              <w:rPr>
                <w:rFonts w:hint="eastAsia" w:eastAsia="宋体"/>
                <w:lang w:val="en-US" w:eastAsia="zh-CN"/>
              </w:rPr>
            </w:pPr>
            <w:r>
              <w:rPr>
                <w:rFonts w:hint="eastAsia" w:eastAsia="宋体"/>
                <w:lang w:val="en-US" w:eastAsia="zh-CN"/>
              </w:rPr>
              <w:t>钢结构电梯井道建设</w:t>
            </w:r>
          </w:p>
        </w:tc>
        <w:tc>
          <w:tcPr>
            <w:tcW w:w="1686" w:type="dxa"/>
            <w:vAlign w:val="center"/>
          </w:tcPr>
          <w:p>
            <w:pPr>
              <w:numPr>
                <w:ilvl w:val="0"/>
                <w:numId w:val="0"/>
              </w:numPr>
              <w:jc w:val="both"/>
              <w:rPr>
                <w:rFonts w:hint="default"/>
                <w:lang w:val="en-US" w:eastAsia="zh-CN"/>
              </w:rPr>
            </w:pPr>
            <w:r>
              <w:rPr>
                <w:rFonts w:hint="eastAsia"/>
                <w:lang w:val="en-US" w:eastAsia="zh-CN"/>
              </w:rPr>
              <w:t>538000.00</w:t>
            </w:r>
          </w:p>
        </w:tc>
      </w:tr>
    </w:tbl>
    <w:p>
      <w:pPr>
        <w:numPr>
          <w:ilvl w:val="0"/>
          <w:numId w:val="1"/>
        </w:numPr>
        <w:rPr>
          <w:rFonts w:hint="eastAsia"/>
        </w:rPr>
      </w:pPr>
      <w:r>
        <w:rPr>
          <w:rFonts w:hint="eastAsia"/>
        </w:rPr>
        <w:t>采购人名称:</w:t>
      </w:r>
      <w:r>
        <w:rPr>
          <w:rFonts w:hint="eastAsia"/>
          <w:lang w:eastAsia="zh-CN"/>
        </w:rPr>
        <w:t>铜仁职业技术学院</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铜仁职业技术学院</w:t>
      </w:r>
    </w:p>
    <w:p>
      <w:pPr>
        <w:numPr>
          <w:ilvl w:val="0"/>
          <w:numId w:val="0"/>
        </w:numPr>
        <w:ind w:firstLine="420"/>
        <w:rPr>
          <w:rFonts w:hint="eastAsia" w:eastAsia="宋体"/>
          <w:sz w:val="21"/>
          <w:szCs w:val="21"/>
          <w:lang w:eastAsia="zh-CN"/>
        </w:rPr>
      </w:pPr>
      <w:r>
        <w:rPr>
          <w:rFonts w:hint="eastAsia"/>
          <w:sz w:val="21"/>
          <w:szCs w:val="21"/>
        </w:rPr>
        <w:t>项目联</w:t>
      </w:r>
      <w:r>
        <w:rPr>
          <w:rFonts w:hint="eastAsia" w:cs="Times New Roman"/>
          <w:sz w:val="21"/>
          <w:szCs w:val="21"/>
          <w:lang w:eastAsia="zh-CN"/>
        </w:rPr>
        <w:t>系人:龙科长</w:t>
      </w:r>
    </w:p>
    <w:p>
      <w:pPr>
        <w:numPr>
          <w:ilvl w:val="0"/>
          <w:numId w:val="0"/>
        </w:numPr>
        <w:ind w:firstLine="420" w:firstLineChars="200"/>
        <w:rPr>
          <w:rFonts w:hint="eastAsia"/>
          <w:sz w:val="21"/>
          <w:szCs w:val="21"/>
        </w:rPr>
      </w:pPr>
      <w:r>
        <w:rPr>
          <w:rFonts w:hint="eastAsia"/>
          <w:sz w:val="21"/>
          <w:szCs w:val="21"/>
        </w:rPr>
        <w:t>联系电话:15685689777</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冉思平</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0856-3912933</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8"/>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贵州省松桃综合建筑有限责任公司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1226AF"/>
    <w:rsid w:val="1AE516E0"/>
    <w:rsid w:val="1B71575D"/>
    <w:rsid w:val="1CE32679"/>
    <w:rsid w:val="1D08187C"/>
    <w:rsid w:val="1D4B04E3"/>
    <w:rsid w:val="1DE56B98"/>
    <w:rsid w:val="1DF34E13"/>
    <w:rsid w:val="1F7114FB"/>
    <w:rsid w:val="208C3241"/>
    <w:rsid w:val="21672CD8"/>
    <w:rsid w:val="21FB4C6B"/>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BCB4173"/>
    <w:rsid w:val="3C0954C5"/>
    <w:rsid w:val="3CBA2CBF"/>
    <w:rsid w:val="3D6C3A0E"/>
    <w:rsid w:val="3DA967CE"/>
    <w:rsid w:val="3E5F280E"/>
    <w:rsid w:val="3F212C57"/>
    <w:rsid w:val="402A7F4B"/>
    <w:rsid w:val="40633216"/>
    <w:rsid w:val="417332B9"/>
    <w:rsid w:val="42EC5D39"/>
    <w:rsid w:val="43A86AD7"/>
    <w:rsid w:val="441B56A8"/>
    <w:rsid w:val="44B3213D"/>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8921EAA"/>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E7F237E"/>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9D04C69"/>
    <w:rsid w:val="7AA75AA1"/>
    <w:rsid w:val="7BAD1451"/>
    <w:rsid w:val="7BC66DB5"/>
    <w:rsid w:val="7C1D3972"/>
    <w:rsid w:val="7C861F1D"/>
    <w:rsid w:val="7D5A181A"/>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semiHidden/>
    <w:unhideWhenUsed/>
    <w:qFormat/>
    <w:uiPriority w:val="9"/>
    <w:pPr>
      <w:pBdr>
        <w:top w:val="none" w:color="auto" w:sz="0" w:space="0"/>
        <w:left w:val="none" w:color="auto" w:sz="0" w:space="0"/>
        <w:bottom w:val="none" w:color="auto" w:sz="0" w:space="0"/>
        <w:right w:val="none" w:color="auto" w:sz="0" w:space="0"/>
      </w:pBdr>
      <w:shd w:val="clear" w:fill="auto"/>
      <w:spacing w:before="0" w:beforeAutospacing="0" w:after="0" w:afterAutospacing="0" w:line="17" w:lineRule="atLeast"/>
      <w:ind w:left="0" w:right="0"/>
      <w:jc w:val="left"/>
    </w:pPr>
    <w:rPr>
      <w:rFonts w:hint="eastAsia" w:ascii="宋体" w:hAnsi="宋体" w:eastAsia="宋体" w:cs="宋体"/>
      <w:b/>
      <w:color w:val="333333"/>
      <w:kern w:val="0"/>
      <w:sz w:val="18"/>
      <w:szCs w:val="18"/>
      <w:shd w:val="clear" w:fill="auto"/>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style>
  <w:style w:type="character" w:styleId="11">
    <w:name w:val="FollowedHyperlink"/>
    <w:basedOn w:val="9"/>
    <w:semiHidden/>
    <w:unhideWhenUsed/>
    <w:qFormat/>
    <w:uiPriority w:val="0"/>
    <w:rPr>
      <w:color w:val="333333"/>
      <w:u w:val="none"/>
    </w:rPr>
  </w:style>
  <w:style w:type="character" w:styleId="12">
    <w:name w:val="Emphasis"/>
    <w:basedOn w:val="9"/>
    <w:qFormat/>
    <w:uiPriority w:val="20"/>
  </w:style>
  <w:style w:type="character" w:styleId="13">
    <w:name w:val="HTML Definition"/>
    <w:basedOn w:val="9"/>
    <w:semiHidden/>
    <w:unhideWhenUsed/>
    <w:qFormat/>
    <w:uiPriority w:val="0"/>
  </w:style>
  <w:style w:type="character" w:styleId="14">
    <w:name w:val="HTML Acronym"/>
    <w:basedOn w:val="9"/>
    <w:semiHidden/>
    <w:unhideWhenUsed/>
    <w:qFormat/>
    <w:uiPriority w:val="0"/>
  </w:style>
  <w:style w:type="character" w:styleId="15">
    <w:name w:val="HTML Variable"/>
    <w:basedOn w:val="9"/>
    <w:semiHidden/>
    <w:unhideWhenUsed/>
    <w:qFormat/>
    <w:uiPriority w:val="0"/>
  </w:style>
  <w:style w:type="character" w:styleId="16">
    <w:name w:val="Hyperlink"/>
    <w:basedOn w:val="9"/>
    <w:unhideWhenUsed/>
    <w:qFormat/>
    <w:uiPriority w:val="99"/>
    <w:rPr>
      <w:color w:val="0000FF"/>
      <w:u w:val="single"/>
    </w:rPr>
  </w:style>
  <w:style w:type="character" w:styleId="17">
    <w:name w:val="HTML Code"/>
    <w:basedOn w:val="9"/>
    <w:semiHidden/>
    <w:unhideWhenUsed/>
    <w:qFormat/>
    <w:uiPriority w:val="0"/>
    <w:rPr>
      <w:rFonts w:hint="default" w:ascii="Consolas" w:hAnsi="Consolas" w:eastAsia="Consolas" w:cs="Consolas"/>
      <w:color w:val="C7254E"/>
      <w:sz w:val="21"/>
      <w:szCs w:val="21"/>
      <w:shd w:val="clear" w:fill="F9F2F4"/>
    </w:rPr>
  </w:style>
  <w:style w:type="character" w:styleId="18">
    <w:name w:val="HTML Cite"/>
    <w:basedOn w:val="9"/>
    <w:semiHidden/>
    <w:unhideWhenUsed/>
    <w:qFormat/>
    <w:uiPriority w:val="0"/>
  </w:style>
  <w:style w:type="character" w:styleId="19">
    <w:name w:val="HTML Keyboard"/>
    <w:basedOn w:val="9"/>
    <w:semiHidden/>
    <w:unhideWhenUsed/>
    <w:qFormat/>
    <w:uiPriority w:val="0"/>
    <w:rPr>
      <w:rFonts w:ascii="Consolas" w:hAnsi="Consolas" w:eastAsia="Consolas" w:cs="Consolas"/>
      <w:color w:val="FFFFFF"/>
      <w:sz w:val="21"/>
      <w:szCs w:val="21"/>
      <w:shd w:val="clear" w:fill="333333"/>
    </w:rPr>
  </w:style>
  <w:style w:type="character" w:styleId="20">
    <w:name w:val="HTML Sample"/>
    <w:basedOn w:val="9"/>
    <w:semiHidden/>
    <w:unhideWhenUsed/>
    <w:qFormat/>
    <w:uiPriority w:val="0"/>
    <w:rPr>
      <w:rFonts w:hint="default" w:ascii="Consolas" w:hAnsi="Consolas" w:eastAsia="Consolas" w:cs="Consolas"/>
      <w:sz w:val="21"/>
      <w:szCs w:val="21"/>
    </w:rPr>
  </w:style>
  <w:style w:type="character" w:customStyle="1" w:styleId="21">
    <w:name w:val="apple-converted-space"/>
    <w:basedOn w:val="9"/>
    <w:qFormat/>
    <w:uiPriority w:val="0"/>
  </w:style>
  <w:style w:type="character" w:customStyle="1" w:styleId="22">
    <w:name w:val="help-inline"/>
    <w:basedOn w:val="9"/>
    <w:qFormat/>
    <w:uiPriority w:val="0"/>
  </w:style>
  <w:style w:type="character" w:customStyle="1" w:styleId="23">
    <w:name w:val="页眉 Char"/>
    <w:basedOn w:val="9"/>
    <w:link w:val="5"/>
    <w:semiHidden/>
    <w:qFormat/>
    <w:uiPriority w:val="99"/>
    <w:rPr>
      <w:sz w:val="18"/>
      <w:szCs w:val="18"/>
    </w:rPr>
  </w:style>
  <w:style w:type="character" w:customStyle="1" w:styleId="24">
    <w:name w:val="页脚 Char"/>
    <w:basedOn w:val="9"/>
    <w:link w:val="4"/>
    <w:semiHidden/>
    <w:qFormat/>
    <w:uiPriority w:val="99"/>
    <w:rPr>
      <w:sz w:val="18"/>
      <w:szCs w:val="18"/>
    </w:rPr>
  </w:style>
  <w:style w:type="paragraph" w:customStyle="1" w:styleId="25">
    <w:name w:val="_Style 14"/>
    <w:basedOn w:val="1"/>
    <w:next w:val="1"/>
    <w:qFormat/>
    <w:uiPriority w:val="0"/>
    <w:pPr>
      <w:pBdr>
        <w:bottom w:val="single" w:color="auto" w:sz="6" w:space="1"/>
      </w:pBdr>
      <w:jc w:val="center"/>
    </w:pPr>
    <w:rPr>
      <w:rFonts w:ascii="Arial" w:eastAsia="宋体"/>
      <w:vanish/>
      <w:sz w:val="16"/>
    </w:rPr>
  </w:style>
  <w:style w:type="paragraph" w:customStyle="1" w:styleId="26">
    <w:name w:val="_Style 15"/>
    <w:basedOn w:val="1"/>
    <w:next w:val="1"/>
    <w:qFormat/>
    <w:uiPriority w:val="0"/>
    <w:pPr>
      <w:pBdr>
        <w:top w:val="single" w:color="auto" w:sz="6" w:space="1"/>
      </w:pBdr>
      <w:jc w:val="center"/>
    </w:pPr>
    <w:rPr>
      <w:rFonts w:ascii="Arial" w:eastAsia="宋体"/>
      <w:vanish/>
      <w:sz w:val="16"/>
    </w:rPr>
  </w:style>
  <w:style w:type="character" w:customStyle="1" w:styleId="27">
    <w:name w:val="hover5"/>
    <w:basedOn w:val="9"/>
    <w:qFormat/>
    <w:uiPriority w:val="0"/>
    <w:rPr>
      <w:color w:val="0063BA"/>
    </w:rPr>
  </w:style>
  <w:style w:type="character" w:customStyle="1" w:styleId="28">
    <w:name w:val="before"/>
    <w:basedOn w:val="9"/>
    <w:qFormat/>
    <w:uiPriority w:val="0"/>
    <w:rPr>
      <w:shd w:val="clear" w:fill="E22323"/>
    </w:rPr>
  </w:style>
  <w:style w:type="character" w:customStyle="1" w:styleId="29">
    <w:name w:val="hover4"/>
    <w:basedOn w:val="9"/>
    <w:qFormat/>
    <w:uiPriority w:val="0"/>
    <w:rPr>
      <w:color w:val="0063BA"/>
    </w:rPr>
  </w:style>
  <w:style w:type="character" w:customStyle="1" w:styleId="30">
    <w:name w:val="hover3"/>
    <w:basedOn w:val="9"/>
    <w:qFormat/>
    <w:uiPriority w:val="0"/>
    <w:rPr>
      <w:color w:val="0063BA"/>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Lily-servienne</cp:lastModifiedBy>
  <cp:lastPrinted>2020-08-24T08:03:00Z</cp:lastPrinted>
  <dcterms:modified xsi:type="dcterms:W3CDTF">2020-10-21T03:32:21Z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