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left"/>
        <w:rPr>
          <w:rFonts w:hint="eastAsia" w:ascii="宋体" w:hAnsi="宋体" w:eastAsia="宋体" w:cs="宋体"/>
          <w:b/>
          <w:bCs/>
          <w:color w:val="000000"/>
          <w:kern w:val="0"/>
          <w:sz w:val="28"/>
          <w:szCs w:val="28"/>
          <w:u w:val="single"/>
          <w:lang w:val="en-US" w:eastAsia="zh-CN"/>
        </w:rPr>
      </w:pPr>
      <w:r>
        <w:rPr>
          <w:rFonts w:hint="eastAsia" w:ascii="宋体" w:hAnsi="宋体" w:eastAsia="宋体" w:cs="宋体"/>
          <w:color w:val="000000"/>
          <w:kern w:val="0"/>
          <w:sz w:val="24"/>
          <w:szCs w:val="24"/>
        </w:rPr>
        <w:t>标讯地区:</w:t>
      </w:r>
      <w:r>
        <w:rPr>
          <w:rFonts w:hint="eastAsia" w:ascii="宋体" w:hAnsi="宋体" w:eastAsia="宋体" w:cs="宋体"/>
          <w:color w:val="000000"/>
          <w:kern w:val="0"/>
          <w:sz w:val="24"/>
          <w:szCs w:val="24"/>
          <w:u w:val="single"/>
        </w:rPr>
        <w:t xml:space="preserve">   铜仁市   </w:t>
      </w: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品目:</w:t>
      </w:r>
      <w:r>
        <w:rPr>
          <w:rFonts w:hint="eastAsia" w:ascii="宋体" w:hAnsi="宋体" w:cs="宋体"/>
          <w:color w:val="000000"/>
          <w:kern w:val="0"/>
          <w:sz w:val="24"/>
          <w:szCs w:val="24"/>
          <w:lang w:eastAsia="zh-CN"/>
        </w:rPr>
        <w:t>货物</w:t>
      </w:r>
    </w:p>
    <w:p>
      <w:pPr>
        <w:numPr>
          <w:ilvl w:val="0"/>
          <w:numId w:val="0"/>
        </w:numPr>
        <w:jc w:val="center"/>
        <w:rPr>
          <w:rFonts w:hint="eastAsia"/>
          <w:b/>
          <w:bCs/>
          <w:sz w:val="28"/>
          <w:szCs w:val="28"/>
        </w:rPr>
      </w:pPr>
      <w:r>
        <w:rPr>
          <w:rFonts w:hint="eastAsia"/>
          <w:b/>
          <w:bCs/>
          <w:sz w:val="28"/>
          <w:szCs w:val="28"/>
        </w:rPr>
        <w:t>中标（成交）公告内容</w:t>
      </w:r>
    </w:p>
    <w:p>
      <w:pPr>
        <w:numPr>
          <w:ilvl w:val="0"/>
          <w:numId w:val="1"/>
        </w:numPr>
        <w:rPr>
          <w:rFonts w:hint="eastAsia"/>
          <w:lang w:val="en-US" w:eastAsia="zh-CN"/>
        </w:rPr>
      </w:pPr>
      <w:r>
        <w:rPr>
          <w:rFonts w:hint="eastAsia"/>
        </w:rPr>
        <w:t>项目名称</w:t>
      </w:r>
      <w:r>
        <w:rPr>
          <w:rFonts w:hint="eastAsia"/>
          <w:lang w:eastAsia="zh-CN"/>
        </w:rPr>
        <w:t>：铜仁市碧江区疾病预防控制中心重点防护物质储备（核酸检测）采购项目（二次）</w:t>
      </w:r>
    </w:p>
    <w:p>
      <w:pPr>
        <w:numPr>
          <w:ilvl w:val="0"/>
          <w:numId w:val="1"/>
        </w:numPr>
        <w:rPr>
          <w:rFonts w:hint="eastAsia"/>
          <w:lang w:val="en-US" w:eastAsia="zh-CN"/>
        </w:rPr>
      </w:pPr>
      <w:r>
        <w:rPr>
          <w:rFonts w:hint="eastAsia"/>
        </w:rPr>
        <w:t>项目编号</w:t>
      </w:r>
      <w:r>
        <w:rPr>
          <w:rFonts w:hint="eastAsia"/>
          <w:lang w:eastAsia="zh-CN"/>
        </w:rPr>
        <w:t>： TRZFCG-2020-15</w:t>
      </w:r>
      <w:r>
        <w:rPr>
          <w:rFonts w:hint="eastAsia"/>
          <w:lang w:val="en-US" w:eastAsia="zh-CN"/>
        </w:rPr>
        <w:t>7</w:t>
      </w:r>
    </w:p>
    <w:p>
      <w:pPr>
        <w:numPr>
          <w:ilvl w:val="0"/>
          <w:numId w:val="1"/>
        </w:numPr>
        <w:rPr>
          <w:rFonts w:hint="eastAsia"/>
        </w:rPr>
      </w:pPr>
      <w:r>
        <w:rPr>
          <w:rFonts w:hint="eastAsia"/>
        </w:rPr>
        <w:t>项目序列号</w:t>
      </w:r>
      <w:r>
        <w:rPr>
          <w:rFonts w:hint="eastAsia"/>
          <w:lang w:eastAsia="zh-CN"/>
        </w:rPr>
        <w:t>：TRZFCG-2020-1</w:t>
      </w:r>
      <w:r>
        <w:rPr>
          <w:rFonts w:hint="eastAsia"/>
          <w:lang w:val="en-US" w:eastAsia="zh-CN"/>
        </w:rPr>
        <w:t>57</w:t>
      </w:r>
    </w:p>
    <w:p>
      <w:pPr>
        <w:numPr>
          <w:ilvl w:val="0"/>
          <w:numId w:val="1"/>
        </w:numPr>
        <w:rPr>
          <w:rFonts w:hint="eastAsia"/>
        </w:rPr>
      </w:pPr>
      <w:r>
        <w:rPr>
          <w:rFonts w:hint="eastAsia"/>
        </w:rPr>
        <w:t>项目联系人</w:t>
      </w:r>
      <w:r>
        <w:rPr>
          <w:rFonts w:hint="eastAsia"/>
          <w:lang w:eastAsia="zh-CN"/>
        </w:rPr>
        <w:t>：杨惠茹</w:t>
      </w:r>
    </w:p>
    <w:p>
      <w:pPr>
        <w:numPr>
          <w:ilvl w:val="0"/>
          <w:numId w:val="1"/>
        </w:numPr>
        <w:rPr>
          <w:rFonts w:hint="eastAsia"/>
        </w:rPr>
      </w:pPr>
      <w:r>
        <w:rPr>
          <w:rFonts w:hint="eastAsia"/>
        </w:rPr>
        <w:t>项目联系电话: 0856-</w:t>
      </w:r>
      <w:r>
        <w:rPr>
          <w:rFonts w:hint="eastAsia"/>
          <w:lang w:val="en-US" w:eastAsia="zh-CN"/>
        </w:rPr>
        <w:t>3912921</w:t>
      </w:r>
      <w:r>
        <w:rPr>
          <w:rFonts w:hint="eastAsia"/>
        </w:rPr>
        <w:t xml:space="preserve"> </w:t>
      </w:r>
    </w:p>
    <w:p>
      <w:pPr>
        <w:numPr>
          <w:ilvl w:val="0"/>
          <w:numId w:val="1"/>
        </w:numPr>
        <w:rPr>
          <w:rFonts w:hint="eastAsia"/>
        </w:rPr>
      </w:pPr>
      <w:r>
        <w:rPr>
          <w:rFonts w:hint="eastAsia"/>
        </w:rPr>
        <w:t>项目用途、简要技术要求及合同履行日期:详见招标文件</w:t>
      </w:r>
    </w:p>
    <w:p>
      <w:pPr>
        <w:numPr>
          <w:ilvl w:val="0"/>
          <w:numId w:val="1"/>
        </w:numPr>
        <w:rPr>
          <w:rFonts w:hint="eastAsia"/>
          <w:lang w:eastAsia="zh-CN"/>
        </w:rPr>
      </w:pPr>
      <w:r>
        <w:rPr>
          <w:rFonts w:hint="eastAsia"/>
        </w:rPr>
        <w:t>采购方式:</w:t>
      </w:r>
      <w:r>
        <w:rPr>
          <w:rFonts w:hint="eastAsia"/>
          <w:lang w:eastAsia="zh-CN"/>
        </w:rPr>
        <w:t>竞争性谈判</w:t>
      </w:r>
    </w:p>
    <w:p>
      <w:pPr>
        <w:numPr>
          <w:ilvl w:val="0"/>
          <w:numId w:val="1"/>
        </w:numPr>
        <w:rPr>
          <w:rFonts w:hint="eastAsia"/>
        </w:rPr>
      </w:pPr>
      <w:r>
        <w:rPr>
          <w:rFonts w:hint="eastAsia"/>
        </w:rPr>
        <w:t>采购公告日期</w:t>
      </w:r>
      <w:r>
        <w:rPr>
          <w:rFonts w:hint="eastAsia"/>
          <w:lang w:eastAsia="zh-CN"/>
        </w:rPr>
        <w:t>：</w:t>
      </w:r>
      <w:r>
        <w:rPr>
          <w:rFonts w:hint="eastAsia"/>
          <w:lang w:val="en-US" w:eastAsia="zh-CN"/>
        </w:rPr>
        <w:t>2020年10月22日</w:t>
      </w:r>
    </w:p>
    <w:p>
      <w:pPr>
        <w:numPr>
          <w:ilvl w:val="0"/>
          <w:numId w:val="1"/>
        </w:numPr>
        <w:rPr>
          <w:rFonts w:hint="eastAsia"/>
        </w:rPr>
      </w:pPr>
      <w:r>
        <w:rPr>
          <w:rFonts w:hint="eastAsia"/>
        </w:rPr>
        <w:t>公告媒体 </w:t>
      </w:r>
      <w:r>
        <w:rPr>
          <w:rFonts w:hint="eastAsia"/>
          <w:lang w:eastAsia="zh-CN"/>
        </w:rPr>
        <w:t>：贵州省政府采购网、铜仁市公共资源交易中心网站</w:t>
      </w:r>
    </w:p>
    <w:p>
      <w:pPr>
        <w:numPr>
          <w:ilvl w:val="0"/>
          <w:numId w:val="1"/>
        </w:numPr>
        <w:rPr>
          <w:rFonts w:hint="eastAsia"/>
        </w:rPr>
      </w:pPr>
      <w:r>
        <w:rPr>
          <w:rFonts w:hint="eastAsia"/>
        </w:rPr>
        <w:t>评审时间: </w:t>
      </w:r>
      <w:r>
        <w:rPr>
          <w:rFonts w:hint="eastAsia"/>
          <w:lang w:val="en-US" w:eastAsia="zh-CN"/>
        </w:rPr>
        <w:t>2020年10月27日</w:t>
      </w:r>
    </w:p>
    <w:p>
      <w:pPr>
        <w:numPr>
          <w:ilvl w:val="0"/>
          <w:numId w:val="1"/>
        </w:numPr>
        <w:rPr>
          <w:rFonts w:hint="eastAsia"/>
          <w:lang w:eastAsia="zh-CN"/>
        </w:rPr>
      </w:pPr>
      <w:r>
        <w:rPr>
          <w:rFonts w:hint="eastAsia"/>
        </w:rPr>
        <w:t>评审地点: </w:t>
      </w:r>
      <w:r>
        <w:rPr>
          <w:rFonts w:hint="eastAsia"/>
          <w:lang w:eastAsia="zh-CN"/>
        </w:rPr>
        <w:t>铜仁市公共资源交易中心</w:t>
      </w:r>
    </w:p>
    <w:p>
      <w:pPr>
        <w:numPr>
          <w:ilvl w:val="0"/>
          <w:numId w:val="1"/>
        </w:numPr>
        <w:rPr>
          <w:rFonts w:hint="eastAsia"/>
          <w:lang w:val="en-US" w:eastAsia="zh-CN"/>
        </w:rPr>
      </w:pPr>
      <w:r>
        <w:rPr>
          <w:rFonts w:hint="eastAsia"/>
        </w:rPr>
        <w:t>评审委员会成员名单</w:t>
      </w:r>
      <w:r>
        <w:rPr>
          <w:rFonts w:hint="eastAsia"/>
          <w:lang w:eastAsia="zh-CN"/>
        </w:rPr>
        <w:t>：李群英，张劢，杨莲</w:t>
      </w:r>
    </w:p>
    <w:p>
      <w:pPr>
        <w:numPr>
          <w:ilvl w:val="0"/>
          <w:numId w:val="1"/>
        </w:numPr>
        <w:rPr>
          <w:rFonts w:hint="eastAsia"/>
          <w:lang w:val="en-US" w:eastAsia="zh-CN"/>
        </w:rPr>
      </w:pPr>
      <w:r>
        <w:rPr>
          <w:rFonts w:hint="eastAsia"/>
        </w:rPr>
        <w:t>定标日期: </w:t>
      </w:r>
      <w:r>
        <w:rPr>
          <w:rFonts w:hint="eastAsia"/>
          <w:lang w:val="en-US" w:eastAsia="zh-CN"/>
        </w:rPr>
        <w:t>2020年10月27日</w:t>
      </w:r>
    </w:p>
    <w:p>
      <w:pPr>
        <w:numPr>
          <w:ilvl w:val="0"/>
          <w:numId w:val="1"/>
        </w:numPr>
        <w:rPr>
          <w:rFonts w:hint="eastAsia"/>
        </w:rPr>
      </w:pPr>
      <w:r>
        <w:rPr>
          <w:rFonts w:hint="eastAsia"/>
        </w:rPr>
        <w:t>中标（成交）信息:</w:t>
      </w:r>
    </w:p>
    <w:tbl>
      <w:tblPr>
        <w:tblStyle w:val="7"/>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8"/>
        <w:gridCol w:w="2380"/>
        <w:gridCol w:w="2389"/>
        <w:gridCol w:w="1827"/>
        <w:gridCol w:w="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top"/>
          </w:tcPr>
          <w:p>
            <w:pPr>
              <w:numPr>
                <w:ilvl w:val="0"/>
                <w:numId w:val="0"/>
              </w:numPr>
              <w:jc w:val="both"/>
              <w:rPr>
                <w:rFonts w:hint="eastAsia"/>
              </w:rPr>
            </w:pPr>
          </w:p>
          <w:p>
            <w:pPr>
              <w:numPr>
                <w:ilvl w:val="0"/>
                <w:numId w:val="0"/>
              </w:numPr>
              <w:jc w:val="center"/>
              <w:rPr>
                <w:rFonts w:hint="eastAsia"/>
              </w:rPr>
            </w:pPr>
            <w:r>
              <w:rPr>
                <w:rFonts w:hint="eastAsia"/>
              </w:rPr>
              <w:t>序号</w:t>
            </w:r>
          </w:p>
        </w:tc>
        <w:tc>
          <w:tcPr>
            <w:tcW w:w="2380" w:type="dxa"/>
            <w:vAlign w:val="top"/>
          </w:tcPr>
          <w:p>
            <w:pPr>
              <w:numPr>
                <w:ilvl w:val="0"/>
                <w:numId w:val="0"/>
              </w:numPr>
              <w:jc w:val="both"/>
              <w:rPr>
                <w:rFonts w:hint="eastAsia"/>
              </w:rPr>
            </w:pPr>
          </w:p>
          <w:p>
            <w:pPr>
              <w:numPr>
                <w:ilvl w:val="0"/>
                <w:numId w:val="0"/>
              </w:numPr>
              <w:jc w:val="center"/>
              <w:rPr>
                <w:rFonts w:hint="eastAsia"/>
              </w:rPr>
            </w:pPr>
            <w:r>
              <w:rPr>
                <w:rFonts w:hint="eastAsia"/>
              </w:rPr>
              <w:t>中标供应商</w:t>
            </w:r>
          </w:p>
        </w:tc>
        <w:tc>
          <w:tcPr>
            <w:tcW w:w="2389" w:type="dxa"/>
            <w:vAlign w:val="top"/>
          </w:tcPr>
          <w:p>
            <w:pPr>
              <w:numPr>
                <w:ilvl w:val="0"/>
                <w:numId w:val="0"/>
              </w:numPr>
              <w:jc w:val="both"/>
              <w:rPr>
                <w:rFonts w:hint="eastAsia"/>
              </w:rPr>
            </w:pPr>
          </w:p>
          <w:p>
            <w:pPr>
              <w:numPr>
                <w:ilvl w:val="0"/>
                <w:numId w:val="0"/>
              </w:numPr>
              <w:jc w:val="center"/>
              <w:rPr>
                <w:rFonts w:hint="eastAsia"/>
              </w:rPr>
            </w:pPr>
            <w:r>
              <w:rPr>
                <w:rFonts w:hint="eastAsia"/>
              </w:rPr>
              <w:t>中标供应商地址</w:t>
            </w:r>
          </w:p>
        </w:tc>
        <w:tc>
          <w:tcPr>
            <w:tcW w:w="1827" w:type="dxa"/>
            <w:vAlign w:val="top"/>
          </w:tcPr>
          <w:p>
            <w:pPr>
              <w:numPr>
                <w:ilvl w:val="0"/>
                <w:numId w:val="0"/>
              </w:numPr>
              <w:jc w:val="both"/>
              <w:rPr>
                <w:rFonts w:hint="eastAsia"/>
              </w:rPr>
            </w:pPr>
          </w:p>
          <w:p>
            <w:pPr>
              <w:numPr>
                <w:ilvl w:val="0"/>
                <w:numId w:val="0"/>
              </w:numPr>
              <w:jc w:val="center"/>
              <w:rPr>
                <w:rFonts w:hint="eastAsia"/>
              </w:rPr>
            </w:pPr>
            <w:r>
              <w:rPr>
                <w:rFonts w:hint="eastAsia"/>
              </w:rPr>
              <w:t>主要中标（成交）的详细内容</w:t>
            </w:r>
          </w:p>
        </w:tc>
        <w:tc>
          <w:tcPr>
            <w:tcW w:w="1686" w:type="dxa"/>
            <w:vAlign w:val="top"/>
          </w:tcPr>
          <w:p>
            <w:pPr>
              <w:numPr>
                <w:ilvl w:val="0"/>
                <w:numId w:val="0"/>
              </w:numPr>
              <w:jc w:val="both"/>
              <w:rPr>
                <w:rFonts w:hint="eastAsia"/>
              </w:rPr>
            </w:pPr>
          </w:p>
          <w:p>
            <w:pPr>
              <w:numPr>
                <w:ilvl w:val="0"/>
                <w:numId w:val="0"/>
              </w:numPr>
              <w:jc w:val="center"/>
              <w:rPr>
                <w:rFonts w:hint="eastAsia"/>
              </w:rPr>
            </w:pPr>
            <w:r>
              <w:rPr>
                <w:rFonts w:hint="eastAsia"/>
              </w:rPr>
              <w:t>中标（成交）</w:t>
            </w:r>
          </w:p>
          <w:p>
            <w:pPr>
              <w:numPr>
                <w:ilvl w:val="0"/>
                <w:numId w:val="0"/>
              </w:numPr>
              <w:jc w:val="center"/>
              <w:rPr>
                <w:rFonts w:hint="eastAsia"/>
              </w:rPr>
            </w:pPr>
            <w:r>
              <w:rPr>
                <w:rFonts w:hint="eastAsia"/>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538" w:type="dxa"/>
            <w:vAlign w:val="center"/>
          </w:tcPr>
          <w:p>
            <w:pPr>
              <w:numPr>
                <w:ilvl w:val="0"/>
                <w:numId w:val="0"/>
              </w:numPr>
              <w:jc w:val="center"/>
              <w:rPr>
                <w:rFonts w:hint="eastAsia" w:eastAsia="宋体"/>
                <w:lang w:val="en-US" w:eastAsia="zh-CN"/>
              </w:rPr>
            </w:pPr>
            <w:r>
              <w:rPr>
                <w:rFonts w:hint="eastAsia"/>
                <w:lang w:val="en-US" w:eastAsia="zh-CN"/>
              </w:rPr>
              <w:t>1</w:t>
            </w:r>
          </w:p>
        </w:tc>
        <w:tc>
          <w:tcPr>
            <w:tcW w:w="2380" w:type="dxa"/>
            <w:vAlign w:val="center"/>
          </w:tcPr>
          <w:p>
            <w:pPr>
              <w:numPr>
                <w:ilvl w:val="0"/>
                <w:numId w:val="0"/>
              </w:numPr>
              <w:jc w:val="center"/>
              <w:rPr>
                <w:rFonts w:hint="eastAsia" w:eastAsia="宋体"/>
                <w:lang w:val="en-US" w:eastAsia="zh-CN"/>
              </w:rPr>
            </w:pPr>
            <w:r>
              <w:rPr>
                <w:rFonts w:hint="eastAsia" w:eastAsia="宋体"/>
                <w:lang w:val="en-US" w:eastAsia="zh-CN"/>
              </w:rPr>
              <w:t>南昌亿隆成贸易有限公司</w:t>
            </w:r>
          </w:p>
        </w:tc>
        <w:tc>
          <w:tcPr>
            <w:tcW w:w="2389" w:type="dxa"/>
            <w:vAlign w:val="center"/>
          </w:tcPr>
          <w:p>
            <w:pPr>
              <w:numPr>
                <w:ilvl w:val="0"/>
                <w:numId w:val="0"/>
              </w:numPr>
              <w:jc w:val="center"/>
              <w:rPr>
                <w:rFonts w:hint="default" w:eastAsia="宋体"/>
                <w:lang w:val="en-US" w:eastAsia="zh-CN"/>
              </w:rPr>
            </w:pPr>
            <w:r>
              <w:rPr>
                <w:rFonts w:hint="eastAsia"/>
                <w:lang w:val="en-US" w:eastAsia="zh-CN"/>
              </w:rPr>
              <w:t>江西省南昌市进贤县池溪乡李坊船山66号105室</w:t>
            </w:r>
          </w:p>
        </w:tc>
        <w:tc>
          <w:tcPr>
            <w:tcW w:w="1827" w:type="dxa"/>
            <w:vAlign w:val="center"/>
          </w:tcPr>
          <w:p>
            <w:pPr>
              <w:numPr>
                <w:ilvl w:val="0"/>
                <w:numId w:val="0"/>
              </w:numPr>
              <w:jc w:val="center"/>
              <w:rPr>
                <w:rFonts w:hint="default" w:eastAsia="宋体"/>
                <w:lang w:val="en-US" w:eastAsia="zh-CN"/>
              </w:rPr>
            </w:pPr>
            <w:r>
              <w:rPr>
                <w:rFonts w:hint="eastAsia"/>
                <w:lang w:val="en-US" w:eastAsia="zh-CN"/>
              </w:rPr>
              <w:t>重点防护物资储备</w:t>
            </w:r>
          </w:p>
        </w:tc>
        <w:tc>
          <w:tcPr>
            <w:tcW w:w="1686" w:type="dxa"/>
            <w:vAlign w:val="center"/>
          </w:tcPr>
          <w:p>
            <w:pPr>
              <w:numPr>
                <w:ilvl w:val="0"/>
                <w:numId w:val="0"/>
              </w:numPr>
              <w:jc w:val="center"/>
              <w:rPr>
                <w:rFonts w:hint="default"/>
                <w:lang w:val="en-US" w:eastAsia="zh-CN"/>
              </w:rPr>
            </w:pPr>
            <w:r>
              <w:rPr>
                <w:rFonts w:hint="eastAsia"/>
                <w:lang w:val="en-US" w:eastAsia="zh-CN"/>
              </w:rPr>
              <w:t>958000.00</w:t>
            </w:r>
          </w:p>
        </w:tc>
      </w:tr>
    </w:tbl>
    <w:p>
      <w:pPr>
        <w:numPr>
          <w:ilvl w:val="0"/>
          <w:numId w:val="0"/>
        </w:numPr>
        <w:ind w:firstLine="210" w:firstLineChars="100"/>
        <w:rPr>
          <w:rFonts w:hint="eastAsia"/>
          <w:sz w:val="21"/>
          <w:szCs w:val="21"/>
        </w:rPr>
      </w:pPr>
      <w:r>
        <w:rPr>
          <w:rFonts w:hint="eastAsia"/>
          <w:sz w:val="21"/>
          <w:szCs w:val="21"/>
        </w:rPr>
        <w:t>采购人名称:</w:t>
      </w:r>
      <w:r>
        <w:rPr>
          <w:rFonts w:hint="eastAsia"/>
          <w:lang w:eastAsia="zh-CN"/>
        </w:rPr>
        <w:t>铜仁市碧江区疾病预防控制中心</w:t>
      </w:r>
    </w:p>
    <w:p>
      <w:pPr>
        <w:numPr>
          <w:ilvl w:val="0"/>
          <w:numId w:val="0"/>
        </w:numPr>
        <w:ind w:firstLine="420"/>
        <w:rPr>
          <w:rFonts w:hint="eastAsia"/>
          <w:sz w:val="21"/>
          <w:szCs w:val="21"/>
          <w:lang w:eastAsia="zh-CN"/>
        </w:rPr>
      </w:pPr>
      <w:r>
        <w:rPr>
          <w:rFonts w:hint="eastAsia"/>
          <w:sz w:val="21"/>
          <w:szCs w:val="21"/>
        </w:rPr>
        <w:t>联系地址:</w:t>
      </w:r>
      <w:r>
        <w:rPr>
          <w:rFonts w:hint="eastAsia"/>
          <w:lang w:eastAsia="zh-CN"/>
        </w:rPr>
        <w:t>铜仁市碧江区疾病预防控制中心</w:t>
      </w:r>
    </w:p>
    <w:p>
      <w:pPr>
        <w:numPr>
          <w:ilvl w:val="0"/>
          <w:numId w:val="0"/>
        </w:numPr>
        <w:ind w:firstLine="420"/>
        <w:rPr>
          <w:rFonts w:hint="eastAsia"/>
          <w:sz w:val="21"/>
          <w:szCs w:val="21"/>
          <w:lang w:eastAsia="zh-CN"/>
        </w:rPr>
      </w:pPr>
      <w:r>
        <w:rPr>
          <w:rFonts w:hint="eastAsia"/>
          <w:sz w:val="21"/>
          <w:szCs w:val="21"/>
        </w:rPr>
        <w:t>项目联系人:王女士</w:t>
      </w:r>
    </w:p>
    <w:p>
      <w:pPr>
        <w:numPr>
          <w:ilvl w:val="0"/>
          <w:numId w:val="0"/>
        </w:numPr>
        <w:ind w:firstLine="420"/>
        <w:rPr>
          <w:rFonts w:hint="eastAsia"/>
          <w:sz w:val="21"/>
          <w:szCs w:val="21"/>
          <w:lang w:val="en-US" w:eastAsia="zh-CN"/>
        </w:rPr>
      </w:pPr>
      <w:r>
        <w:rPr>
          <w:rFonts w:hint="eastAsia"/>
          <w:sz w:val="21"/>
          <w:szCs w:val="21"/>
        </w:rPr>
        <w:t>联系电话:15885185991</w:t>
      </w:r>
    </w:p>
    <w:p>
      <w:pPr>
        <w:numPr>
          <w:ilvl w:val="0"/>
          <w:numId w:val="0"/>
        </w:numPr>
        <w:rPr>
          <w:rFonts w:hint="eastAsia"/>
          <w:sz w:val="21"/>
          <w:szCs w:val="21"/>
        </w:rPr>
      </w:pPr>
      <w:r>
        <w:rPr>
          <w:rFonts w:hint="eastAsia"/>
          <w:sz w:val="21"/>
          <w:szCs w:val="21"/>
          <w:lang w:val="en-US" w:eastAsia="zh-CN"/>
        </w:rPr>
        <w:t>16、</w:t>
      </w:r>
      <w:r>
        <w:rPr>
          <w:rFonts w:hint="eastAsia"/>
          <w:sz w:val="21"/>
          <w:szCs w:val="21"/>
        </w:rPr>
        <w:t>采购代理机构全称:</w:t>
      </w:r>
      <w:r>
        <w:rPr>
          <w:rFonts w:hint="eastAsia"/>
          <w:sz w:val="21"/>
          <w:szCs w:val="21"/>
          <w:lang w:eastAsia="zh-CN"/>
        </w:rPr>
        <w:t>铜仁市公共资源交易中心</w:t>
      </w:r>
    </w:p>
    <w:p>
      <w:pPr>
        <w:numPr>
          <w:ilvl w:val="0"/>
          <w:numId w:val="0"/>
        </w:numPr>
        <w:rPr>
          <w:rFonts w:hint="eastAsia"/>
          <w:sz w:val="21"/>
          <w:szCs w:val="21"/>
        </w:rPr>
      </w:pPr>
      <w:r>
        <w:rPr>
          <w:rFonts w:hint="eastAsia"/>
          <w:sz w:val="21"/>
          <w:szCs w:val="21"/>
          <w:lang w:val="en-US" w:eastAsia="zh-CN"/>
        </w:rPr>
        <w:t xml:space="preserve">    </w:t>
      </w:r>
      <w:r>
        <w:rPr>
          <w:rFonts w:hint="eastAsia"/>
          <w:sz w:val="21"/>
          <w:szCs w:val="21"/>
        </w:rPr>
        <w:t>联系地址:</w:t>
      </w:r>
      <w:r>
        <w:rPr>
          <w:rFonts w:ascii="Verdana" w:hAnsi="Verdana" w:eastAsia="宋体" w:cs="Verdana"/>
          <w:b w:val="0"/>
          <w:i w:val="0"/>
          <w:caps w:val="0"/>
          <w:color w:val="000000"/>
          <w:spacing w:val="0"/>
          <w:sz w:val="21"/>
          <w:szCs w:val="21"/>
          <w:shd w:val="clear" w:fill="FFFFFF"/>
        </w:rPr>
        <w:t>铜仁市公共服务中心四楼（铜仁市碧江区川硐教育园区麒龙国际旁）</w:t>
      </w:r>
    </w:p>
    <w:p>
      <w:pPr>
        <w:numPr>
          <w:ilvl w:val="0"/>
          <w:numId w:val="0"/>
        </w:numPr>
        <w:ind w:firstLine="420"/>
        <w:rPr>
          <w:rFonts w:hint="eastAsia" w:eastAsia="宋体"/>
          <w:sz w:val="21"/>
          <w:szCs w:val="21"/>
          <w:lang w:eastAsia="zh-CN"/>
        </w:rPr>
      </w:pPr>
      <w:r>
        <w:rPr>
          <w:rFonts w:hint="eastAsia"/>
          <w:sz w:val="21"/>
          <w:szCs w:val="21"/>
        </w:rPr>
        <w:t>项目联系人:</w:t>
      </w:r>
      <w:r>
        <w:rPr>
          <w:rFonts w:hint="eastAsia"/>
          <w:sz w:val="21"/>
          <w:szCs w:val="21"/>
          <w:lang w:eastAsia="zh-CN"/>
        </w:rPr>
        <w:t>杨惠茹</w:t>
      </w:r>
    </w:p>
    <w:p>
      <w:pPr>
        <w:numPr>
          <w:ilvl w:val="0"/>
          <w:numId w:val="0"/>
        </w:numPr>
        <w:ind w:firstLine="420"/>
        <w:rPr>
          <w:rFonts w:hint="default"/>
          <w:sz w:val="21"/>
          <w:szCs w:val="21"/>
          <w:lang w:val="en-US"/>
        </w:rPr>
      </w:pPr>
      <w:r>
        <w:rPr>
          <w:rFonts w:hint="eastAsia"/>
          <w:sz w:val="21"/>
          <w:szCs w:val="21"/>
        </w:rPr>
        <w:t>联系电话:</w:t>
      </w:r>
      <w:r>
        <w:rPr>
          <w:rFonts w:hint="eastAsia"/>
        </w:rPr>
        <w:t>0856-</w:t>
      </w:r>
      <w:r>
        <w:rPr>
          <w:rFonts w:hint="eastAsia"/>
          <w:lang w:val="en-US" w:eastAsia="zh-CN"/>
        </w:rPr>
        <w:t>3912921</w:t>
      </w:r>
    </w:p>
    <w:p>
      <w:pPr>
        <w:numPr>
          <w:ilvl w:val="0"/>
          <w:numId w:val="0"/>
        </w:numPr>
        <w:rPr>
          <w:rFonts w:hint="eastAsia"/>
          <w:sz w:val="21"/>
          <w:szCs w:val="21"/>
        </w:rPr>
      </w:pPr>
      <w:r>
        <w:rPr>
          <w:rFonts w:hint="eastAsia"/>
          <w:sz w:val="21"/>
          <w:szCs w:val="21"/>
        </w:rPr>
        <w:t>17、采购文件上传（PDF格式）：</w:t>
      </w:r>
      <w:r>
        <w:rPr>
          <w:rFonts w:hint="eastAsia"/>
          <w:sz w:val="21"/>
          <w:szCs w:val="21"/>
          <w:lang w:eastAsia="zh-CN"/>
        </w:rPr>
        <w:t>（</w:t>
      </w:r>
      <w:r>
        <w:rPr>
          <w:rFonts w:hint="eastAsia"/>
          <w:sz w:val="21"/>
          <w:szCs w:val="21"/>
        </w:rPr>
        <w:t>招标文件</w:t>
      </w:r>
      <w:r>
        <w:rPr>
          <w:rFonts w:hint="eastAsia"/>
          <w:sz w:val="21"/>
          <w:szCs w:val="21"/>
          <w:lang w:eastAsia="zh-CN"/>
        </w:rPr>
        <w:t>）</w:t>
      </w:r>
      <w:r>
        <w:rPr>
          <w:rFonts w:hint="eastAsia"/>
          <w:sz w:val="21"/>
          <w:szCs w:val="21"/>
        </w:rPr>
        <w:t xml:space="preserve">    </w:t>
      </w:r>
      <w:bookmarkStart w:id="0" w:name="_GoBack"/>
      <w:bookmarkEnd w:id="0"/>
      <w:r>
        <w:rPr>
          <w:rFonts w:hint="eastAsia"/>
          <w:sz w:val="21"/>
          <w:szCs w:val="21"/>
        </w:rPr>
        <w:t xml:space="preserve">   </w:t>
      </w:r>
    </w:p>
    <w:p>
      <w:pPr>
        <w:numPr>
          <w:ilvl w:val="0"/>
          <w:numId w:val="0"/>
        </w:numPr>
        <w:rPr>
          <w:rFonts w:hint="eastAsia"/>
        </w:rPr>
      </w:pPr>
      <w:r>
        <w:rPr>
          <w:rFonts w:hint="eastAsia"/>
        </w:rPr>
        <w:t>18、书面推荐供应商参加采购活动的采购人和评审专家推荐意见（如有）:</w:t>
      </w:r>
    </w:p>
    <w:tbl>
      <w:tblPr>
        <w:tblStyle w:val="7"/>
        <w:tblW w:w="8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080" w:type="dxa"/>
            <w:vAlign w:val="top"/>
          </w:tcPr>
          <w:p>
            <w:pPr>
              <w:numPr>
                <w:ilvl w:val="0"/>
                <w:numId w:val="0"/>
              </w:numPr>
              <w:rPr>
                <w:rFonts w:hint="eastAsia"/>
              </w:rPr>
            </w:pPr>
          </w:p>
          <w:p>
            <w:pPr>
              <w:rPr>
                <w:rFonts w:hint="eastAsia"/>
                <w:lang w:eastAsia="zh-CN"/>
              </w:rPr>
            </w:pPr>
            <w:r>
              <w:rPr>
                <w:rFonts w:hint="eastAsia"/>
                <w:lang w:eastAsia="zh-CN"/>
              </w:rPr>
              <w:t>根据本项目竞争性谈判文件规定，谈判小组推荐满足竞争性谈判文件各项要求且预算范围内报价最低的</w:t>
            </w:r>
            <w:r>
              <w:rPr>
                <w:rFonts w:hint="eastAsia"/>
                <w:u w:val="single"/>
                <w:lang w:val="en-US" w:eastAsia="zh-CN"/>
              </w:rPr>
              <w:t xml:space="preserve"> 南昌亿隆成贸易有限公司   </w:t>
            </w:r>
            <w:r>
              <w:rPr>
                <w:rFonts w:hint="eastAsia"/>
                <w:lang w:eastAsia="zh-CN"/>
              </w:rPr>
              <w:t>为拟成交供应商。</w:t>
            </w:r>
          </w:p>
          <w:p>
            <w:pPr>
              <w:numPr>
                <w:ilvl w:val="0"/>
                <w:numId w:val="0"/>
              </w:numPr>
              <w:rPr>
                <w:rFonts w:hint="eastAsia"/>
              </w:rPr>
            </w:pPr>
          </w:p>
          <w:p>
            <w:pPr>
              <w:numPr>
                <w:ilvl w:val="0"/>
                <w:numId w:val="0"/>
              </w:numPr>
              <w:rPr>
                <w:rFonts w:hint="eastAsia"/>
              </w:rPr>
            </w:pPr>
          </w:p>
        </w:tc>
      </w:tr>
    </w:tbl>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 xml:space="preserve">                                         </w:t>
      </w:r>
      <w:r>
        <w:rPr>
          <w:rFonts w:hint="eastAsia"/>
        </w:rPr>
        <w:t>公司名称：</w:t>
      </w:r>
      <w:r>
        <w:rPr>
          <w:rFonts w:hint="eastAsia"/>
          <w:lang w:eastAsia="zh-CN"/>
        </w:rPr>
        <w:t>铜仁市公共资源交易中心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02559"/>
    <w:multiLevelType w:val="singleLevel"/>
    <w:tmpl w:val="582025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806C68"/>
    <w:rsid w:val="008365CD"/>
    <w:rsid w:val="009136D1"/>
    <w:rsid w:val="009F3709"/>
    <w:rsid w:val="00DE1311"/>
    <w:rsid w:val="021A7281"/>
    <w:rsid w:val="029D1BFA"/>
    <w:rsid w:val="02A87992"/>
    <w:rsid w:val="0474224E"/>
    <w:rsid w:val="052C3508"/>
    <w:rsid w:val="069432DC"/>
    <w:rsid w:val="0851720B"/>
    <w:rsid w:val="092A4BD8"/>
    <w:rsid w:val="0A5F5467"/>
    <w:rsid w:val="0A75044F"/>
    <w:rsid w:val="0A9F063D"/>
    <w:rsid w:val="0AC14DAA"/>
    <w:rsid w:val="0CE312FE"/>
    <w:rsid w:val="0E046D3B"/>
    <w:rsid w:val="0E8D6543"/>
    <w:rsid w:val="11D702E6"/>
    <w:rsid w:val="11EC76CE"/>
    <w:rsid w:val="12933485"/>
    <w:rsid w:val="13C5294A"/>
    <w:rsid w:val="14691EA0"/>
    <w:rsid w:val="1473234A"/>
    <w:rsid w:val="153A4497"/>
    <w:rsid w:val="15A83C9B"/>
    <w:rsid w:val="15FF7EAD"/>
    <w:rsid w:val="16032C35"/>
    <w:rsid w:val="16245444"/>
    <w:rsid w:val="166E62D4"/>
    <w:rsid w:val="17977B0B"/>
    <w:rsid w:val="18206AAD"/>
    <w:rsid w:val="196E10D6"/>
    <w:rsid w:val="19754DFF"/>
    <w:rsid w:val="197A170C"/>
    <w:rsid w:val="19B126EA"/>
    <w:rsid w:val="1AE516E0"/>
    <w:rsid w:val="1B71575D"/>
    <w:rsid w:val="1B806692"/>
    <w:rsid w:val="1CB84FA4"/>
    <w:rsid w:val="1CE32679"/>
    <w:rsid w:val="1D08187C"/>
    <w:rsid w:val="1D4B04E3"/>
    <w:rsid w:val="1DE56B98"/>
    <w:rsid w:val="1DF34E13"/>
    <w:rsid w:val="1E1C57C0"/>
    <w:rsid w:val="1F7114FB"/>
    <w:rsid w:val="208C3241"/>
    <w:rsid w:val="21672CD8"/>
    <w:rsid w:val="220D5599"/>
    <w:rsid w:val="229226AC"/>
    <w:rsid w:val="22AC3869"/>
    <w:rsid w:val="23C116FA"/>
    <w:rsid w:val="245705AB"/>
    <w:rsid w:val="24AE6659"/>
    <w:rsid w:val="25452EC9"/>
    <w:rsid w:val="263372A2"/>
    <w:rsid w:val="269E4077"/>
    <w:rsid w:val="26D83B7C"/>
    <w:rsid w:val="27543A2E"/>
    <w:rsid w:val="275E03B9"/>
    <w:rsid w:val="279B1720"/>
    <w:rsid w:val="2835199E"/>
    <w:rsid w:val="28576F1B"/>
    <w:rsid w:val="28A33532"/>
    <w:rsid w:val="2902408D"/>
    <w:rsid w:val="29FB1316"/>
    <w:rsid w:val="2B5C6367"/>
    <w:rsid w:val="2B846A45"/>
    <w:rsid w:val="2CF57B8A"/>
    <w:rsid w:val="2D3018B7"/>
    <w:rsid w:val="2D360085"/>
    <w:rsid w:val="316A63BD"/>
    <w:rsid w:val="32B847D5"/>
    <w:rsid w:val="333F2D21"/>
    <w:rsid w:val="34592268"/>
    <w:rsid w:val="36CA2F0D"/>
    <w:rsid w:val="374C4969"/>
    <w:rsid w:val="39BE7447"/>
    <w:rsid w:val="3B4045C6"/>
    <w:rsid w:val="3B4833D4"/>
    <w:rsid w:val="3C0954C5"/>
    <w:rsid w:val="3CBA2CBF"/>
    <w:rsid w:val="3D6C3A0E"/>
    <w:rsid w:val="3DA967CE"/>
    <w:rsid w:val="3E5F280E"/>
    <w:rsid w:val="3F212C57"/>
    <w:rsid w:val="402A7F4B"/>
    <w:rsid w:val="40633216"/>
    <w:rsid w:val="417332B9"/>
    <w:rsid w:val="42EC5D39"/>
    <w:rsid w:val="43A86AD7"/>
    <w:rsid w:val="441B56A8"/>
    <w:rsid w:val="45626558"/>
    <w:rsid w:val="462F4DE1"/>
    <w:rsid w:val="469A0D00"/>
    <w:rsid w:val="46E73CA1"/>
    <w:rsid w:val="488D1CCB"/>
    <w:rsid w:val="49F93F8B"/>
    <w:rsid w:val="4A170773"/>
    <w:rsid w:val="4B0B45FD"/>
    <w:rsid w:val="4B361BAC"/>
    <w:rsid w:val="4BEA0D82"/>
    <w:rsid w:val="4CCC50B7"/>
    <w:rsid w:val="4D1240C0"/>
    <w:rsid w:val="4D174CC1"/>
    <w:rsid w:val="4D1E2E9F"/>
    <w:rsid w:val="4EBA68CD"/>
    <w:rsid w:val="4EDF088E"/>
    <w:rsid w:val="4F430181"/>
    <w:rsid w:val="4FDD3EFE"/>
    <w:rsid w:val="50217A30"/>
    <w:rsid w:val="5083623F"/>
    <w:rsid w:val="512220F5"/>
    <w:rsid w:val="51776C00"/>
    <w:rsid w:val="51DC38D2"/>
    <w:rsid w:val="52796A43"/>
    <w:rsid w:val="52C15E15"/>
    <w:rsid w:val="53FC4271"/>
    <w:rsid w:val="550C2ADB"/>
    <w:rsid w:val="55D458BF"/>
    <w:rsid w:val="566038F8"/>
    <w:rsid w:val="56C43AA2"/>
    <w:rsid w:val="572F06A0"/>
    <w:rsid w:val="597A0962"/>
    <w:rsid w:val="59EF77AB"/>
    <w:rsid w:val="5A4C4D62"/>
    <w:rsid w:val="5A82516F"/>
    <w:rsid w:val="5B23666E"/>
    <w:rsid w:val="5B380549"/>
    <w:rsid w:val="5C770418"/>
    <w:rsid w:val="5E201D8E"/>
    <w:rsid w:val="5EB0330B"/>
    <w:rsid w:val="5F3D2286"/>
    <w:rsid w:val="5FB038B9"/>
    <w:rsid w:val="5FD9450E"/>
    <w:rsid w:val="60E1450F"/>
    <w:rsid w:val="61157615"/>
    <w:rsid w:val="61FF4104"/>
    <w:rsid w:val="62627818"/>
    <w:rsid w:val="63236B4E"/>
    <w:rsid w:val="63D6127C"/>
    <w:rsid w:val="64AA3FFD"/>
    <w:rsid w:val="65364694"/>
    <w:rsid w:val="67CE4B37"/>
    <w:rsid w:val="67F014ED"/>
    <w:rsid w:val="68BD54E2"/>
    <w:rsid w:val="69645C10"/>
    <w:rsid w:val="6A436FDB"/>
    <w:rsid w:val="6A980C3A"/>
    <w:rsid w:val="6D126A8C"/>
    <w:rsid w:val="6D925039"/>
    <w:rsid w:val="6E567335"/>
    <w:rsid w:val="6F2515FC"/>
    <w:rsid w:val="70394A29"/>
    <w:rsid w:val="70795370"/>
    <w:rsid w:val="710A120D"/>
    <w:rsid w:val="7231629D"/>
    <w:rsid w:val="72CF5F18"/>
    <w:rsid w:val="73A705A5"/>
    <w:rsid w:val="740C6ECF"/>
    <w:rsid w:val="76192F7E"/>
    <w:rsid w:val="76CE7859"/>
    <w:rsid w:val="76D22001"/>
    <w:rsid w:val="770779D4"/>
    <w:rsid w:val="783B09F0"/>
    <w:rsid w:val="788B7599"/>
    <w:rsid w:val="789323B5"/>
    <w:rsid w:val="78E81348"/>
    <w:rsid w:val="7923348D"/>
    <w:rsid w:val="7AA75AA1"/>
    <w:rsid w:val="7BAD1451"/>
    <w:rsid w:val="7BC66DB5"/>
    <w:rsid w:val="7C1D3972"/>
    <w:rsid w:val="7C861F1D"/>
    <w:rsid w:val="7E2D5AD7"/>
    <w:rsid w:val="7E915458"/>
    <w:rsid w:val="7EC03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link w:val="23"/>
    <w:unhideWhenUsed/>
    <w:qFormat/>
    <w:uiPriority w:val="99"/>
    <w:pPr>
      <w:tabs>
        <w:tab w:val="center" w:pos="4153"/>
        <w:tab w:val="right" w:pos="8306"/>
      </w:tabs>
      <w:snapToGrid w:val="0"/>
      <w:jc w:val="left"/>
    </w:pPr>
    <w:rPr>
      <w:sz w:val="18"/>
      <w:szCs w:val="18"/>
    </w:rPr>
  </w:style>
  <w:style w:type="paragraph" w:styleId="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style>
  <w:style w:type="character" w:styleId="10">
    <w:name w:val="FollowedHyperlink"/>
    <w:basedOn w:val="8"/>
    <w:semiHidden/>
    <w:unhideWhenUsed/>
    <w:qFormat/>
    <w:uiPriority w:val="0"/>
    <w:rPr>
      <w:color w:val="333333"/>
      <w:u w:val="none"/>
    </w:rPr>
  </w:style>
  <w:style w:type="character" w:styleId="11">
    <w:name w:val="Emphasis"/>
    <w:basedOn w:val="8"/>
    <w:qFormat/>
    <w:uiPriority w:val="20"/>
  </w:style>
  <w:style w:type="character" w:styleId="12">
    <w:name w:val="HTML Definition"/>
    <w:basedOn w:val="8"/>
    <w:semiHidden/>
    <w:unhideWhenUsed/>
    <w:qFormat/>
    <w:uiPriority w:val="0"/>
  </w:style>
  <w:style w:type="character" w:styleId="13">
    <w:name w:val="HTML Acronym"/>
    <w:basedOn w:val="8"/>
    <w:semiHidden/>
    <w:unhideWhenUsed/>
    <w:qFormat/>
    <w:uiPriority w:val="0"/>
  </w:style>
  <w:style w:type="character" w:styleId="14">
    <w:name w:val="HTML Variable"/>
    <w:basedOn w:val="8"/>
    <w:semiHidden/>
    <w:unhideWhenUsed/>
    <w:qFormat/>
    <w:uiPriority w:val="0"/>
  </w:style>
  <w:style w:type="character" w:styleId="15">
    <w:name w:val="Hyperlink"/>
    <w:basedOn w:val="8"/>
    <w:unhideWhenUsed/>
    <w:qFormat/>
    <w:uiPriority w:val="99"/>
    <w:rPr>
      <w:color w:val="0000FF"/>
      <w:u w:val="single"/>
    </w:rPr>
  </w:style>
  <w:style w:type="character" w:styleId="16">
    <w:name w:val="HTML Code"/>
    <w:basedOn w:val="8"/>
    <w:semiHidden/>
    <w:unhideWhenUsed/>
    <w:qFormat/>
    <w:uiPriority w:val="0"/>
    <w:rPr>
      <w:rFonts w:hint="default" w:ascii="Consolas" w:hAnsi="Consolas" w:eastAsia="Consolas" w:cs="Consolas"/>
      <w:color w:val="C7254E"/>
      <w:sz w:val="21"/>
      <w:szCs w:val="21"/>
      <w:shd w:val="clear" w:fill="F9F2F4"/>
    </w:rPr>
  </w:style>
  <w:style w:type="character" w:styleId="17">
    <w:name w:val="HTML Cite"/>
    <w:basedOn w:val="8"/>
    <w:semiHidden/>
    <w:unhideWhenUsed/>
    <w:qFormat/>
    <w:uiPriority w:val="0"/>
  </w:style>
  <w:style w:type="character" w:styleId="18">
    <w:name w:val="HTML Keyboard"/>
    <w:basedOn w:val="8"/>
    <w:semiHidden/>
    <w:unhideWhenUsed/>
    <w:qFormat/>
    <w:uiPriority w:val="0"/>
    <w:rPr>
      <w:rFonts w:ascii="Consolas" w:hAnsi="Consolas" w:eastAsia="Consolas" w:cs="Consolas"/>
      <w:color w:val="FFFFFF"/>
      <w:sz w:val="21"/>
      <w:szCs w:val="21"/>
      <w:shd w:val="clear" w:fill="333333"/>
    </w:rPr>
  </w:style>
  <w:style w:type="character" w:styleId="19">
    <w:name w:val="HTML Sample"/>
    <w:basedOn w:val="8"/>
    <w:semiHidden/>
    <w:unhideWhenUsed/>
    <w:qFormat/>
    <w:uiPriority w:val="0"/>
    <w:rPr>
      <w:rFonts w:hint="default" w:ascii="Consolas" w:hAnsi="Consolas" w:eastAsia="Consolas" w:cs="Consolas"/>
      <w:sz w:val="21"/>
      <w:szCs w:val="21"/>
    </w:rPr>
  </w:style>
  <w:style w:type="character" w:customStyle="1" w:styleId="20">
    <w:name w:val="apple-converted-space"/>
    <w:basedOn w:val="8"/>
    <w:qFormat/>
    <w:uiPriority w:val="0"/>
  </w:style>
  <w:style w:type="character" w:customStyle="1" w:styleId="21">
    <w:name w:val="help-inline"/>
    <w:basedOn w:val="8"/>
    <w:qFormat/>
    <w:uiPriority w:val="0"/>
  </w:style>
  <w:style w:type="character" w:customStyle="1" w:styleId="22">
    <w:name w:val="页眉 Char"/>
    <w:basedOn w:val="8"/>
    <w:link w:val="4"/>
    <w:semiHidden/>
    <w:qFormat/>
    <w:uiPriority w:val="99"/>
    <w:rPr>
      <w:sz w:val="18"/>
      <w:szCs w:val="18"/>
    </w:rPr>
  </w:style>
  <w:style w:type="character" w:customStyle="1" w:styleId="23">
    <w:name w:val="页脚 Char"/>
    <w:basedOn w:val="8"/>
    <w:link w:val="3"/>
    <w:semiHidden/>
    <w:qFormat/>
    <w:uiPriority w:val="99"/>
    <w:rPr>
      <w:sz w:val="18"/>
      <w:szCs w:val="18"/>
    </w:rPr>
  </w:style>
  <w:style w:type="paragraph" w:customStyle="1" w:styleId="24">
    <w:name w:val="_Style 14"/>
    <w:basedOn w:val="1"/>
    <w:next w:val="1"/>
    <w:qFormat/>
    <w:uiPriority w:val="0"/>
    <w:pPr>
      <w:pBdr>
        <w:bottom w:val="single" w:color="auto" w:sz="6" w:space="1"/>
      </w:pBdr>
      <w:jc w:val="center"/>
    </w:pPr>
    <w:rPr>
      <w:rFonts w:ascii="Arial" w:eastAsia="宋体"/>
      <w:vanish/>
      <w:sz w:val="16"/>
    </w:rPr>
  </w:style>
  <w:style w:type="paragraph" w:customStyle="1" w:styleId="25">
    <w:name w:val="_Style 15"/>
    <w:basedOn w:val="1"/>
    <w:next w:val="1"/>
    <w:qFormat/>
    <w:uiPriority w:val="0"/>
    <w:pPr>
      <w:pBdr>
        <w:top w:val="single" w:color="auto" w:sz="6" w:space="1"/>
      </w:pBdr>
      <w:jc w:val="center"/>
    </w:pPr>
    <w:rPr>
      <w:rFonts w:ascii="Arial" w:eastAsia="宋体"/>
      <w:vanish/>
      <w:sz w:val="16"/>
    </w:rPr>
  </w:style>
  <w:style w:type="character" w:customStyle="1" w:styleId="26">
    <w:name w:val="hover5"/>
    <w:basedOn w:val="8"/>
    <w:qFormat/>
    <w:uiPriority w:val="0"/>
    <w:rPr>
      <w:color w:val="0063BA"/>
    </w:rPr>
  </w:style>
  <w:style w:type="character" w:customStyle="1" w:styleId="27">
    <w:name w:val="before"/>
    <w:basedOn w:val="8"/>
    <w:qFormat/>
    <w:uiPriority w:val="0"/>
    <w:rPr>
      <w:shd w:val="clear" w:fill="E22323"/>
    </w:rPr>
  </w:style>
  <w:style w:type="character" w:customStyle="1" w:styleId="28">
    <w:name w:val="hover4"/>
    <w:basedOn w:val="8"/>
    <w:qFormat/>
    <w:uiPriority w:val="0"/>
    <w:rPr>
      <w:color w:val="0063B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NTKO</cp:lastModifiedBy>
  <cp:lastPrinted>2020-08-18T07:26:00Z</cp:lastPrinted>
  <dcterms:modified xsi:type="dcterms:W3CDTF">2020-10-27T05:52:14Z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