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bookmarkStart w:id="3" w:name="_GoBack"/>
      <w:bookmarkStart w:id="0" w:name="OLE_LINK1"/>
      <w:bookmarkStart w:id="1" w:name="OLE_LINK2"/>
      <w:bookmarkStart w:id="2" w:name="OLE_LINK4"/>
      <w:r>
        <w:rPr>
          <w:rFonts w:hint="eastAsia" w:ascii="宋体" w:hAnsi="宋体" w:cs="宋体"/>
          <w:b/>
          <w:bCs/>
          <w:color w:val="000000"/>
          <w:sz w:val="28"/>
          <w:szCs w:val="28"/>
          <w:lang w:val="en-US" w:eastAsia="zh-CN"/>
        </w:rPr>
        <w:t>项目名称：铜仁市农业农村局2020年牲畜耳标采购项目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2.项目编号：TRZFCG-2020-155</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3.采购方式：竞争性谈判</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4.公示期限（不少于2个工作日）：</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2020年10月10日-2020年10月12日</w:t>
      </w:r>
    </w:p>
    <w:p>
      <w:pPr>
        <w:keepNext w:val="0"/>
        <w:keepLines w:val="0"/>
        <w:pageBreakBefore w:val="0"/>
        <w:widowControl/>
        <w:numPr>
          <w:ilvl w:val="0"/>
          <w:numId w:val="3"/>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采购预算：673000.00元（最高限价：673000.00元）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6.采购预算确定依据：</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铜仁市直单位政府采购（集中采购）申报表</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7.采购人名称：铜仁市农业农村局</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联系地址：铜仁市农业农村局</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val="en-US" w:eastAsia="zh-CN"/>
        </w:rPr>
        <w:t>项目联系人：郑先生</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联系电话：0856-5221267</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8.采购代理机构全称:铜仁市公共资源交易中心</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联系地址:铜仁市公共服务中心四楼（川硐麒龙国际会展城）</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项目联系人:杨惠茹</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default" w:ascii="宋体" w:hAnsi="宋体" w:cs="宋体"/>
          <w:b/>
          <w:bCs/>
          <w:color w:val="000000"/>
          <w:sz w:val="28"/>
          <w:szCs w:val="28"/>
          <w:lang w:val="en-US" w:eastAsia="zh-CN"/>
        </w:rPr>
      </w:pPr>
      <w:r>
        <w:rPr>
          <w:rFonts w:hint="eastAsia" w:ascii="宋体" w:hAnsi="宋体" w:cs="宋体"/>
          <w:b/>
          <w:bCs/>
          <w:color w:val="000000"/>
          <w:sz w:val="28"/>
          <w:szCs w:val="28"/>
          <w:lang w:val="en-US" w:eastAsia="zh-CN"/>
        </w:rPr>
        <w:t>联系电话:0856-3912921</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75" w:line="460" w:lineRule="exact"/>
        <w:jc w:val="left"/>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任何单位和个人对本项目采购文件需求公示有异议的，可在公示期限内，反馈意见给代理机构。</w:t>
      </w:r>
      <w:bookmarkEnd w:id="0"/>
      <w:bookmarkEnd w:id="1"/>
      <w:bookmarkEnd w:id="2"/>
    </w:p>
    <w:bookmarkEnd w:id="3"/>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lang w:val="en-US" w:eastAsia="zh-CN"/>
        </w:rPr>
        <w:sectPr>
          <w:type w:val="continuous"/>
          <w:pgSz w:w="11906" w:h="16838"/>
          <w:pgMar w:top="1440" w:right="1800" w:bottom="1440" w:left="1800" w:header="851" w:footer="992" w:gutter="0"/>
          <w:cols w:space="425" w:num="1"/>
          <w:docGrid w:type="lines" w:linePitch="312" w:charSpace="0"/>
        </w:sectPr>
      </w:pPr>
    </w:p>
    <w:p>
      <w:pPr>
        <w:pStyle w:val="16"/>
        <w:ind w:left="0" w:leftChars="0" w:firstLine="0" w:firstLineChars="0"/>
        <w:jc w:val="center"/>
        <w:rPr>
          <w:rFonts w:hint="eastAsia" w:ascii="宋体" w:hAnsi="宋体" w:cs="宋体"/>
          <w:b/>
          <w:bCs/>
          <w:color w:val="000000"/>
          <w:sz w:val="44"/>
          <w:szCs w:val="44"/>
          <w:lang w:val="en-US" w:eastAsia="zh-CN"/>
        </w:rPr>
      </w:pPr>
    </w:p>
    <w:p>
      <w:pPr>
        <w:pStyle w:val="16"/>
        <w:ind w:left="0" w:leftChars="0" w:firstLine="0" w:firstLineChars="0"/>
        <w:jc w:val="center"/>
        <w:rPr>
          <w:rFonts w:hint="eastAsia" w:ascii="宋体" w:hAnsi="宋体" w:cs="宋体" w:eastAsiaTheme="minorEastAsia"/>
          <w:b/>
          <w:bCs/>
          <w:color w:val="000000"/>
          <w:kern w:val="2"/>
          <w:sz w:val="44"/>
          <w:szCs w:val="44"/>
          <w:lang w:val="en-US" w:eastAsia="zh-CN" w:bidi="ar-SA"/>
        </w:rPr>
      </w:pPr>
      <w:r>
        <w:rPr>
          <w:rFonts w:hint="eastAsia" w:ascii="宋体" w:hAnsi="宋体" w:cs="宋体" w:eastAsiaTheme="minorEastAsia"/>
          <w:b/>
          <w:bCs/>
          <w:color w:val="000000"/>
          <w:kern w:val="2"/>
          <w:sz w:val="44"/>
          <w:szCs w:val="44"/>
          <w:lang w:val="en-US" w:eastAsia="zh-CN" w:bidi="ar-SA"/>
        </w:rPr>
        <w:t>铜仁市农业农村局2020年牲畜耳标采购项目参数</w:t>
      </w:r>
    </w:p>
    <w:p>
      <w:pPr>
        <w:pStyle w:val="16"/>
        <w:ind w:left="0" w:leftChars="0" w:firstLine="0" w:firstLineChars="0"/>
        <w:jc w:val="center"/>
        <w:rPr>
          <w:rFonts w:hint="eastAsia" w:ascii="宋体" w:hAnsi="宋体" w:cs="宋体" w:eastAsiaTheme="minorEastAsia"/>
          <w:b/>
          <w:bCs/>
          <w:color w:val="000000"/>
          <w:kern w:val="2"/>
          <w:sz w:val="44"/>
          <w:szCs w:val="44"/>
          <w:lang w:val="en-US" w:eastAsia="zh-CN" w:bidi="ar-SA"/>
        </w:rPr>
      </w:pPr>
    </w:p>
    <w:tbl>
      <w:tblPr>
        <w:tblStyle w:val="18"/>
        <w:tblW w:w="7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53"/>
        <w:gridCol w:w="1353"/>
        <w:gridCol w:w="1353"/>
        <w:gridCol w:w="1294"/>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3" w:type="dxa"/>
            <w:vAlign w:val="center"/>
          </w:tcPr>
          <w:p>
            <w:pPr>
              <w:spacing w:line="360" w:lineRule="auto"/>
              <w:jc w:val="center"/>
              <w:rPr>
                <w:rFonts w:ascii="Times New Roman" w:hAnsi="Times New Roman" w:cs="Times New Roman"/>
                <w:kern w:val="0"/>
                <w:sz w:val="24"/>
                <w:szCs w:val="24"/>
              </w:rPr>
            </w:pPr>
          </w:p>
        </w:tc>
        <w:tc>
          <w:tcPr>
            <w:tcW w:w="135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猪耳标</w:t>
            </w:r>
          </w:p>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（万套）</w:t>
            </w:r>
          </w:p>
        </w:tc>
        <w:tc>
          <w:tcPr>
            <w:tcW w:w="135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牛耳标</w:t>
            </w:r>
          </w:p>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（万套）</w:t>
            </w:r>
          </w:p>
        </w:tc>
        <w:tc>
          <w:tcPr>
            <w:tcW w:w="1294"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羊耳标</w:t>
            </w:r>
          </w:p>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（万套）</w:t>
            </w:r>
          </w:p>
        </w:tc>
        <w:tc>
          <w:tcPr>
            <w:tcW w:w="2410"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供应地区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3" w:type="dxa"/>
            <w:vAlign w:val="center"/>
          </w:tcPr>
          <w:p>
            <w:pPr>
              <w:spacing w:line="360" w:lineRule="auto"/>
              <w:jc w:val="center"/>
              <w:rPr>
                <w:rFonts w:ascii="Times New Roman" w:hAnsi="Times New Roman" w:cs="Times New Roman"/>
                <w:kern w:val="0"/>
                <w:sz w:val="24"/>
                <w:szCs w:val="24"/>
              </w:rPr>
            </w:pPr>
          </w:p>
        </w:tc>
        <w:tc>
          <w:tcPr>
            <w:tcW w:w="135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400</w:t>
            </w:r>
          </w:p>
        </w:tc>
        <w:tc>
          <w:tcPr>
            <w:tcW w:w="1353"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61</w:t>
            </w:r>
          </w:p>
        </w:tc>
        <w:tc>
          <w:tcPr>
            <w:tcW w:w="1294" w:type="dxa"/>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27</w:t>
            </w:r>
          </w:p>
        </w:tc>
        <w:tc>
          <w:tcPr>
            <w:tcW w:w="2410" w:type="dxa"/>
            <w:vMerge w:val="restart"/>
            <w:vAlign w:val="center"/>
          </w:tcPr>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铜仁市</w:t>
            </w:r>
          </w:p>
          <w:p>
            <w:pPr>
              <w:spacing w:line="360" w:lineRule="auto"/>
              <w:jc w:val="center"/>
              <w:rPr>
                <w:rFonts w:ascii="Times New Roman" w:hAnsi="Times New Roman" w:cs="Times New Roman"/>
                <w:kern w:val="0"/>
                <w:sz w:val="24"/>
                <w:szCs w:val="24"/>
              </w:rPr>
            </w:pPr>
            <w:r>
              <w:rPr>
                <w:rFonts w:hint="eastAsia" w:ascii="Times New Roman" w:hAnsi="Times New Roman" w:cs="Times New Roman"/>
                <w:kern w:val="0"/>
                <w:sz w:val="24"/>
                <w:szCs w:val="24"/>
              </w:rPr>
              <w:t>各区县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3" w:type="dxa"/>
            <w:vAlign w:val="center"/>
          </w:tcPr>
          <w:p>
            <w:pPr>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预算单价</w:t>
            </w:r>
          </w:p>
        </w:tc>
        <w:tc>
          <w:tcPr>
            <w:tcW w:w="1353" w:type="dxa"/>
            <w:vAlign w:val="center"/>
          </w:tcPr>
          <w:p>
            <w:pPr>
              <w:spacing w:line="360" w:lineRule="auto"/>
              <w:jc w:val="center"/>
              <w:rPr>
                <w:rFonts w:cs="Times New Roman" w:asciiTheme="minorEastAsia" w:hAnsiTheme="minorEastAsia"/>
                <w:kern w:val="0"/>
                <w:sz w:val="24"/>
                <w:szCs w:val="24"/>
              </w:rPr>
            </w:pPr>
          </w:p>
        </w:tc>
        <w:tc>
          <w:tcPr>
            <w:tcW w:w="1353" w:type="dxa"/>
            <w:vAlign w:val="center"/>
          </w:tcPr>
          <w:p>
            <w:pPr>
              <w:spacing w:line="360" w:lineRule="auto"/>
              <w:jc w:val="center"/>
              <w:rPr>
                <w:rFonts w:cs="Times New Roman" w:asciiTheme="minorEastAsia" w:hAnsiTheme="minorEastAsia"/>
                <w:kern w:val="0"/>
                <w:sz w:val="24"/>
                <w:szCs w:val="24"/>
              </w:rPr>
            </w:pPr>
          </w:p>
        </w:tc>
        <w:tc>
          <w:tcPr>
            <w:tcW w:w="1294" w:type="dxa"/>
            <w:vAlign w:val="center"/>
          </w:tcPr>
          <w:p>
            <w:pPr>
              <w:spacing w:line="360" w:lineRule="auto"/>
              <w:jc w:val="center"/>
              <w:rPr>
                <w:rFonts w:cs="Times New Roman" w:asciiTheme="minorEastAsia" w:hAnsiTheme="minorEastAsia"/>
                <w:kern w:val="0"/>
                <w:sz w:val="24"/>
                <w:szCs w:val="24"/>
              </w:rPr>
            </w:pPr>
          </w:p>
        </w:tc>
        <w:tc>
          <w:tcPr>
            <w:tcW w:w="2410" w:type="dxa"/>
            <w:vMerge w:val="continue"/>
            <w:vAlign w:val="center"/>
          </w:tcPr>
          <w:p>
            <w:pPr>
              <w:spacing w:line="360" w:lineRule="auto"/>
              <w:jc w:val="center"/>
              <w:rPr>
                <w:rFonts w:ascii="Times New Roman" w:hAnsi="Times New Roman"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3" w:type="dxa"/>
            <w:vAlign w:val="center"/>
          </w:tcPr>
          <w:p>
            <w:pPr>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预算总价</w:t>
            </w:r>
          </w:p>
        </w:tc>
        <w:tc>
          <w:tcPr>
            <w:tcW w:w="4000" w:type="dxa"/>
            <w:gridSpan w:val="3"/>
            <w:vAlign w:val="center"/>
          </w:tcPr>
          <w:p>
            <w:pPr>
              <w:spacing w:line="360"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673000.00元</w:t>
            </w:r>
          </w:p>
        </w:tc>
        <w:tc>
          <w:tcPr>
            <w:tcW w:w="2410" w:type="dxa"/>
            <w:vAlign w:val="center"/>
          </w:tcPr>
          <w:p>
            <w:pPr>
              <w:spacing w:line="360" w:lineRule="auto"/>
              <w:jc w:val="center"/>
              <w:rPr>
                <w:rFonts w:ascii="Times New Roman" w:hAnsi="Times New Roman" w:cs="Times New Roman"/>
                <w:kern w:val="0"/>
                <w:sz w:val="24"/>
                <w:szCs w:val="24"/>
              </w:rPr>
            </w:pPr>
          </w:p>
        </w:tc>
      </w:tr>
    </w:tbl>
    <w:p>
      <w:pPr>
        <w:spacing w:line="360" w:lineRule="auto"/>
        <w:ind w:left="140"/>
        <w:rPr>
          <w:sz w:val="20"/>
          <w:szCs w:val="20"/>
        </w:rPr>
      </w:pPr>
      <w:r>
        <w:rPr>
          <w:rFonts w:ascii="宋体" w:hAnsi="宋体" w:eastAsia="宋体" w:cs="宋体"/>
          <w:b/>
          <w:bCs/>
          <w:szCs w:val="21"/>
        </w:rPr>
        <w:t>二、技术要求</w:t>
      </w:r>
    </w:p>
    <w:p>
      <w:pPr>
        <w:spacing w:line="360" w:lineRule="auto"/>
        <w:ind w:firstLine="723" w:firstLineChars="300"/>
        <w:rPr>
          <w:sz w:val="24"/>
          <w:szCs w:val="24"/>
        </w:rPr>
      </w:pPr>
      <w:r>
        <w:rPr>
          <w:rFonts w:ascii="宋体" w:hAnsi="宋体" w:eastAsia="宋体" w:cs="宋体"/>
          <w:b/>
          <w:bCs/>
          <w:sz w:val="24"/>
          <w:szCs w:val="24"/>
        </w:rPr>
        <w:t>按农业农村部《牲畜耳标技术规范》、《牲畜耳标生产系统技术规范》、《牲畜耳标管理规范》等规定要求进行生产（见农业农村部文件农医发[2006]8 号文）。</w:t>
      </w:r>
    </w:p>
    <w:p>
      <w:pPr>
        <w:spacing w:line="360" w:lineRule="auto"/>
        <w:ind w:left="140"/>
        <w:rPr>
          <w:sz w:val="24"/>
          <w:szCs w:val="24"/>
        </w:rPr>
      </w:pPr>
      <w:r>
        <w:rPr>
          <w:rFonts w:ascii="宋体" w:hAnsi="宋体" w:eastAsia="宋体" w:cs="宋体"/>
          <w:sz w:val="24"/>
          <w:szCs w:val="24"/>
        </w:rPr>
        <w:t>1、</w:t>
      </w:r>
      <w:r>
        <w:rPr>
          <w:rFonts w:hint="eastAsia" w:ascii="宋体" w:hAnsi="宋体" w:cs="宋体"/>
          <w:sz w:val="24"/>
          <w:szCs w:val="24"/>
        </w:rPr>
        <w:t>表面光洁、边缘光滑、色泽均匀、无起泡、断裂</w:t>
      </w:r>
      <w:r>
        <w:rPr>
          <w:rFonts w:ascii="宋体" w:hAnsi="宋体" w:eastAsia="宋体" w:cs="宋体"/>
          <w:sz w:val="24"/>
          <w:szCs w:val="24"/>
        </w:rPr>
        <w:t>。符合农业农村部《牲畜耳标技术规范》、《牲畜耳标生产系统技术规范》、《牲畜耳标管理规范》。</w:t>
      </w:r>
    </w:p>
    <w:p>
      <w:pPr>
        <w:spacing w:line="360" w:lineRule="auto"/>
        <w:ind w:firstLine="120" w:firstLineChars="50"/>
        <w:rPr>
          <w:rFonts w:hint="eastAsia" w:ascii="宋体" w:hAnsi="宋体" w:cs="宋体"/>
          <w:sz w:val="24"/>
          <w:szCs w:val="24"/>
        </w:rPr>
      </w:pPr>
      <w:r>
        <w:rPr>
          <w:rFonts w:hint="eastAsia" w:ascii="宋体" w:hAnsi="宋体" w:cs="宋体"/>
          <w:sz w:val="24"/>
          <w:szCs w:val="24"/>
        </w:rPr>
        <w:t>2</w:t>
      </w:r>
      <w:r>
        <w:rPr>
          <w:rFonts w:ascii="宋体" w:hAnsi="宋体" w:eastAsia="宋体" w:cs="宋体"/>
          <w:sz w:val="24"/>
          <w:szCs w:val="24"/>
        </w:rPr>
        <w:t>、原材料要求。猪耳标</w:t>
      </w:r>
      <w:r>
        <w:rPr>
          <w:rFonts w:hint="eastAsia" w:ascii="宋体" w:hAnsi="宋体" w:eastAsia="宋体" w:cs="宋体"/>
          <w:sz w:val="24"/>
          <w:szCs w:val="24"/>
        </w:rPr>
        <w:t>、牛耳标、羊耳标</w:t>
      </w:r>
      <w:r>
        <w:rPr>
          <w:rFonts w:ascii="宋体" w:hAnsi="宋体" w:eastAsia="宋体" w:cs="宋体"/>
          <w:sz w:val="24"/>
          <w:szCs w:val="24"/>
        </w:rPr>
        <w:t>应采用聚乙烯材料制作；牛耳标的耳标头锥顶实体采用纯黄铜制做，金属头与耳标须一次注塑成型</w:t>
      </w:r>
      <w:r>
        <w:rPr>
          <w:rFonts w:hint="eastAsia" w:ascii="宋体" w:hAnsi="宋体" w:eastAsia="宋体" w:cs="宋体"/>
          <w:sz w:val="24"/>
          <w:szCs w:val="24"/>
        </w:rPr>
        <w:t>。</w:t>
      </w:r>
    </w:p>
    <w:p>
      <w:pPr>
        <w:spacing w:line="360" w:lineRule="auto"/>
        <w:rPr>
          <w:rFonts w:ascii="宋体" w:hAnsi="宋体"/>
          <w:sz w:val="24"/>
        </w:rPr>
      </w:pPr>
      <w:r>
        <w:rPr>
          <w:rFonts w:hint="eastAsia" w:ascii="宋体" w:hAnsi="宋体"/>
          <w:sz w:val="24"/>
        </w:rPr>
        <w:t>3、耳标编码字迹均匀透入耳标内部、耳标与耳标钳和耳标针需匹配，佩戴省力退针无阻力。</w:t>
      </w:r>
    </w:p>
    <w:p>
      <w:pPr>
        <w:spacing w:line="360" w:lineRule="auto"/>
        <w:ind w:firstLine="240" w:firstLineChars="100"/>
        <w:rPr>
          <w:rFonts w:hint="eastAsia" w:ascii="宋体" w:hAnsi="宋体"/>
          <w:sz w:val="24"/>
        </w:rPr>
      </w:pPr>
    </w:p>
    <w:tbl>
      <w:tblPr>
        <w:tblStyle w:val="18"/>
        <w:tblW w:w="9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48"/>
        <w:gridCol w:w="76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48" w:type="dxa"/>
            <w:vAlign w:val="center"/>
          </w:tcPr>
          <w:p>
            <w:pPr>
              <w:spacing w:line="276"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猪耳标（激光二维码、圆形）</w:t>
            </w:r>
          </w:p>
        </w:tc>
        <w:tc>
          <w:tcPr>
            <w:tcW w:w="7648" w:type="dxa"/>
          </w:tcPr>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一、技术规格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1.主标耳标面为圆形，直径30mm，中央孔外口径6mm，厚度2mm；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2.耳标颈为表面光滑的圆台体：圆台底外径6mm、内孔径3mm，圆台顶外径.5mm、内孔径2mm，高度13mm；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3.耳标头为密封的圆锥体，锥底直径7.5mm、高度8mm，锥顶实体高度4mm；锥顶</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实体为纯黄铜制作。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4.辅标耳标面为圆形，直径22mm，厚度2mm；中央孔外口径7.5mm，锁孔的孔径5mm，厚度2mm；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5.耳标锁扣为圆环型柱状体：直径11.6mm，内径7.6mm，壁厚2mm，高度10mm；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6.耳标整体顔色：肉色；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二、耳标编码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耳标编码由激光刻制，刻制在主标耳标面正面，排布为相邻直角两排，上排为主编码</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右排为副编码；专用条码由激光刻制在主、副编码中央，专用条码为农业农村部规定的二维码；主编码由7位数字组成，第一位代表牲畜种类，后六位是县（区）行政区域代码，主编码代表牲畜种类和产地，字体为四号体，副编码由8位字符构成，以县为单位的连续编码，代表牲畜个体，字体为四号体；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三、质量要求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1.标识外观：牲畜标识的表面光洁，边缘光滑，色泽均匀，各部位规格尺寸符合标准样式规定；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2.耐用性能：牲畜标识在自然环境中使用，一年内掉标、断标、碎标率合计不超过所加施标识的2%；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3.字迹附着力：标识编码由激光刻制，字迹应均匀透入标识内部。字迹清晰，在自然环境中不褪色。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4.标识强度：主标和辅标结合牢固，脱落力大于200N；标识单件整体拉伸时，标识头和标识面脱离的断裂力大于230N；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5.耐温要求：在-30～50℃的情况下能够正常使用，不应发生脱离，变形、折裂、正常使用时钳压不破碎；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6.工艺要求：牲畜标识不应出现缺料、溢料、塌坑、冷料、气泡、变形、分层等缺陷；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7.标识质量要求同时满足农业农村部农办医〔2011〕26号文规定的猪标识质量检测项目及判定指标。</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8</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 xml:space="preserve">产品包装应符合NY 534－2002规定。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四、生产原料要求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1、耳标原料为聚乙烯材料（主标、辅标均为聚乙烯材料）；锥顶实体为纯黄铜制作；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2、辅助材料如色料等应采用正规化工生产企业生产的无毒、无刺激、无异味的优质产品。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48" w:type="dxa"/>
            <w:vAlign w:val="center"/>
          </w:tcPr>
          <w:p>
            <w:pPr>
              <w:spacing w:line="276" w:lineRule="auto"/>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牛耳标（激光二维码、铲形）</w:t>
            </w:r>
          </w:p>
        </w:tc>
        <w:tc>
          <w:tcPr>
            <w:tcW w:w="7648" w:type="dxa"/>
          </w:tcPr>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一、技术规格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1.主标耳标面为圆形，直径30mm，中央孔外口径6mm，厚度2mm；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2.耳标颈为表面光滑的圆台体：圆台底外径6mm、内孔径3mm，圆台顶外径4.5mm</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、内孔径2mm，高度13mm；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3.耳标头为密封的圆锥体，锥底直径7.5mm、高度8mm，锥顶实体高度4mm，锥顶</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实体为纯黄铜制作。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4.辅标耳标面为铲形，锁孔外口径7.5mm，锁孔内孔径5mm，铲为直角长方形，宽</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36mm，长58mm，上端厚度2mm，下端厚度1.5mm；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5.耳标锁扣为圆环型柱状体，直径11.6mm，内径7.6mm，壁厚2mm，高度10mm；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6.耳标整体顔色：浅黄色；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二、耳标编码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耳标编码由激光刻制，刻制在辅标耳标面正面，编码分上、下两排，上排为主编码，下排为副编码，专用条码由激光刻制在主、副编码中央，专用条码为农业农村部规定的二维码；主编码由7位数字组成，第一位代表牲畜种类，后六位是县（区）行政区域代码，主编码代表牲畜种类和产地，字体为四号体，副编码由8位字符构成，以县为单位的连续编码，代表牲畜个体，字体为四号体；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三、质量要求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1.标识外观：牲畜标识的表面光洁，边缘光滑，色泽均匀，各部位规格尺寸符合标准样式规定；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2.耐用性能：牲畜标识在自然环境中使用，一年内掉标、断标、碎标率合计不超过所加施标识的2%；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3.字迹附着力：标识编码用激光方式刻录，字迹应均匀透入标识内部。字迹清晰，在自然环境中不褪色。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4.标识强度：主标和辅标结合牢固，脱落力大于200N；标识单件整体拉伸时，标识头和标识面脱离的断裂力大于230N；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5.耐温要求：在-30～50℃的情况下能够正常使用，不应发生脱离，变形、折裂、正常使用时钳压不破碎；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6.工艺要求：牲畜标识不应出现缺料、溢料、塌坑、冷料、气泡、变形、分层等缺陷；</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7.标识质量要求同时要满足农业农村部农办医〔2011〕26号文规定的牛标识质量检测项目及判定指标。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8</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 xml:space="preserve">产品包装应符合NY 534－2002规定。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四、生产原料要求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1、耳标原料为聚乙烯材料（主标、辅标均为聚乙烯材料）；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2、辅助材料如色料等应采用正规化工生产企业生产的无毒、无刺激、无异味的优质产品。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48" w:type="dxa"/>
            <w:vAlign w:val="center"/>
          </w:tcPr>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羊耳标 （激光二维码、半圆弧长方形）</w:t>
            </w:r>
          </w:p>
        </w:tc>
        <w:tc>
          <w:tcPr>
            <w:tcW w:w="7648" w:type="dxa"/>
          </w:tcPr>
          <w:p>
            <w:pPr>
              <w:spacing w:line="360"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一、技术规格 </w:t>
            </w:r>
          </w:p>
          <w:p>
            <w:pPr>
              <w:spacing w:line="360"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1.主标耳标面为圆形，直径30mm，中央孔外口径6mm，厚度2mm；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2.耳标颈为表面光滑的圆台体：圆台底外径6mm、内孔径3mm，圆台顶外径4.5mm</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、内孔径2mm，高度13mm；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3.耳标头为密封的圆锥体，锥底直径7.5mm、高度8mm，锥顶实体高度4mm。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4.辅标耳标面为带半圆弧的长方形，锁孔外口径7.5mm，锁孔内孔径5mm，圆弧半</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径8.5mm，宽17mm，总长52mm，厚度2mm；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5.耳标锁扣为圆环形柱状体，直径11.6mm，内径7.6mm，壁厚2mm，高度10mm；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6.耳标整体顔色：橘黄色；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二、耳标编码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耳标编码由激光刻制，刻制在辅标耳标面正面，编码分上、下两排，上排为主编码，下排为副编码，专用条码由激光刻制在主、副编码中央，专用条码为农业农村部规定的二维码；主编码由7位数字组成，第一位代表牲畜种类，后六位是县（区）行政区域代码，主编码代表牲畜种类和产地，字体为四号体，副编码由8位字符构成，以县为单位的连续编码，代表牲畜个体，字体为四号体；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三、质量要求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1.标识外观：牲畜标识的表面光洁，边缘光滑，色泽均匀，各部位规格尺寸符合标准样式规定；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2.耐用性能：牲畜标识在自然环境中使用，一年内掉标、断标、碎标率合计不超过所加施标识的2%；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3.字迹附着力：标识编码由激光刻制，字迹应均匀透入标识内部。字迹清晰，在自然环境中不褪色。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4.标识强度：主标和辅标结合牢固，脱落力大于200N；标识单件整体拉伸时，标识头和标识面脱离的断裂力大于230N；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5.耐温要求：在-30～50℃的情况下能够正常使用，不应发生脱离，变形、折裂、正常使用时钳压不破碎；</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6.工艺要求：牲畜标识不应出现缺料、溢料、塌坑、冷料、气泡、变形、分层等缺陷；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7.标识质量要求同时要满足农业农村部农办医〔2011〕26号文规定的羊标识质量检测项目及判定指标。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8</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 xml:space="preserve">产品包装应符合NY 534－2002规定。 </w:t>
            </w:r>
          </w:p>
          <w:p>
            <w:pPr>
              <w:spacing w:line="276"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四、生产原料要求 </w:t>
            </w:r>
          </w:p>
          <w:p>
            <w:pPr>
              <w:spacing w:line="360"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1、耳标原料为聚乙烯材料（主标、辅标均为聚乙烯材料）；</w:t>
            </w:r>
          </w:p>
          <w:p>
            <w:pPr>
              <w:spacing w:line="360" w:lineRule="auto"/>
              <w:rPr>
                <w:rFonts w:cs="Times New Roman" w:asciiTheme="minorEastAsia" w:hAnsiTheme="minorEastAsia"/>
                <w:kern w:val="0"/>
                <w:sz w:val="24"/>
                <w:szCs w:val="24"/>
              </w:rPr>
            </w:pPr>
            <w:r>
              <w:rPr>
                <w:rFonts w:hint="eastAsia" w:cs="Times New Roman" w:asciiTheme="minorEastAsia" w:hAnsiTheme="minorEastAsia"/>
                <w:kern w:val="0"/>
                <w:sz w:val="24"/>
                <w:szCs w:val="24"/>
              </w:rPr>
              <w:t>2、辅助材料如色料等应采用正规化工生产企业生产的无毒、无刺激、无异味的优质产品。</w:t>
            </w:r>
          </w:p>
        </w:tc>
      </w:tr>
    </w:tbl>
    <w:p>
      <w:pPr>
        <w:spacing w:line="276" w:lineRule="auto"/>
        <w:rPr>
          <w:rFonts w:hint="eastAsia" w:cs="Times New Roman" w:asciiTheme="minorEastAsia" w:hAnsiTheme="minorEastAsia"/>
          <w:b/>
          <w:bCs/>
          <w:kern w:val="0"/>
          <w:sz w:val="28"/>
          <w:szCs w:val="28"/>
        </w:rPr>
      </w:pPr>
      <w:r>
        <w:rPr>
          <w:rFonts w:hint="eastAsia" w:cs="Times New Roman" w:asciiTheme="minorEastAsia" w:hAnsiTheme="minorEastAsia"/>
          <w:b/>
          <w:bCs/>
          <w:kern w:val="0"/>
          <w:sz w:val="28"/>
          <w:szCs w:val="28"/>
        </w:rPr>
        <w:t>注：中标人须承担本项目专家论证及评审费。</w:t>
      </w:r>
    </w:p>
    <w:p>
      <w:pPr>
        <w:spacing w:line="276" w:lineRule="auto"/>
        <w:rPr>
          <w:rFonts w:hint="eastAsia" w:cs="Times New Roman" w:asciiTheme="minorEastAsia" w:hAnsiTheme="minorEastAsia"/>
          <w:kern w:val="0"/>
          <w:sz w:val="24"/>
          <w:szCs w:val="24"/>
        </w:rPr>
      </w:pPr>
      <w:r>
        <w:rPr>
          <w:rFonts w:hint="eastAsia" w:cs="Times New Roman" w:asciiTheme="minorEastAsia" w:hAnsiTheme="minorEastAsia"/>
          <w:b/>
          <w:bCs/>
          <w:kern w:val="0"/>
          <w:sz w:val="24"/>
          <w:szCs w:val="24"/>
        </w:rPr>
        <w:t>供货时间：</w:t>
      </w:r>
      <w:r>
        <w:rPr>
          <w:rFonts w:hint="eastAsia" w:cs="Times New Roman" w:asciiTheme="minorEastAsia" w:hAnsiTheme="minorEastAsia"/>
          <w:kern w:val="0"/>
          <w:sz w:val="24"/>
          <w:szCs w:val="24"/>
        </w:rPr>
        <w:t>合同签订后，接到中国动物疫病预防控制中心耳标任务后 20个工作日内发货</w:t>
      </w:r>
    </w:p>
    <w:p>
      <w:pPr>
        <w:spacing w:line="276" w:lineRule="auto"/>
        <w:rPr>
          <w:rFonts w:hint="eastAsia" w:cs="Times New Roman" w:asciiTheme="minorEastAsia" w:hAnsiTheme="minorEastAsia"/>
          <w:kern w:val="0"/>
          <w:sz w:val="24"/>
          <w:szCs w:val="24"/>
        </w:rPr>
      </w:pPr>
      <w:r>
        <w:rPr>
          <w:rFonts w:hint="eastAsia" w:cs="Times New Roman" w:asciiTheme="minorEastAsia" w:hAnsiTheme="minorEastAsia"/>
          <w:b/>
          <w:bCs/>
          <w:kern w:val="0"/>
          <w:sz w:val="24"/>
          <w:szCs w:val="24"/>
        </w:rPr>
        <w:t>地点：</w:t>
      </w:r>
      <w:r>
        <w:rPr>
          <w:rFonts w:hint="eastAsia" w:cs="Times New Roman" w:asciiTheme="minorEastAsia" w:hAnsiTheme="minorEastAsia"/>
          <w:kern w:val="0"/>
          <w:sz w:val="24"/>
          <w:szCs w:val="24"/>
        </w:rPr>
        <w:t>全市各县（区）动物卫生监督机构。</w:t>
      </w:r>
    </w:p>
    <w:p>
      <w:pPr>
        <w:spacing w:line="276" w:lineRule="auto"/>
        <w:rPr>
          <w:rFonts w:hint="eastAsia" w:cs="Times New Roman" w:asciiTheme="minorEastAsia" w:hAnsiTheme="minorEastAsia"/>
          <w:kern w:val="0"/>
          <w:sz w:val="24"/>
          <w:szCs w:val="24"/>
        </w:rPr>
      </w:pPr>
      <w:r>
        <w:rPr>
          <w:rFonts w:hint="eastAsia" w:cs="Times New Roman" w:asciiTheme="minorEastAsia" w:hAnsiTheme="minorEastAsia"/>
          <w:b/>
          <w:bCs/>
          <w:kern w:val="0"/>
          <w:sz w:val="24"/>
          <w:szCs w:val="24"/>
        </w:rPr>
        <w:t>方式：</w:t>
      </w:r>
      <w:r>
        <w:rPr>
          <w:rFonts w:hint="eastAsia" w:cs="Times New Roman" w:asciiTheme="minorEastAsia" w:hAnsiTheme="minorEastAsia"/>
          <w:kern w:val="0"/>
          <w:sz w:val="24"/>
          <w:szCs w:val="24"/>
        </w:rPr>
        <w:t>送货上门</w:t>
      </w:r>
    </w:p>
    <w:p>
      <w:pPr>
        <w:spacing w:line="276" w:lineRule="auto"/>
        <w:rPr>
          <w:rFonts w:hint="eastAsia" w:cs="Times New Roman" w:asciiTheme="minorEastAsia" w:hAnsiTheme="minorEastAsia"/>
          <w:kern w:val="0"/>
          <w:sz w:val="24"/>
          <w:szCs w:val="24"/>
        </w:rPr>
      </w:pPr>
      <w:r>
        <w:rPr>
          <w:rFonts w:ascii="宋体" w:hAnsi="宋体" w:eastAsia="宋体" w:cs="宋体"/>
          <w:b/>
          <w:bCs/>
          <w:szCs w:val="21"/>
        </w:rPr>
        <w:t>验收和付款：</w:t>
      </w:r>
      <w:r>
        <w:rPr>
          <w:rFonts w:hint="eastAsia" w:cs="Times New Roman" w:asciiTheme="minorEastAsia" w:hAnsiTheme="minorEastAsia"/>
          <w:kern w:val="0"/>
          <w:sz w:val="24"/>
          <w:szCs w:val="24"/>
        </w:rPr>
        <w:t>我市动物卫生监督所对耳标进行验收，无质量问题的，按合同约定进行付款。</w:t>
      </w:r>
    </w:p>
    <w:p>
      <w:pPr>
        <w:spacing w:line="276" w:lineRule="auto"/>
        <w:ind w:firstLine="480"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在产品保修期内，一旦发生质量问题，中标人保证在接到通知后，应在半小时内立即给予答复；</w:t>
      </w:r>
    </w:p>
    <w:p>
      <w:pPr>
        <w:spacing w:line="276" w:lineRule="auto"/>
        <w:ind w:firstLine="480"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如中标人在接到通知的半小时内没有答复或处理问题，则视为供应商承认质量问题并承担由此而发生的一切费用。保修期间产品的一切质量问题，更换部件及产品本身质量原因造成的直接经济损失应全部由中标人自行负责。</w:t>
      </w:r>
    </w:p>
    <w:p>
      <w:pPr>
        <w:spacing w:line="276" w:lineRule="auto"/>
        <w:rPr>
          <w:rFonts w:hint="eastAsia" w:cs="宋体" w:asciiTheme="minorHAnsi" w:hAnsiTheme="minorHAnsi" w:eastAsiaTheme="minorEastAsia"/>
          <w:b/>
          <w:bCs/>
          <w:kern w:val="44"/>
          <w:sz w:val="32"/>
          <w:szCs w:val="44"/>
          <w:lang w:val="en-US" w:eastAsia="zh-CN" w:bidi="ar-SA"/>
        </w:rPr>
      </w:pPr>
      <w:r>
        <w:rPr>
          <w:rFonts w:hint="eastAsia" w:ascii="宋体" w:hAnsi="宋体" w:eastAsia="宋体" w:cs="宋体"/>
          <w:b/>
          <w:bCs/>
          <w:szCs w:val="21"/>
        </w:rPr>
        <w:t>质保期:</w:t>
      </w:r>
      <w:r>
        <w:rPr>
          <w:rFonts w:hint="eastAsia" w:cs="Times New Roman" w:asciiTheme="minorEastAsia" w:hAnsiTheme="minorEastAsia"/>
          <w:kern w:val="0"/>
          <w:sz w:val="24"/>
          <w:szCs w:val="24"/>
        </w:rPr>
        <w:t>验收合格后一年。</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sdt>
      <w:sdtPr>
        <w:id w:val="4965702"/>
        <w:showingPlcHdr/>
      </w:sdtPr>
      <w:sdtContent/>
    </w:sdt>
  </w:p>
  <w:p>
    <w:pPr>
      <w:pStyle w:val="13"/>
      <w:tabs>
        <w:tab w:val="center" w:pos="4143"/>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A4293"/>
    <w:multiLevelType w:val="singleLevel"/>
    <w:tmpl w:val="D08A4293"/>
    <w:lvl w:ilvl="0" w:tentative="0">
      <w:start w:val="1"/>
      <w:numFmt w:val="decimal"/>
      <w:lvlText w:val="%1."/>
      <w:lvlJc w:val="left"/>
      <w:pPr>
        <w:tabs>
          <w:tab w:val="left" w:pos="312"/>
        </w:tabs>
      </w:pPr>
    </w:lvl>
  </w:abstractNum>
  <w:abstractNum w:abstractNumId="1">
    <w:nsid w:val="08130DFB"/>
    <w:multiLevelType w:val="singleLevel"/>
    <w:tmpl w:val="08130DFB"/>
    <w:lvl w:ilvl="0" w:tentative="0">
      <w:start w:val="5"/>
      <w:numFmt w:val="decimal"/>
      <w:lvlText w:val="%1."/>
      <w:lvlJc w:val="left"/>
      <w:pPr>
        <w:tabs>
          <w:tab w:val="left" w:pos="312"/>
        </w:tabs>
      </w:pPr>
    </w:lvl>
  </w:abstractNum>
  <w:abstractNum w:abstractNumId="2">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5"/>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52170"/>
    <w:rsid w:val="019656D4"/>
    <w:rsid w:val="01B56C6C"/>
    <w:rsid w:val="020C0AE9"/>
    <w:rsid w:val="02A03C48"/>
    <w:rsid w:val="03385080"/>
    <w:rsid w:val="04053D83"/>
    <w:rsid w:val="040C3561"/>
    <w:rsid w:val="04A04175"/>
    <w:rsid w:val="05406A7D"/>
    <w:rsid w:val="09001FF7"/>
    <w:rsid w:val="09BD7216"/>
    <w:rsid w:val="0A0A1093"/>
    <w:rsid w:val="0A2948D5"/>
    <w:rsid w:val="0AFA01CF"/>
    <w:rsid w:val="0BE52170"/>
    <w:rsid w:val="0EA73B90"/>
    <w:rsid w:val="0F615CB4"/>
    <w:rsid w:val="0F723765"/>
    <w:rsid w:val="11977DDA"/>
    <w:rsid w:val="13B77EA7"/>
    <w:rsid w:val="156108C9"/>
    <w:rsid w:val="156C1119"/>
    <w:rsid w:val="1624122A"/>
    <w:rsid w:val="16674D3D"/>
    <w:rsid w:val="171A2DD3"/>
    <w:rsid w:val="17320C4D"/>
    <w:rsid w:val="1A544667"/>
    <w:rsid w:val="1AC94CB2"/>
    <w:rsid w:val="1AF45D39"/>
    <w:rsid w:val="1B8E7A6F"/>
    <w:rsid w:val="1BC620E4"/>
    <w:rsid w:val="1BC953AD"/>
    <w:rsid w:val="1C223593"/>
    <w:rsid w:val="1DA94B31"/>
    <w:rsid w:val="1DB266FB"/>
    <w:rsid w:val="1DED6146"/>
    <w:rsid w:val="1E1C734C"/>
    <w:rsid w:val="1F1C5D81"/>
    <w:rsid w:val="1FA552BD"/>
    <w:rsid w:val="1FDE647D"/>
    <w:rsid w:val="20ED13FE"/>
    <w:rsid w:val="21075005"/>
    <w:rsid w:val="217A6BF2"/>
    <w:rsid w:val="22717992"/>
    <w:rsid w:val="229C33A8"/>
    <w:rsid w:val="23103604"/>
    <w:rsid w:val="2322146C"/>
    <w:rsid w:val="26A872DC"/>
    <w:rsid w:val="27991BCF"/>
    <w:rsid w:val="27B96CE8"/>
    <w:rsid w:val="2923306D"/>
    <w:rsid w:val="2A39098F"/>
    <w:rsid w:val="2B4937C0"/>
    <w:rsid w:val="2BFD537A"/>
    <w:rsid w:val="2D8C041A"/>
    <w:rsid w:val="2DD0334B"/>
    <w:rsid w:val="2F000D0A"/>
    <w:rsid w:val="2F3F2D05"/>
    <w:rsid w:val="318A1C77"/>
    <w:rsid w:val="340F7004"/>
    <w:rsid w:val="345D6BCD"/>
    <w:rsid w:val="34E105F2"/>
    <w:rsid w:val="351F7BA9"/>
    <w:rsid w:val="35282B49"/>
    <w:rsid w:val="35C04321"/>
    <w:rsid w:val="36F0664F"/>
    <w:rsid w:val="37DE6A3D"/>
    <w:rsid w:val="37E76C1D"/>
    <w:rsid w:val="39AC072B"/>
    <w:rsid w:val="3AB406EF"/>
    <w:rsid w:val="3B021532"/>
    <w:rsid w:val="3D067007"/>
    <w:rsid w:val="3D374A05"/>
    <w:rsid w:val="3F0A2DB7"/>
    <w:rsid w:val="3F2C1931"/>
    <w:rsid w:val="40B179C8"/>
    <w:rsid w:val="42E66127"/>
    <w:rsid w:val="432021F2"/>
    <w:rsid w:val="43D2755A"/>
    <w:rsid w:val="44105AD8"/>
    <w:rsid w:val="4572509D"/>
    <w:rsid w:val="462712D8"/>
    <w:rsid w:val="46401E44"/>
    <w:rsid w:val="47780405"/>
    <w:rsid w:val="47C86602"/>
    <w:rsid w:val="495816D1"/>
    <w:rsid w:val="496D7653"/>
    <w:rsid w:val="49805174"/>
    <w:rsid w:val="4B0B0FAA"/>
    <w:rsid w:val="4CA0565A"/>
    <w:rsid w:val="4DA9005F"/>
    <w:rsid w:val="4DCB07C7"/>
    <w:rsid w:val="4E595DA0"/>
    <w:rsid w:val="4E98237F"/>
    <w:rsid w:val="4F773CDF"/>
    <w:rsid w:val="4FB15955"/>
    <w:rsid w:val="526C288D"/>
    <w:rsid w:val="52725823"/>
    <w:rsid w:val="541D45D8"/>
    <w:rsid w:val="5445294F"/>
    <w:rsid w:val="547C3A7F"/>
    <w:rsid w:val="54ED528B"/>
    <w:rsid w:val="557D625A"/>
    <w:rsid w:val="55EE2384"/>
    <w:rsid w:val="56C34F82"/>
    <w:rsid w:val="58BB66F0"/>
    <w:rsid w:val="58F0181A"/>
    <w:rsid w:val="58F870CD"/>
    <w:rsid w:val="592B113D"/>
    <w:rsid w:val="5A213645"/>
    <w:rsid w:val="5A793414"/>
    <w:rsid w:val="5ADC5924"/>
    <w:rsid w:val="5B8B7574"/>
    <w:rsid w:val="5BD32A41"/>
    <w:rsid w:val="5C7930FC"/>
    <w:rsid w:val="5CC5665E"/>
    <w:rsid w:val="5CCF1722"/>
    <w:rsid w:val="5D0851AE"/>
    <w:rsid w:val="5D2B3C75"/>
    <w:rsid w:val="5D301470"/>
    <w:rsid w:val="5E534C59"/>
    <w:rsid w:val="5E5D37EA"/>
    <w:rsid w:val="5E7002E1"/>
    <w:rsid w:val="5F131865"/>
    <w:rsid w:val="5FAB543B"/>
    <w:rsid w:val="60115372"/>
    <w:rsid w:val="62AC5CB7"/>
    <w:rsid w:val="63B12314"/>
    <w:rsid w:val="66E358D5"/>
    <w:rsid w:val="68D739A2"/>
    <w:rsid w:val="68F74FEB"/>
    <w:rsid w:val="692449EE"/>
    <w:rsid w:val="6A407933"/>
    <w:rsid w:val="6ADB5827"/>
    <w:rsid w:val="6AE44653"/>
    <w:rsid w:val="6B0C104F"/>
    <w:rsid w:val="6C552E96"/>
    <w:rsid w:val="6D276FAC"/>
    <w:rsid w:val="6D40715A"/>
    <w:rsid w:val="6D535020"/>
    <w:rsid w:val="6DEA7494"/>
    <w:rsid w:val="6DFA46C3"/>
    <w:rsid w:val="6E8A2CB9"/>
    <w:rsid w:val="72385C09"/>
    <w:rsid w:val="72A01582"/>
    <w:rsid w:val="738744BB"/>
    <w:rsid w:val="744F23EB"/>
    <w:rsid w:val="74594D5B"/>
    <w:rsid w:val="753C709E"/>
    <w:rsid w:val="75854221"/>
    <w:rsid w:val="75A77F5F"/>
    <w:rsid w:val="765C2FCD"/>
    <w:rsid w:val="76A668B1"/>
    <w:rsid w:val="76DA2432"/>
    <w:rsid w:val="7883182C"/>
    <w:rsid w:val="79881788"/>
    <w:rsid w:val="79D225D2"/>
    <w:rsid w:val="7A427D47"/>
    <w:rsid w:val="7A4C450A"/>
    <w:rsid w:val="7B600EE3"/>
    <w:rsid w:val="7B6164F9"/>
    <w:rsid w:val="7C2B0736"/>
    <w:rsid w:val="7D1B3356"/>
    <w:rsid w:val="7E32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0" w:beforeLines="0" w:line="360" w:lineRule="auto"/>
      <w:ind w:firstLine="0"/>
      <w:jc w:val="center"/>
      <w:outlineLvl w:val="0"/>
    </w:pPr>
    <w:rPr>
      <w:rFonts w:cs="宋体"/>
      <w:b/>
      <w:bCs/>
      <w:kern w:val="44"/>
      <w:sz w:val="32"/>
      <w:szCs w:val="44"/>
    </w:rPr>
  </w:style>
  <w:style w:type="paragraph" w:styleId="5">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pPr>
  </w:style>
  <w:style w:type="paragraph" w:styleId="8">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9">
    <w:name w:val="annotation text"/>
    <w:basedOn w:val="1"/>
    <w:qFormat/>
    <w:uiPriority w:val="99"/>
    <w:pPr>
      <w:widowControl w:val="0"/>
    </w:pPr>
    <w:rPr>
      <w:rFonts w:ascii="Times New Roman" w:hAnsi="Times New Roman"/>
      <w:szCs w:val="24"/>
    </w:rPr>
  </w:style>
  <w:style w:type="paragraph" w:styleId="10">
    <w:name w:val="Body Text 3"/>
    <w:basedOn w:val="1"/>
    <w:qFormat/>
    <w:uiPriority w:val="0"/>
    <w:rPr>
      <w:rFonts w:ascii="宋体"/>
      <w:kern w:val="2"/>
      <w:sz w:val="24"/>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6">
    <w:name w:val="Body Text First Indent 2"/>
    <w:basedOn w:val="11"/>
    <w:qFormat/>
    <w:uiPriority w:val="0"/>
    <w:pPr>
      <w:spacing w:after="0"/>
      <w:ind w:left="0" w:leftChars="0" w:firstLine="420" w:firstLineChars="200"/>
    </w:pPr>
    <w:rPr>
      <w:rFonts w:ascii="Arial" w:hAnsi="Arial" w:eastAsia="仿宋_GB2312"/>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22"/>
    <w:rPr>
      <w:rFonts w:eastAsia="黑体"/>
      <w:bCs/>
    </w:rPr>
  </w:style>
  <w:style w:type="character" w:styleId="22">
    <w:name w:val="page number"/>
    <w:basedOn w:val="19"/>
    <w:qFormat/>
    <w:uiPriority w:val="0"/>
  </w:style>
  <w:style w:type="paragraph" w:customStyle="1" w:styleId="23">
    <w:name w:val="列出段落1"/>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0"/>
      <w:szCs w:val="20"/>
      <w:u w:val="none"/>
    </w:rPr>
  </w:style>
  <w:style w:type="character" w:customStyle="1" w:styleId="25">
    <w:name w:val="font21"/>
    <w:basedOn w:val="19"/>
    <w:qFormat/>
    <w:uiPriority w:val="0"/>
    <w:rPr>
      <w:rFonts w:ascii="宋体" w:hAnsi="宋体" w:eastAsia="宋体" w:cs="宋体"/>
      <w:color w:val="000000"/>
      <w:sz w:val="20"/>
      <w:szCs w:val="20"/>
      <w:u w:val="none"/>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11"/>
    <w:basedOn w:val="19"/>
    <w:qFormat/>
    <w:uiPriority w:val="0"/>
    <w:rPr>
      <w:rFonts w:hint="eastAsia" w:ascii="宋体" w:hAnsi="宋体" w:eastAsia="宋体" w:cs="宋体"/>
      <w:color w:val="000000"/>
      <w:sz w:val="24"/>
      <w:szCs w:val="24"/>
      <w:u w:val="none"/>
    </w:rPr>
  </w:style>
  <w:style w:type="paragraph" w:customStyle="1" w:styleId="28">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9">
    <w:name w:val="Table Paragraph"/>
    <w:basedOn w:val="1"/>
    <w:qFormat/>
    <w:uiPriority w:val="1"/>
    <w:rPr>
      <w:lang w:val="zh-CN" w:eastAsia="zh-CN" w:bidi="zh-CN"/>
    </w:rPr>
  </w:style>
  <w:style w:type="character" w:customStyle="1" w:styleId="30">
    <w:name w:val="font51"/>
    <w:basedOn w:val="19"/>
    <w:qFormat/>
    <w:uiPriority w:val="0"/>
    <w:rPr>
      <w:rFonts w:ascii="宋体" w:hAnsi="宋体" w:eastAsia="宋体" w:cs="宋体"/>
      <w:color w:val="000000"/>
      <w:sz w:val="20"/>
      <w:szCs w:val="20"/>
      <w:u w:val="none"/>
    </w:rPr>
  </w:style>
  <w:style w:type="character" w:customStyle="1" w:styleId="31">
    <w:name w:val="font71"/>
    <w:basedOn w:val="19"/>
    <w:qFormat/>
    <w:uiPriority w:val="0"/>
    <w:rPr>
      <w:rFonts w:hint="default" w:ascii="Arial" w:hAnsi="Arial" w:cs="Arial"/>
      <w:color w:val="000000"/>
      <w:sz w:val="22"/>
      <w:szCs w:val="22"/>
      <w:u w:val="none"/>
    </w:rPr>
  </w:style>
  <w:style w:type="character" w:customStyle="1" w:styleId="32">
    <w:name w:val="font61"/>
    <w:basedOn w:val="19"/>
    <w:qFormat/>
    <w:uiPriority w:val="0"/>
    <w:rPr>
      <w:rFonts w:hint="eastAsia" w:ascii="仿宋_GB2312" w:eastAsia="仿宋_GB2312" w:cs="仿宋_GB2312"/>
      <w:color w:val="000000"/>
      <w:sz w:val="22"/>
      <w:szCs w:val="22"/>
      <w:u w:val="none"/>
    </w:rPr>
  </w:style>
  <w:style w:type="paragraph" w:customStyle="1" w:styleId="33">
    <w:name w:val="首行缩进"/>
    <w:basedOn w:val="1"/>
    <w:qFormat/>
    <w:uiPriority w:val="0"/>
    <w:pPr>
      <w:spacing w:line="360" w:lineRule="auto"/>
      <w:ind w:firstLine="420" w:firstLineChars="200"/>
    </w:pPr>
    <w:rPr>
      <w:sz w:val="21"/>
    </w:rPr>
  </w:style>
  <w:style w:type="paragraph" w:styleId="34">
    <w:name w:val="List Paragraph"/>
    <w:basedOn w:val="1"/>
    <w:qFormat/>
    <w:uiPriority w:val="34"/>
    <w:pPr>
      <w:ind w:firstLine="420" w:firstLineChars="200"/>
    </w:pPr>
    <w:rPr>
      <w:rFonts w:ascii="Calibri" w:hAnsi="Calibri" w:eastAsia="宋体"/>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NormalCharacter"/>
    <w:semiHidden/>
    <w:qFormat/>
    <w:uiPriority w:val="0"/>
    <w:rPr>
      <w:kern w:val="2"/>
      <w:sz w:val="21"/>
      <w:szCs w:val="22"/>
      <w:lang w:val="en-US" w:eastAsia="zh-CN" w:bidi="ar-SA"/>
    </w:rPr>
  </w:style>
  <w:style w:type="paragraph" w:customStyle="1" w:styleId="37">
    <w:name w:val="Null"/>
    <w:qFormat/>
    <w:uiPriority w:val="0"/>
    <w:pPr>
      <w:jc w:val="both"/>
      <w:textAlignment w:val="baseline"/>
    </w:pPr>
    <w:rPr>
      <w:rFonts w:ascii="Calibri" w:hAnsi="Calibri" w:eastAsia="宋体" w:cs="Times New Roman"/>
      <w:kern w:val="2"/>
      <w:sz w:val="21"/>
      <w:szCs w:val="24"/>
      <w:lang w:val="en-US" w:eastAsia="zh-CN" w:bidi="ar-SA"/>
    </w:rPr>
  </w:style>
  <w:style w:type="paragraph" w:customStyle="1" w:styleId="38">
    <w:name w:val="纯文本3"/>
    <w:basedOn w:val="1"/>
    <w:qFormat/>
    <w:uiPriority w:val="0"/>
    <w:pPr>
      <w:widowControl/>
    </w:pPr>
    <w:rPr>
      <w:rFonts w:ascii="宋体" w:hAnsi="Courier New" w:cs="宋体"/>
      <w:szCs w:val="24"/>
    </w:rPr>
  </w:style>
  <w:style w:type="character" w:customStyle="1" w:styleId="39">
    <w:name w:val="font4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ascii="宋体" w:hAnsi="宋体" w:eastAsia="宋体" w:cs="宋体"/>
      <w:color w:val="000000"/>
      <w:sz w:val="20"/>
      <w:szCs w:val="20"/>
      <w:u w:val="none"/>
    </w:rPr>
  </w:style>
  <w:style w:type="paragraph" w:customStyle="1" w:styleId="41">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42">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3872</Words>
  <Characters>4579</Characters>
  <Lines>0</Lines>
  <Paragraphs>0</Paragraphs>
  <TotalTime>6</TotalTime>
  <ScaleCrop>false</ScaleCrop>
  <LinksUpToDate>false</LinksUpToDate>
  <CharactersWithSpaces>4623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待续</dc:creator>
  <cp:lastModifiedBy>Administrator</cp:lastModifiedBy>
  <cp:lastPrinted>2018-11-02T03:19:00Z</cp:lastPrinted>
  <dcterms:modified xsi:type="dcterms:W3CDTF">2020-10-09T01:19:07Z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