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4"/>
      <w:bookmarkStart w:id="1" w:name="OLE_LINK2"/>
      <w:bookmarkStart w:id="2" w:name="OLE_LINK1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1.项目名称：铜仁市农业农村局2020年农作物有害生物草地贪夜蛾、稻水象甲灾害应急防控储备物资采购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2.项目编号：TRZFCG-2020-161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3.采购方式：竞争性谈判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2020年9月23日-2020年9月24日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采购预算：471000.00元（最高限价：471000.00元）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铜仁市直单位政府采购（集中采购）申报表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7.采购人名称：铜仁市农业农村局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联系地址：铜仁市农业农村局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项目联系人：徐科长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联系电话：13885688088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项目联系人:黄丽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leftChars="0" w:firstLine="0" w:firstLineChars="0"/>
        <w:jc w:val="center"/>
        <w:textAlignment w:val="auto"/>
      </w:pPr>
      <w:r>
        <w:rPr>
          <w:rFonts w:hint="eastAsia" w:cs="宋体" w:asciiTheme="minorHAnsi" w:hAnsiTheme="minorHAnsi"/>
          <w:b/>
          <w:bCs/>
          <w:kern w:val="44"/>
          <w:sz w:val="32"/>
          <w:szCs w:val="44"/>
          <w:lang w:val="en-US" w:eastAsia="zh-CN" w:bidi="ar-SA"/>
        </w:rPr>
        <w:t>铜仁市农业农村局2020年农作物有害生物草地贪夜蛾、稻水象甲灾害应急防控储备物资采购项目需求书</w:t>
      </w:r>
    </w:p>
    <w:tbl>
      <w:tblPr>
        <w:tblStyle w:val="17"/>
        <w:tblW w:w="9463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4030"/>
        <w:gridCol w:w="1683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名   称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规格/参数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预算数量（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5%甲氨基阿维菌素苯甲酸盐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10g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0.24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11%甲维.氟铃脲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10ml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0.4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5%丁硫克百威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1000g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2.00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登记作物：稻水象甲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10%醚菊酯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1000g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0.80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登记作物：稻水象甲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背负式</w:t>
            </w:r>
          </w:p>
          <w:p>
            <w:pPr>
              <w:autoSpaceDE w:val="0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电动静电喷雾器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背负式，认证证书CCC，箱体材料PP，药箱容量16升，泵为隔膜泵，充满电后使用时间为8小时左右，作业速度为≥5亩/小时。流量：12升左右/小时。亩用水量：3升左右；静电吸附比例：100：30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240" w:lineRule="atLeast"/>
        <w:ind w:right="-35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备注：农药产品为2020年内生产的合格产品，质量必须符合国家标准，农药三证齐全。</w:t>
      </w:r>
    </w:p>
    <w:p>
      <w:pPr>
        <w:pStyle w:val="16"/>
        <w:rPr>
          <w:rFonts w:hint="eastAsia"/>
          <w:lang w:eastAsia="zh-CN"/>
        </w:rPr>
      </w:pPr>
      <w:r>
        <w:rPr>
          <w:rFonts w:hint="eastAsia"/>
          <w:lang w:eastAsia="zh-CN"/>
        </w:rPr>
        <w:t>1、投标人必须具备现行法律法规规定的相关要求。</w:t>
      </w:r>
    </w:p>
    <w:p>
      <w:pPr>
        <w:pStyle w:val="16"/>
        <w:rPr>
          <w:rFonts w:hint="eastAsia"/>
          <w:lang w:eastAsia="zh-CN"/>
        </w:rPr>
      </w:pPr>
      <w:r>
        <w:rPr>
          <w:rFonts w:hint="eastAsia"/>
          <w:lang w:eastAsia="zh-CN"/>
        </w:rPr>
        <w:t>2、投标人资格要求：具有农药经营许可证的企业，因采购方暂时没有仓库，中标企业中标后需代行保管所购物资，且必须在碧江、万山市区内的仓库内予以保管，以便购方应急使用时签发。</w:t>
      </w:r>
    </w:p>
    <w:p>
      <w:pPr>
        <w:pStyle w:val="16"/>
        <w:rPr>
          <w:rFonts w:hint="eastAsia"/>
          <w:lang w:eastAsia="zh-CN"/>
        </w:rPr>
      </w:pPr>
      <w:r>
        <w:rPr>
          <w:rFonts w:hint="eastAsia"/>
          <w:lang w:eastAsia="zh-CN"/>
        </w:rPr>
        <w:t>3、供货周期：签定合同后7日内交货。</w:t>
      </w:r>
    </w:p>
    <w:p>
      <w:pPr>
        <w:pStyle w:val="16"/>
        <w:rPr>
          <w:rFonts w:hint="eastAsia"/>
          <w:lang w:eastAsia="zh-CN"/>
        </w:rPr>
      </w:pPr>
      <w:r>
        <w:rPr>
          <w:rFonts w:hint="eastAsia"/>
          <w:lang w:eastAsia="zh-CN"/>
        </w:rPr>
        <w:t>4、付款方式：货物验收合格后，一次性付清。</w:t>
      </w:r>
    </w:p>
    <w:p>
      <w:pPr>
        <w:pStyle w:val="2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hAnsi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hAnsi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备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：招标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文件论证费和专家评审费由中标人承担。</w:t>
      </w:r>
    </w:p>
    <w:p>
      <w:pPr>
        <w:rPr>
          <w:rFonts w:hint="eastAsia" w:cs="宋体" w:asciiTheme="minorHAnsi" w:hAnsiTheme="minorHAnsi" w:eastAsiaTheme="minorEastAsia"/>
          <w:b/>
          <w:bCs/>
          <w:kern w:val="44"/>
          <w:sz w:val="32"/>
          <w:szCs w:val="44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4965702"/>
        <w:showingPlcHdr/>
      </w:sdtPr>
      <w:sdtContent/>
    </w:sdt>
  </w:p>
  <w:p>
    <w:pPr>
      <w:pStyle w:val="13"/>
      <w:tabs>
        <w:tab w:val="center" w:pos="4143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5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1B56C6C"/>
    <w:rsid w:val="020C0AE9"/>
    <w:rsid w:val="02A03C48"/>
    <w:rsid w:val="03385080"/>
    <w:rsid w:val="04053D83"/>
    <w:rsid w:val="040C3561"/>
    <w:rsid w:val="04A04175"/>
    <w:rsid w:val="05406A7D"/>
    <w:rsid w:val="09001FF7"/>
    <w:rsid w:val="09BD7216"/>
    <w:rsid w:val="0A0A1093"/>
    <w:rsid w:val="0A2948D5"/>
    <w:rsid w:val="0AFA01CF"/>
    <w:rsid w:val="0BE52170"/>
    <w:rsid w:val="0F615CB4"/>
    <w:rsid w:val="0F723765"/>
    <w:rsid w:val="11977DDA"/>
    <w:rsid w:val="13B77EA7"/>
    <w:rsid w:val="156108C9"/>
    <w:rsid w:val="156C1119"/>
    <w:rsid w:val="1624122A"/>
    <w:rsid w:val="16674D3D"/>
    <w:rsid w:val="171A2DD3"/>
    <w:rsid w:val="172B0E7F"/>
    <w:rsid w:val="17320C4D"/>
    <w:rsid w:val="1A544667"/>
    <w:rsid w:val="1AC94CB2"/>
    <w:rsid w:val="1AF45D39"/>
    <w:rsid w:val="1B8E7A6F"/>
    <w:rsid w:val="1BC620E4"/>
    <w:rsid w:val="1BC953AD"/>
    <w:rsid w:val="1C223593"/>
    <w:rsid w:val="1DA94B31"/>
    <w:rsid w:val="1DB266FB"/>
    <w:rsid w:val="1DED6146"/>
    <w:rsid w:val="1E1C734C"/>
    <w:rsid w:val="1F1C5D81"/>
    <w:rsid w:val="1FA552BD"/>
    <w:rsid w:val="1FDE647D"/>
    <w:rsid w:val="20ED13FE"/>
    <w:rsid w:val="21075005"/>
    <w:rsid w:val="217A6BF2"/>
    <w:rsid w:val="22717992"/>
    <w:rsid w:val="229C33A8"/>
    <w:rsid w:val="23103604"/>
    <w:rsid w:val="2322146C"/>
    <w:rsid w:val="26A872DC"/>
    <w:rsid w:val="27B96CE8"/>
    <w:rsid w:val="2923306D"/>
    <w:rsid w:val="2B4937C0"/>
    <w:rsid w:val="2BFD537A"/>
    <w:rsid w:val="2D8C041A"/>
    <w:rsid w:val="2DD0334B"/>
    <w:rsid w:val="2F000D0A"/>
    <w:rsid w:val="2F3F2D05"/>
    <w:rsid w:val="318A1C77"/>
    <w:rsid w:val="340F7004"/>
    <w:rsid w:val="345D6BCD"/>
    <w:rsid w:val="34E105F2"/>
    <w:rsid w:val="351F7BA9"/>
    <w:rsid w:val="35282B49"/>
    <w:rsid w:val="35C04321"/>
    <w:rsid w:val="36F0664F"/>
    <w:rsid w:val="37DE6A3D"/>
    <w:rsid w:val="37E76C1D"/>
    <w:rsid w:val="39AC072B"/>
    <w:rsid w:val="3AB406EF"/>
    <w:rsid w:val="3B021532"/>
    <w:rsid w:val="3D067007"/>
    <w:rsid w:val="3D374A05"/>
    <w:rsid w:val="3F0A2DB7"/>
    <w:rsid w:val="3F2C1931"/>
    <w:rsid w:val="42E66127"/>
    <w:rsid w:val="432021F2"/>
    <w:rsid w:val="43D2755A"/>
    <w:rsid w:val="44105AD8"/>
    <w:rsid w:val="4572509D"/>
    <w:rsid w:val="462712D8"/>
    <w:rsid w:val="46401E44"/>
    <w:rsid w:val="47780405"/>
    <w:rsid w:val="47C86602"/>
    <w:rsid w:val="495816D1"/>
    <w:rsid w:val="496D7653"/>
    <w:rsid w:val="49805174"/>
    <w:rsid w:val="4B0B0FAA"/>
    <w:rsid w:val="4CA0565A"/>
    <w:rsid w:val="4DA9005F"/>
    <w:rsid w:val="4DCB07C7"/>
    <w:rsid w:val="4E595DA0"/>
    <w:rsid w:val="4E98237F"/>
    <w:rsid w:val="4F773CDF"/>
    <w:rsid w:val="526C288D"/>
    <w:rsid w:val="52725823"/>
    <w:rsid w:val="541D45D8"/>
    <w:rsid w:val="5445294F"/>
    <w:rsid w:val="547C3A7F"/>
    <w:rsid w:val="54ED528B"/>
    <w:rsid w:val="557D625A"/>
    <w:rsid w:val="55EE2384"/>
    <w:rsid w:val="56C34F82"/>
    <w:rsid w:val="58BB66F0"/>
    <w:rsid w:val="58F0181A"/>
    <w:rsid w:val="58F870CD"/>
    <w:rsid w:val="592B113D"/>
    <w:rsid w:val="5A213645"/>
    <w:rsid w:val="5A793414"/>
    <w:rsid w:val="5ADC5924"/>
    <w:rsid w:val="5B8B7574"/>
    <w:rsid w:val="5BD32A41"/>
    <w:rsid w:val="5C7930FC"/>
    <w:rsid w:val="5CC5665E"/>
    <w:rsid w:val="5CCF1722"/>
    <w:rsid w:val="5D2B3C75"/>
    <w:rsid w:val="5D301470"/>
    <w:rsid w:val="5E534C59"/>
    <w:rsid w:val="5E7002E1"/>
    <w:rsid w:val="5F131865"/>
    <w:rsid w:val="5FAB543B"/>
    <w:rsid w:val="60115372"/>
    <w:rsid w:val="62AC5CB7"/>
    <w:rsid w:val="63B12314"/>
    <w:rsid w:val="66E358D5"/>
    <w:rsid w:val="68D739A2"/>
    <w:rsid w:val="68F74FEB"/>
    <w:rsid w:val="692449EE"/>
    <w:rsid w:val="6ADB5827"/>
    <w:rsid w:val="6AE44653"/>
    <w:rsid w:val="6B0C104F"/>
    <w:rsid w:val="6C552E96"/>
    <w:rsid w:val="6D276FAC"/>
    <w:rsid w:val="6D40715A"/>
    <w:rsid w:val="6D535020"/>
    <w:rsid w:val="6DEA7494"/>
    <w:rsid w:val="6DFA46C3"/>
    <w:rsid w:val="72385C09"/>
    <w:rsid w:val="72A01582"/>
    <w:rsid w:val="738744BB"/>
    <w:rsid w:val="744F23EB"/>
    <w:rsid w:val="74594D5B"/>
    <w:rsid w:val="753C709E"/>
    <w:rsid w:val="75854221"/>
    <w:rsid w:val="75A77F5F"/>
    <w:rsid w:val="765C2FCD"/>
    <w:rsid w:val="76A668B1"/>
    <w:rsid w:val="7883182C"/>
    <w:rsid w:val="79881788"/>
    <w:rsid w:val="79D225D2"/>
    <w:rsid w:val="7A427D47"/>
    <w:rsid w:val="7A4C450A"/>
    <w:rsid w:val="7B600EE3"/>
    <w:rsid w:val="7B6164F9"/>
    <w:rsid w:val="7C2B0736"/>
    <w:rsid w:val="7D1B3356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link w:val="20"/>
    <w:semiHidden/>
    <w:qFormat/>
    <w:uiPriority w:val="0"/>
    <w:rPr>
      <w:rFonts w:ascii="Times New Roman" w:hAnsi="Times New Roman"/>
      <w:szCs w:val="24"/>
    </w:rPr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9">
    <w:name w:val="annotation text"/>
    <w:basedOn w:val="1"/>
    <w:qFormat/>
    <w:uiPriority w:val="99"/>
    <w:pPr>
      <w:widowControl w:val="0"/>
    </w:pPr>
    <w:rPr>
      <w:rFonts w:ascii="Times New Roman" w:hAnsi="Times New Roman"/>
      <w:szCs w:val="24"/>
    </w:rPr>
  </w:style>
  <w:style w:type="paragraph" w:styleId="10">
    <w:name w:val="Body Text 3"/>
    <w:basedOn w:val="1"/>
    <w:qFormat/>
    <w:uiPriority w:val="0"/>
    <w:rPr>
      <w:rFonts w:ascii="宋体"/>
      <w:kern w:val="2"/>
      <w:sz w:val="24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paragraph" w:styleId="16">
    <w:name w:val="Body Text First Indent 2"/>
    <w:basedOn w:val="11"/>
    <w:qFormat/>
    <w:uiPriority w:val="0"/>
    <w:pPr>
      <w:spacing w:after="0"/>
      <w:ind w:left="0" w:leftChars="0" w:firstLine="420" w:firstLineChars="200"/>
    </w:pPr>
    <w:rPr>
      <w:rFonts w:ascii="Arial" w:hAnsi="Arial" w:eastAsia="仿宋_GB2312"/>
      <w:sz w:val="2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 Char Char Char Char"/>
    <w:basedOn w:val="1"/>
    <w:link w:val="19"/>
    <w:qFormat/>
    <w:uiPriority w:val="0"/>
    <w:rPr>
      <w:rFonts w:ascii="Times New Roman" w:hAnsi="Times New Roman"/>
      <w:szCs w:val="24"/>
    </w:rPr>
  </w:style>
  <w:style w:type="character" w:styleId="21">
    <w:name w:val="Strong"/>
    <w:basedOn w:val="19"/>
    <w:qFormat/>
    <w:uiPriority w:val="22"/>
    <w:rPr>
      <w:rFonts w:eastAsia="黑体"/>
      <w:bCs/>
    </w:rPr>
  </w:style>
  <w:style w:type="character" w:styleId="22">
    <w:name w:val="page number"/>
    <w:basedOn w:val="19"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font0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9">
    <w:name w:val="Table Paragraph"/>
    <w:basedOn w:val="1"/>
    <w:qFormat/>
    <w:uiPriority w:val="1"/>
    <w:rPr>
      <w:lang w:val="zh-CN" w:eastAsia="zh-CN" w:bidi="zh-CN"/>
    </w:rPr>
  </w:style>
  <w:style w:type="character" w:customStyle="1" w:styleId="30">
    <w:name w:val="font5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71"/>
    <w:basedOn w:val="1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2">
    <w:name w:val="font6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33">
    <w:name w:val="首行缩进"/>
    <w:basedOn w:val="1"/>
    <w:qFormat/>
    <w:uiPriority w:val="0"/>
    <w:pPr>
      <w:spacing w:line="360" w:lineRule="auto"/>
      <w:ind w:firstLine="420" w:firstLineChars="200"/>
    </w:pPr>
    <w:rPr>
      <w:sz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37">
    <w:name w:val="Nul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纯文本3"/>
    <w:basedOn w:val="1"/>
    <w:qFormat/>
    <w:uiPriority w:val="0"/>
    <w:pPr>
      <w:widowControl/>
    </w:pPr>
    <w:rPr>
      <w:rFonts w:ascii="宋体" w:hAnsi="Courier New" w:cs="宋体"/>
      <w:szCs w:val="24"/>
    </w:rPr>
  </w:style>
  <w:style w:type="character" w:customStyle="1" w:styleId="39">
    <w:name w:val="font4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8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41">
    <w:name w:val="标1"/>
    <w:basedOn w:val="1"/>
    <w:qFormat/>
    <w:uiPriority w:val="0"/>
    <w:pPr>
      <w:widowControl/>
      <w:tabs>
        <w:tab w:val="left" w:pos="1140"/>
      </w:tabs>
      <w:adjustRightInd w:val="0"/>
      <w:snapToGrid w:val="0"/>
      <w:spacing w:beforeLines="100" w:line="360" w:lineRule="auto"/>
      <w:ind w:left="1140" w:hanging="720"/>
      <w:jc w:val="left"/>
      <w:outlineLvl w:val="0"/>
    </w:pPr>
    <w:rPr>
      <w:rFonts w:ascii="Arial Narrow" w:hAnsi="Arial Narrow" w:eastAsia="仿宋"/>
      <w:b/>
      <w:spacing w:val="20"/>
      <w:kern w:val="0"/>
      <w:sz w:val="24"/>
      <w:szCs w:val="24"/>
    </w:rPr>
  </w:style>
  <w:style w:type="character" w:customStyle="1" w:styleId="42">
    <w:name w:val="font91"/>
    <w:basedOn w:val="1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3872</Words>
  <Characters>4579</Characters>
  <Lines>0</Lines>
  <Paragraphs>0</Paragraphs>
  <TotalTime>0</TotalTime>
  <ScaleCrop>false</ScaleCrop>
  <LinksUpToDate>false</LinksUpToDate>
  <CharactersWithSpaces>4623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Lily-servienne</cp:lastModifiedBy>
  <cp:lastPrinted>2018-11-02T03:19:00Z</cp:lastPrinted>
  <dcterms:modified xsi:type="dcterms:W3CDTF">2020-09-22T02:48:34Z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