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一、项目名称：沿河土家族自治县档案馆档案数字化建设采购项目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二、项目编号：YHCGJZ-20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</w:p>
    <w:p>
      <w:pP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三、项目预算：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伍拾万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元整（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¥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500,000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00）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最高限价：无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四、服务期限：2023年9月30日</w:t>
      </w:r>
    </w:p>
    <w:p>
      <w:pP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五、质量标准：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lang w:val="en-US" w:eastAsia="zh-CN"/>
        </w:rPr>
        <w:t>国家标准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六、采购方式：竞争性谈判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七、评审办法：最低价成交法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八、资格要求：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1.一般资格要求</w:t>
      </w:r>
    </w:p>
    <w:p>
      <w:pPr>
        <w:widowControl/>
        <w:shd w:val="clear" w:color="auto" w:fill="FFFFFF"/>
        <w:spacing w:line="450" w:lineRule="atLeast"/>
        <w:ind w:firstLine="548" w:firstLineChars="196"/>
        <w:jc w:val="left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1.一般资格要求</w:t>
      </w:r>
    </w:p>
    <w:p>
      <w:pPr>
        <w:widowControl/>
        <w:shd w:val="clear" w:color="auto" w:fill="FFFFFF"/>
        <w:spacing w:line="450" w:lineRule="atLeast"/>
        <w:ind w:firstLine="280" w:firstLineChars="1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投标人应具备《中华人民共和国政府采购法》第二十二条规定的条件，并提供以下材料：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①法人或其他组织的营业执照等证明文件，自然人的身份证明；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②具备履行合同所必需的设备和专业技术能力的证明材料；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③参加政府采购活动前3年内在经营活动中没有重大违法记录的书面声明；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④2019年度的财务状况报告材料。企业新成立的，提供银行出具的资信证明；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⑤2020年1月至今任意3个月依法缴纳税收证明和社会保障资金的相关材料；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（2）未被“信用中国”网站（www.creditchina.gov.cn）、中国政府采购网（http://www.ccgp.gov.cn/cr/list）列入失信被执行人、重大税收违法案件当事人名单、政府采购严重失信行为记录名单网上查询截图证明材料。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（3）单位负责人为同一人或者存在直接控股、管理关系的不同供应商，不得同时参加本项目的政府采购活动；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（4）为采购项目提供整体设计、规范编制或者项目管理、监理、检测等服务的供应商不得参加该采购项目的采购活动；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（5）符合法律法规规定的其他条件；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（6）本次招标不接受联合体投标，中标后不得分包转让。</w:t>
      </w:r>
    </w:p>
    <w:p>
      <w:pPr>
        <w:widowControl/>
        <w:shd w:val="clear" w:color="auto" w:fill="FFFFFF"/>
        <w:spacing w:line="450" w:lineRule="atLeast"/>
        <w:ind w:firstLine="562" w:firstLineChars="20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>2.特殊资格要求：</w:t>
      </w:r>
    </w:p>
    <w:p>
      <w:pPr>
        <w:widowControl/>
        <w:shd w:val="clear" w:color="auto" w:fill="FFFFFF"/>
        <w:spacing w:line="450" w:lineRule="atLeast"/>
        <w:ind w:firstLine="840" w:firstLineChars="300"/>
        <w:jc w:val="left"/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lang w:val="en-US" w:eastAsia="zh-CN"/>
        </w:rPr>
        <w:t>无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九、技术参数</w:t>
      </w:r>
    </w:p>
    <w:p>
      <w:pPr>
        <w:widowControl/>
        <w:shd w:val="clear" w:color="auto" w:fill="FFFFFF"/>
        <w:spacing w:line="450" w:lineRule="atLeast"/>
        <w:jc w:val="both"/>
        <w:rPr>
          <w:rFonts w:hint="eastAsia" w:ascii="新宋体" w:hAnsi="新宋体" w:eastAsia="新宋体" w:cs="新宋体"/>
          <w:b/>
          <w:bCs/>
          <w:color w:val="FF0000"/>
          <w:kern w:val="0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新宋体" w:hAnsi="新宋体" w:eastAsia="新宋体" w:cs="新宋体"/>
          <w:b/>
          <w:bCs/>
          <w:color w:val="FF0000"/>
          <w:kern w:val="0"/>
          <w:sz w:val="30"/>
          <w:szCs w:val="30"/>
          <w:lang w:eastAsia="zh-CN"/>
        </w:rPr>
        <w:t>沿河土家族自治县档案馆档案数字化建设项目概况</w:t>
      </w:r>
      <w:r>
        <w:rPr>
          <w:rFonts w:hint="eastAsia" w:ascii="新宋体" w:hAnsi="新宋体" w:eastAsia="新宋体" w:cs="新宋体"/>
          <w:b/>
          <w:bCs/>
          <w:color w:val="FF0000"/>
          <w:kern w:val="0"/>
          <w:sz w:val="30"/>
          <w:szCs w:val="30"/>
          <w:lang w:eastAsia="zh-CN"/>
        </w:rPr>
        <w:br w:type="textWrapping"/>
      </w:r>
      <w:r>
        <w:rPr>
          <w:rFonts w:hint="eastAsia" w:ascii="新宋体" w:hAnsi="新宋体" w:eastAsia="新宋体" w:cs="新宋体"/>
          <w:b/>
          <w:bCs/>
          <w:color w:val="FF0000"/>
          <w:kern w:val="0"/>
          <w:sz w:val="30"/>
          <w:szCs w:val="30"/>
          <w:lang w:eastAsia="zh-CN"/>
        </w:rPr>
        <w:br w:type="textWrapping"/>
      </w:r>
      <w:r>
        <w:rPr>
          <w:rFonts w:hint="eastAsia" w:ascii="新宋体" w:hAnsi="新宋体" w:eastAsia="新宋体" w:cs="新宋体"/>
          <w:b/>
          <w:bCs/>
          <w:color w:val="FF0000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b/>
          <w:bCs/>
          <w:color w:val="FF0000"/>
          <w:kern w:val="0"/>
          <w:sz w:val="30"/>
          <w:szCs w:val="30"/>
          <w:lang w:eastAsia="zh-CN"/>
        </w:rPr>
        <w:t>县档案馆于2015年成功创建国家一级馆，是贵州省、铜仁市唯一的国家一级档案馆。馆址占地面积9659.35平方米，总建筑面积4102.4平方米，其中库房面积1580平方米，一楼大厅分别陈设乌江文化、红色文化、土家文化3个展厅，充分彰显了我县历史厚重、兼容并蓄的文化底蕴。目前，馆藏档案共220个全宗136197卷，各种门类和载体资料4414卷(册)，照片80张，印模215枚，国家重点抢救档案10445卷，是全县档案信息储藏和利用中心。2016年，县档案馆被列入全省首批9个数字档案馆建设示范点之一，也是全市唯一。县委、县人民政府高度重视数字档案馆建设工作，把档案事业的发展纳入全县国民经济和社会发展总体规划，同时把档案数字化建设工作作为县档案馆的重点工作常态化开展，平均每年投入近50万元实施档案数字化建设。截止目前共完成全文数字化档案74998卷，3413680幅，占馆藏(存量)档案的62.9%，其中永久性档案和民生档案已全部完成数字化扫描。</w:t>
      </w:r>
    </w:p>
    <w:p>
      <w:pPr>
        <w:widowControl/>
        <w:shd w:val="clear" w:color="auto" w:fill="FFFFFF"/>
        <w:spacing w:line="450" w:lineRule="atLeast"/>
        <w:ind w:firstLine="602" w:firstLineChars="200"/>
        <w:jc w:val="left"/>
        <w:rPr>
          <w:rFonts w:hint="eastAsia" w:ascii="新宋体" w:hAnsi="新宋体" w:eastAsia="新宋体" w:cs="新宋体"/>
          <w:b/>
          <w:bCs/>
          <w:color w:val="FF0000"/>
          <w:kern w:val="0"/>
          <w:sz w:val="30"/>
          <w:szCs w:val="30"/>
          <w:lang w:eastAsia="zh-CN"/>
        </w:rPr>
      </w:pPr>
      <w:r>
        <w:rPr>
          <w:rFonts w:hint="eastAsia" w:ascii="新宋体" w:hAnsi="新宋体" w:eastAsia="新宋体" w:cs="新宋体"/>
          <w:b/>
          <w:bCs/>
          <w:color w:val="FF0000"/>
          <w:kern w:val="0"/>
          <w:sz w:val="30"/>
          <w:szCs w:val="30"/>
          <w:lang w:eastAsia="zh-CN"/>
        </w:rPr>
        <w:t>档案数字化建设包括档案的收集、整理、上传、存储、查阅等方面，这些方面的工作需要经过网络计算机技术的辅助，才能够完成，在存储工具上，可以选择磁盘、硬盘、光盘等便于保存的存储工具。具体建设服务内容如下：</w:t>
      </w:r>
    </w:p>
    <w:p>
      <w:pPr>
        <w:widowControl/>
        <w:shd w:val="clear" w:color="auto" w:fill="FFFFFF"/>
        <w:spacing w:line="450" w:lineRule="atLeast"/>
        <w:ind w:firstLine="602" w:firstLineChars="200"/>
        <w:jc w:val="left"/>
        <w:rPr>
          <w:rFonts w:hint="eastAsia" w:ascii="新宋体" w:hAnsi="新宋体" w:eastAsia="新宋体" w:cs="新宋体"/>
          <w:b/>
          <w:bCs/>
          <w:color w:val="FF0000"/>
          <w:kern w:val="0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color w:val="FF0000"/>
          <w:kern w:val="0"/>
          <w:sz w:val="30"/>
          <w:szCs w:val="30"/>
          <w:lang w:val="en-US" w:eastAsia="zh-CN"/>
        </w:rPr>
        <w:t>1、对档案资料进行全文数字化扫描，A4幅面每幅0.5，A3幅面每幅相当于2幅A4幅面，即1元；</w:t>
      </w:r>
    </w:p>
    <w:p>
      <w:pPr>
        <w:widowControl/>
        <w:shd w:val="clear" w:color="auto" w:fill="FFFFFF"/>
        <w:spacing w:line="450" w:lineRule="atLeast"/>
        <w:ind w:firstLine="602" w:firstLineChars="200"/>
        <w:jc w:val="left"/>
        <w:rPr>
          <w:rFonts w:hint="eastAsia" w:ascii="新宋体" w:hAnsi="新宋体" w:eastAsia="新宋体" w:cs="新宋体"/>
          <w:b/>
          <w:bCs/>
          <w:color w:val="FF0000"/>
          <w:kern w:val="0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color w:val="FF0000"/>
          <w:kern w:val="0"/>
          <w:sz w:val="30"/>
          <w:szCs w:val="30"/>
          <w:lang w:val="en-US" w:eastAsia="zh-CN"/>
        </w:rPr>
        <w:t>2、建立一个档案管理部门的目录索引数据库，方便档案管理工作人员查找档案，更加便捷化；</w:t>
      </w:r>
    </w:p>
    <w:p>
      <w:pPr>
        <w:widowControl/>
        <w:shd w:val="clear" w:color="auto" w:fill="FFFFFF"/>
        <w:spacing w:line="450" w:lineRule="atLeast"/>
        <w:ind w:firstLine="602" w:firstLineChars="200"/>
        <w:jc w:val="left"/>
        <w:rPr>
          <w:rFonts w:hint="eastAsia" w:ascii="新宋体" w:hAnsi="新宋体" w:eastAsia="新宋体" w:cs="新宋体"/>
          <w:b/>
          <w:bCs/>
          <w:color w:val="FF0000"/>
          <w:kern w:val="0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color w:val="FF0000"/>
          <w:kern w:val="0"/>
          <w:sz w:val="30"/>
          <w:szCs w:val="30"/>
          <w:lang w:val="en-US" w:eastAsia="zh-CN"/>
        </w:rPr>
        <w:t>3、建立档案管理部门所管理全部内容的数据库，包括目录索引，使档案数据库的内容更加全面；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color w:val="FF0000"/>
          <w:kern w:val="0"/>
          <w:sz w:val="30"/>
          <w:szCs w:val="30"/>
          <w:lang w:val="en-US" w:eastAsia="zh-CN"/>
        </w:rPr>
        <w:t>4、日常系统维护。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D3F2D"/>
    <w:rsid w:val="243E2607"/>
    <w:rsid w:val="24B32491"/>
    <w:rsid w:val="381A006A"/>
    <w:rsid w:val="44F70DFF"/>
    <w:rsid w:val="54E66E80"/>
    <w:rsid w:val="69A20A68"/>
    <w:rsid w:val="6AE80255"/>
    <w:rsid w:val="752A081D"/>
    <w:rsid w:val="7B5B0613"/>
    <w:rsid w:val="7D5A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01"/>
    <w:basedOn w:val="5"/>
    <w:qFormat/>
    <w:uiPriority w:val="0"/>
    <w:rPr>
      <w:rFonts w:ascii="Helvetica" w:hAnsi="Helvetica" w:eastAsia="Helvetica" w:cs="Helvetica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NTKO</cp:lastModifiedBy>
  <dcterms:modified xsi:type="dcterms:W3CDTF">2020-08-10T07:46:23Z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