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cs="宋体"/>
          <w:b/>
          <w:bCs/>
          <w:color w:val="000000" w:themeColor="text1"/>
          <w:sz w:val="28"/>
          <w:szCs w:val="28"/>
          <w:highlight w:val="none"/>
        </w:rPr>
      </w:pPr>
      <w:bookmarkStart w:id="0" w:name="OLE_LINK4"/>
      <w:bookmarkStart w:id="1" w:name="OLE_LINK1"/>
      <w:bookmarkStart w:id="2" w:name="OLE_LINK2"/>
      <w:bookmarkStart w:id="3" w:name="OLE_LINK3"/>
      <w:r>
        <w:rPr>
          <w:rFonts w:hint="eastAsia" w:ascii="宋体" w:hAnsi="宋体" w:cs="宋体"/>
          <w:b/>
          <w:bCs/>
          <w:color w:val="000000" w:themeColor="text1"/>
          <w:sz w:val="28"/>
          <w:szCs w:val="28"/>
          <w:highlight w:val="none"/>
        </w:rPr>
        <w:t>采购需求公示</w:t>
      </w:r>
    </w:p>
    <w:p>
      <w:pPr>
        <w:widowControl/>
        <w:spacing w:line="500" w:lineRule="exact"/>
        <w:jc w:val="left"/>
        <w:rPr>
          <w:rFonts w:ascii="宋体" w:hAnsi="宋体" w:cs="宋体"/>
          <w:color w:val="000000" w:themeColor="text1"/>
          <w:kern w:val="0"/>
          <w:sz w:val="18"/>
          <w:szCs w:val="18"/>
          <w:highlight w:val="none"/>
        </w:rPr>
      </w:pPr>
      <w:bookmarkStart w:id="4" w:name="OLE_LINK5"/>
      <w:r>
        <w:rPr>
          <w:rFonts w:hint="eastAsia" w:ascii="宋体" w:hAnsi="宋体" w:cs="宋体"/>
          <w:b/>
          <w:bCs/>
          <w:color w:val="000000" w:themeColor="text1"/>
          <w:sz w:val="28"/>
          <w:szCs w:val="28"/>
          <w:highlight w:val="none"/>
        </w:rPr>
        <w:t>1.项目名称：铜仁市消防救援支队干部公寓楼设施设备采购项目</w:t>
      </w:r>
    </w:p>
    <w:p>
      <w:pPr>
        <w:widowControl/>
        <w:spacing w:line="500" w:lineRule="exact"/>
        <w:jc w:val="left"/>
        <w:rPr>
          <w:rFonts w:hint="eastAsia" w:ascii="宋体" w:hAnsi="宋体" w:cs="宋体" w:eastAsiaTheme="minorEastAsia"/>
          <w:color w:val="000000" w:themeColor="text1"/>
          <w:kern w:val="0"/>
          <w:sz w:val="18"/>
          <w:szCs w:val="18"/>
          <w:highlight w:val="none"/>
          <w:lang w:val="en-US" w:eastAsia="zh-CN"/>
        </w:rPr>
      </w:pPr>
      <w:r>
        <w:rPr>
          <w:rFonts w:hint="eastAsia" w:ascii="宋体" w:hAnsi="宋体" w:cs="宋体"/>
          <w:b/>
          <w:bCs/>
          <w:color w:val="000000" w:themeColor="text1"/>
          <w:sz w:val="28"/>
          <w:szCs w:val="28"/>
          <w:highlight w:val="none"/>
        </w:rPr>
        <w:t>2.项目编号：TRZFCG-2020-0</w:t>
      </w:r>
      <w:r>
        <w:rPr>
          <w:rFonts w:hint="eastAsia" w:ascii="宋体" w:hAnsi="宋体" w:cs="宋体"/>
          <w:b/>
          <w:bCs/>
          <w:color w:val="000000" w:themeColor="text1"/>
          <w:sz w:val="28"/>
          <w:szCs w:val="28"/>
          <w:highlight w:val="none"/>
          <w:lang w:val="en-US" w:eastAsia="zh-CN"/>
        </w:rPr>
        <w:t xml:space="preserve">58 </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rPr>
      </w:pPr>
      <w:r>
        <w:rPr>
          <w:rFonts w:hint="eastAsia" w:ascii="宋体" w:hAnsi="宋体" w:cs="宋体"/>
          <w:b/>
          <w:bCs/>
          <w:color w:val="000000" w:themeColor="text1"/>
          <w:sz w:val="28"/>
          <w:szCs w:val="28"/>
          <w:highlight w:val="none"/>
        </w:rPr>
        <w:t>3.采购方式：</w:t>
      </w:r>
      <w:r>
        <w:rPr>
          <w:rFonts w:hint="eastAsia" w:ascii="宋体" w:hAnsi="宋体" w:cs="宋体"/>
          <w:b/>
          <w:bCs/>
          <w:color w:val="000000" w:themeColor="text1"/>
          <w:sz w:val="28"/>
          <w:szCs w:val="28"/>
          <w:highlight w:val="none"/>
          <w:lang w:eastAsia="zh-CN"/>
        </w:rPr>
        <w:t>公开招标</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4.公示期限（不少于2个工作日）:</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20</w:t>
      </w:r>
      <w:r>
        <w:rPr>
          <w:rFonts w:hint="eastAsia" w:ascii="宋体" w:hAnsi="宋体" w:cs="宋体"/>
          <w:b/>
          <w:bCs/>
          <w:color w:val="000000" w:themeColor="text1"/>
          <w:sz w:val="28"/>
          <w:szCs w:val="28"/>
          <w:highlight w:val="none"/>
          <w:lang w:val="en-US" w:eastAsia="zh-CN"/>
        </w:rPr>
        <w:t>20</w:t>
      </w:r>
      <w:r>
        <w:rPr>
          <w:rFonts w:hint="eastAsia" w:ascii="宋体" w:hAnsi="宋体" w:cs="宋体"/>
          <w:b/>
          <w:bCs/>
          <w:color w:val="000000" w:themeColor="text1"/>
          <w:sz w:val="28"/>
          <w:szCs w:val="28"/>
          <w:highlight w:val="none"/>
        </w:rPr>
        <w:t>年</w:t>
      </w:r>
      <w:r>
        <w:rPr>
          <w:rFonts w:hint="eastAsia" w:ascii="宋体" w:hAnsi="宋体" w:cs="宋体"/>
          <w:b/>
          <w:bCs/>
          <w:color w:val="000000" w:themeColor="text1"/>
          <w:sz w:val="28"/>
          <w:szCs w:val="28"/>
          <w:highlight w:val="none"/>
          <w:lang w:val="en-US" w:eastAsia="zh-CN"/>
        </w:rPr>
        <w:t>8</w:t>
      </w:r>
      <w:r>
        <w:rPr>
          <w:rFonts w:hint="eastAsia" w:ascii="宋体" w:hAnsi="宋体" w:cs="宋体"/>
          <w:b/>
          <w:bCs/>
          <w:color w:val="000000" w:themeColor="text1"/>
          <w:sz w:val="28"/>
          <w:szCs w:val="28"/>
          <w:highlight w:val="none"/>
        </w:rPr>
        <w:t>月</w:t>
      </w:r>
      <w:r>
        <w:rPr>
          <w:rFonts w:hint="eastAsia" w:ascii="宋体" w:hAnsi="宋体" w:cs="宋体"/>
          <w:b/>
          <w:bCs/>
          <w:color w:val="000000" w:themeColor="text1"/>
          <w:sz w:val="28"/>
          <w:szCs w:val="28"/>
          <w:highlight w:val="none"/>
          <w:lang w:val="en-US" w:eastAsia="zh-CN"/>
        </w:rPr>
        <w:t>4</w:t>
      </w:r>
      <w:r>
        <w:rPr>
          <w:rFonts w:hint="eastAsia" w:ascii="宋体" w:hAnsi="宋体" w:cs="宋体"/>
          <w:b/>
          <w:bCs/>
          <w:color w:val="000000" w:themeColor="text1"/>
          <w:sz w:val="28"/>
          <w:szCs w:val="28"/>
          <w:highlight w:val="none"/>
        </w:rPr>
        <w:t>日-20</w:t>
      </w:r>
      <w:r>
        <w:rPr>
          <w:rFonts w:hint="eastAsia" w:ascii="宋体" w:hAnsi="宋体" w:cs="宋体"/>
          <w:b/>
          <w:bCs/>
          <w:color w:val="000000" w:themeColor="text1"/>
          <w:sz w:val="28"/>
          <w:szCs w:val="28"/>
          <w:highlight w:val="none"/>
          <w:lang w:val="en-US" w:eastAsia="zh-CN"/>
        </w:rPr>
        <w:t>20</w:t>
      </w:r>
      <w:r>
        <w:rPr>
          <w:rFonts w:hint="eastAsia" w:ascii="宋体" w:hAnsi="宋体" w:cs="宋体"/>
          <w:b/>
          <w:bCs/>
          <w:color w:val="000000" w:themeColor="text1"/>
          <w:sz w:val="28"/>
          <w:szCs w:val="28"/>
          <w:highlight w:val="none"/>
        </w:rPr>
        <w:t>年</w:t>
      </w:r>
      <w:r>
        <w:rPr>
          <w:rFonts w:hint="eastAsia" w:ascii="宋体" w:hAnsi="宋体" w:cs="宋体"/>
          <w:b/>
          <w:bCs/>
          <w:color w:val="000000" w:themeColor="text1"/>
          <w:sz w:val="28"/>
          <w:szCs w:val="28"/>
          <w:highlight w:val="none"/>
          <w:lang w:val="en-US" w:eastAsia="zh-CN"/>
        </w:rPr>
        <w:t>8</w:t>
      </w:r>
      <w:r>
        <w:rPr>
          <w:rFonts w:hint="eastAsia" w:ascii="宋体" w:hAnsi="宋体" w:cs="宋体"/>
          <w:b/>
          <w:bCs/>
          <w:color w:val="000000" w:themeColor="text1"/>
          <w:sz w:val="28"/>
          <w:szCs w:val="28"/>
          <w:highlight w:val="none"/>
        </w:rPr>
        <w:t>月</w:t>
      </w:r>
      <w:r>
        <w:rPr>
          <w:rFonts w:hint="eastAsia" w:ascii="宋体" w:hAnsi="宋体" w:cs="宋体"/>
          <w:b/>
          <w:bCs/>
          <w:color w:val="000000" w:themeColor="text1"/>
          <w:sz w:val="28"/>
          <w:szCs w:val="28"/>
          <w:highlight w:val="none"/>
          <w:lang w:val="en-US" w:eastAsia="zh-CN"/>
        </w:rPr>
        <w:t>6</w:t>
      </w:r>
      <w:r>
        <w:rPr>
          <w:rFonts w:hint="eastAsia" w:ascii="宋体" w:hAnsi="宋体" w:cs="宋体"/>
          <w:b/>
          <w:bCs/>
          <w:color w:val="000000" w:themeColor="text1"/>
          <w:sz w:val="28"/>
          <w:szCs w:val="28"/>
          <w:highlight w:val="none"/>
        </w:rPr>
        <w:t>日</w:t>
      </w:r>
    </w:p>
    <w:p>
      <w:pPr>
        <w:widowControl/>
        <w:spacing w:line="500" w:lineRule="exact"/>
        <w:jc w:val="left"/>
        <w:rPr>
          <w:rFonts w:hint="eastAsia" w:ascii="宋体" w:hAnsi="宋体" w:cs="宋体"/>
          <w:b/>
          <w:bCs/>
          <w:color w:val="000000" w:themeColor="text1"/>
          <w:sz w:val="28"/>
          <w:szCs w:val="28"/>
          <w:highlight w:val="none"/>
        </w:rPr>
      </w:pPr>
      <w:r>
        <w:rPr>
          <w:rFonts w:hint="eastAsia" w:ascii="宋体" w:hAnsi="宋体" w:cs="宋体"/>
          <w:b/>
          <w:bCs/>
          <w:color w:val="000000" w:themeColor="text1"/>
          <w:sz w:val="28"/>
          <w:szCs w:val="28"/>
          <w:highlight w:val="none"/>
        </w:rPr>
        <w:t>5.采购预算：人民币783339.00元</w:t>
      </w:r>
      <w:r>
        <w:rPr>
          <w:rFonts w:hint="eastAsia" w:ascii="宋体" w:hAnsi="宋体" w:cs="宋体"/>
          <w:b/>
          <w:bCs/>
          <w:color w:val="000000" w:themeColor="text1"/>
          <w:sz w:val="28"/>
          <w:szCs w:val="28"/>
          <w:highlight w:val="none"/>
          <w:lang w:val="en-US" w:eastAsia="zh-CN"/>
        </w:rPr>
        <w:t>,</w:t>
      </w:r>
      <w:r>
        <w:rPr>
          <w:rFonts w:hint="eastAsia" w:ascii="宋体" w:hAnsi="宋体" w:cs="宋体"/>
          <w:b/>
          <w:bCs/>
          <w:color w:val="000000" w:themeColor="text1"/>
          <w:sz w:val="28"/>
          <w:szCs w:val="28"/>
          <w:highlight w:val="none"/>
        </w:rPr>
        <w:t>最高限价783339.00元</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6.采购预算确定依据:</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lang w:eastAsia="zh-CN"/>
        </w:rPr>
        <w:t>铜仁市直单位政府采购（集中采购）申报表</w:t>
      </w:r>
      <w:bookmarkStart w:id="5" w:name="_GoBack"/>
      <w:bookmarkEnd w:id="5"/>
    </w:p>
    <w:p>
      <w:pPr>
        <w:widowControl/>
        <w:spacing w:line="500" w:lineRule="exact"/>
        <w:jc w:val="left"/>
        <w:rPr>
          <w:rFonts w:hint="eastAsia" w:ascii="宋体" w:hAnsi="宋体" w:cs="宋体" w:eastAsiaTheme="minorEastAsia"/>
          <w:color w:val="000000" w:themeColor="text1"/>
          <w:kern w:val="0"/>
          <w:sz w:val="18"/>
          <w:szCs w:val="18"/>
          <w:highlight w:val="none"/>
          <w:lang w:eastAsia="zh-CN"/>
        </w:rPr>
      </w:pPr>
      <w:r>
        <w:rPr>
          <w:rFonts w:hint="eastAsia" w:ascii="宋体" w:hAnsi="宋体" w:cs="宋体"/>
          <w:b/>
          <w:bCs/>
          <w:color w:val="000000" w:themeColor="text1"/>
          <w:sz w:val="28"/>
          <w:szCs w:val="28"/>
          <w:highlight w:val="none"/>
        </w:rPr>
        <w:t>7.采购人名称:铜仁市消防救援支队</w:t>
      </w:r>
      <w:r>
        <w:rPr>
          <w:rFonts w:hint="eastAsia" w:ascii="宋体" w:hAnsi="宋体" w:cs="宋体"/>
          <w:b/>
          <w:bCs/>
          <w:color w:val="000000" w:themeColor="text1"/>
          <w:sz w:val="28"/>
          <w:szCs w:val="28"/>
          <w:highlight w:val="none"/>
          <w:lang w:val="en-US" w:eastAsia="zh-CN"/>
        </w:rPr>
        <w:t xml:space="preserve"> </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rPr>
      </w:pPr>
      <w:r>
        <w:rPr>
          <w:rFonts w:hint="eastAsia" w:ascii="宋体" w:hAnsi="宋体" w:cs="宋体"/>
          <w:b/>
          <w:bCs/>
          <w:color w:val="000000" w:themeColor="text1"/>
          <w:sz w:val="28"/>
          <w:szCs w:val="28"/>
          <w:highlight w:val="none"/>
        </w:rPr>
        <w:t>联系地址: 铜仁市消防救援支队</w:t>
      </w:r>
      <w:r>
        <w:rPr>
          <w:rFonts w:hint="eastAsia" w:ascii="宋体" w:hAnsi="宋体" w:cs="宋体"/>
          <w:b/>
          <w:bCs/>
          <w:color w:val="000000" w:themeColor="text1"/>
          <w:sz w:val="28"/>
          <w:szCs w:val="28"/>
          <w:highlight w:val="none"/>
          <w:lang w:val="en-US" w:eastAsia="zh-CN"/>
        </w:rPr>
        <w:t xml:space="preserve"> </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项目联系人: 刘科长</w:t>
      </w:r>
    </w:p>
    <w:p>
      <w:pPr>
        <w:widowControl/>
        <w:spacing w:line="500" w:lineRule="exact"/>
        <w:jc w:val="left"/>
        <w:rPr>
          <w:rFonts w:hint="eastAsia" w:ascii="宋体" w:hAnsi="宋体" w:cs="宋体"/>
          <w:b/>
          <w:bCs/>
          <w:color w:val="000000" w:themeColor="text1"/>
          <w:sz w:val="28"/>
          <w:szCs w:val="28"/>
          <w:highlight w:val="none"/>
          <w:lang w:val="en-US" w:eastAsia="zh-CN"/>
        </w:rPr>
      </w:pPr>
      <w:r>
        <w:rPr>
          <w:rFonts w:hint="eastAsia" w:ascii="宋体" w:hAnsi="宋体" w:cs="宋体"/>
          <w:b/>
          <w:bCs/>
          <w:color w:val="000000" w:themeColor="text1"/>
          <w:sz w:val="28"/>
          <w:szCs w:val="28"/>
          <w:highlight w:val="none"/>
        </w:rPr>
        <w:t>联系电话:</w:t>
      </w:r>
      <w:r>
        <w:rPr>
          <w:rFonts w:ascii="宋体" w:hAnsi="宋体" w:cs="宋体"/>
          <w:b/>
          <w:bCs/>
          <w:color w:val="000000" w:themeColor="text1"/>
          <w:sz w:val="28"/>
          <w:szCs w:val="28"/>
          <w:highlight w:val="none"/>
        </w:rPr>
        <w:t xml:space="preserve"> </w:t>
      </w:r>
      <w:r>
        <w:rPr>
          <w:rFonts w:hint="eastAsia" w:ascii="宋体" w:hAnsi="宋体" w:cs="宋体"/>
          <w:b/>
          <w:bCs/>
          <w:color w:val="000000" w:themeColor="text1"/>
          <w:sz w:val="28"/>
          <w:szCs w:val="28"/>
          <w:highlight w:val="none"/>
        </w:rPr>
        <w:t>13595666709</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8.采购代理机构全称:铜仁市公共资源交易中心</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联系地址:铜仁市公共服务中心四楼（川硐麒龙国际会展城）</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项目联系人:冉思平</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联系电话:0856-3912933</w:t>
      </w:r>
    </w:p>
    <w:p>
      <w:pPr>
        <w:pStyle w:val="18"/>
        <w:spacing w:line="500" w:lineRule="exact"/>
        <w:rPr>
          <w:rFonts w:ascii="汉鼎简魏碑" w:eastAsia="汉鼎简魏碑"/>
          <w:b/>
          <w:color w:val="000000" w:themeColor="text1"/>
          <w:sz w:val="48"/>
          <w:szCs w:val="48"/>
          <w:highlight w:val="none"/>
        </w:rPr>
      </w:pPr>
      <w:r>
        <w:rPr>
          <w:rFonts w:hint="eastAsia" w:hAnsi="宋体" w:cs="宋体"/>
          <w:b/>
          <w:bCs/>
          <w:color w:val="000000" w:themeColor="text1"/>
          <w:sz w:val="28"/>
          <w:szCs w:val="28"/>
          <w:highlight w:val="none"/>
        </w:rPr>
        <w:t>9.任何单位和个人对本项目采购文件需求公示有异议的，可在公示期限内，反馈意见给代理机构。</w:t>
      </w:r>
      <w:bookmarkEnd w:id="0"/>
      <w:bookmarkEnd w:id="1"/>
      <w:bookmarkEnd w:id="2"/>
      <w:bookmarkEnd w:id="3"/>
      <w:bookmarkEnd w:id="4"/>
      <w:r>
        <w:rPr>
          <w:rFonts w:hint="eastAsia"/>
          <w:color w:val="000000" w:themeColor="text1"/>
          <w:spacing w:val="-140"/>
          <w:sz w:val="28"/>
          <w:szCs w:val="28"/>
          <w:highlight w:val="none"/>
        </w:rPr>
        <w:t xml:space="preserve">       </w:t>
      </w:r>
    </w:p>
    <w:p>
      <w:pPr>
        <w:rPr>
          <w:rFonts w:hint="eastAsia" w:ascii="宋体" w:hAnsi="宋体" w:eastAsia="宋体" w:cs="宋体"/>
          <w:b/>
          <w:bCs/>
          <w:color w:val="000000" w:themeColor="text1"/>
          <w:kern w:val="0"/>
          <w:sz w:val="24"/>
          <w:szCs w:val="24"/>
          <w:highlight w:val="none"/>
          <w:lang w:eastAsia="zh-CN"/>
        </w:rPr>
      </w:pPr>
    </w:p>
    <w:p>
      <w:pPr>
        <w:rPr>
          <w:rFonts w:hint="eastAsia" w:ascii="宋体" w:hAnsi="宋体"/>
          <w:b/>
          <w:bCs/>
          <w:color w:val="000000" w:themeColor="text1"/>
          <w:sz w:val="36"/>
          <w:highlight w:val="none"/>
        </w:rPr>
      </w:pPr>
      <w:r>
        <w:rPr>
          <w:rFonts w:hint="eastAsia" w:ascii="宋体" w:hAnsi="宋体" w:eastAsia="宋体" w:cs="宋体"/>
          <w:b/>
          <w:bCs/>
          <w:color w:val="000000" w:themeColor="text1"/>
          <w:kern w:val="0"/>
          <w:sz w:val="24"/>
          <w:szCs w:val="24"/>
          <w:highlight w:val="none"/>
          <w:lang w:eastAsia="zh-CN"/>
        </w:rPr>
        <w:t>具体需求见附件</w:t>
      </w:r>
    </w:p>
    <w:p>
      <w:pPr>
        <w:jc w:val="center"/>
        <w:rPr>
          <w:rFonts w:hint="eastAsia" w:ascii="宋体" w:hAnsi="宋体"/>
          <w:b/>
          <w:bCs/>
          <w:color w:val="000000" w:themeColor="text1"/>
          <w:sz w:val="36"/>
          <w:highlight w:val="none"/>
        </w:rPr>
      </w:pPr>
      <w:r>
        <w:rPr>
          <w:rFonts w:hint="eastAsia" w:ascii="宋体" w:hAnsi="宋体"/>
          <w:b/>
          <w:bCs/>
          <w:color w:val="000000" w:themeColor="text1"/>
          <w:sz w:val="36"/>
          <w:highlight w:val="none"/>
          <w:lang w:eastAsia="zh-CN"/>
        </w:rPr>
        <w:t>评分标准及</w:t>
      </w:r>
      <w:r>
        <w:rPr>
          <w:rFonts w:hint="eastAsia" w:ascii="宋体" w:hAnsi="宋体"/>
          <w:b/>
          <w:bCs/>
          <w:color w:val="000000" w:themeColor="text1"/>
          <w:sz w:val="36"/>
          <w:highlight w:val="none"/>
        </w:rPr>
        <w:t>采购人需求</w:t>
      </w:r>
    </w:p>
    <w:p>
      <w:pPr>
        <w:rPr>
          <w:rFonts w:hint="eastAsia" w:ascii="宋体" w:hAnsi="宋体"/>
          <w:b/>
          <w:bCs/>
          <w:color w:val="000000"/>
          <w:sz w:val="30"/>
          <w:szCs w:val="30"/>
          <w:highlight w:val="white"/>
          <w:lang w:eastAsia="zh-CN"/>
        </w:rPr>
      </w:pPr>
    </w:p>
    <w:tbl>
      <w:tblPr>
        <w:tblStyle w:val="14"/>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1"/>
        <w:gridCol w:w="814"/>
        <w:gridCol w:w="6251"/>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2" w:hRule="atLeast"/>
        </w:trPr>
        <w:tc>
          <w:tcPr>
            <w:tcW w:w="571" w:type="dxa"/>
            <w:noWrap w:val="0"/>
            <w:vAlign w:val="center"/>
          </w:tcPr>
          <w:p>
            <w:pPr>
              <w:spacing w:before="156" w:beforeLines="50" w:after="156" w:afterLines="50"/>
              <w:ind w:firstLine="28"/>
              <w:jc w:val="center"/>
              <w:rPr>
                <w:rFonts w:ascii="宋体" w:hAnsi="宋体" w:cs="宋体"/>
                <w:b/>
                <w:color w:val="000000"/>
              </w:rPr>
            </w:pPr>
            <w:r>
              <w:rPr>
                <w:rFonts w:hint="eastAsia" w:ascii="宋体" w:hAnsi="宋体" w:cs="宋体"/>
                <w:b/>
                <w:color w:val="000000"/>
              </w:rPr>
              <w:t>序号</w:t>
            </w:r>
          </w:p>
        </w:tc>
        <w:tc>
          <w:tcPr>
            <w:tcW w:w="814" w:type="dxa"/>
            <w:noWrap w:val="0"/>
            <w:vAlign w:val="center"/>
          </w:tcPr>
          <w:p>
            <w:pPr>
              <w:spacing w:before="156" w:beforeLines="50" w:after="156" w:afterLines="50"/>
              <w:ind w:firstLine="28"/>
              <w:jc w:val="center"/>
              <w:rPr>
                <w:rFonts w:ascii="宋体" w:hAnsi="宋体" w:cs="宋体"/>
                <w:b/>
                <w:color w:val="000000"/>
              </w:rPr>
            </w:pPr>
            <w:r>
              <w:rPr>
                <w:rFonts w:hint="eastAsia" w:ascii="宋体" w:hAnsi="宋体" w:cs="宋体"/>
                <w:b/>
                <w:color w:val="000000"/>
              </w:rPr>
              <w:t>评分因素及分值</w:t>
            </w:r>
          </w:p>
        </w:tc>
        <w:tc>
          <w:tcPr>
            <w:tcW w:w="6251" w:type="dxa"/>
            <w:noWrap w:val="0"/>
            <w:vAlign w:val="center"/>
          </w:tcPr>
          <w:p>
            <w:pPr>
              <w:spacing w:before="156" w:beforeLines="50" w:after="156" w:afterLines="50"/>
              <w:ind w:firstLine="28"/>
              <w:jc w:val="center"/>
              <w:rPr>
                <w:rFonts w:ascii="宋体" w:hAnsi="宋体" w:cs="宋体"/>
                <w:b/>
                <w:color w:val="000000"/>
              </w:rPr>
            </w:pPr>
            <w:r>
              <w:rPr>
                <w:rFonts w:hint="eastAsia" w:ascii="宋体" w:hAnsi="宋体" w:cs="宋体"/>
                <w:b/>
                <w:color w:val="000000"/>
              </w:rPr>
              <w:t>评分标准</w:t>
            </w:r>
          </w:p>
        </w:tc>
        <w:tc>
          <w:tcPr>
            <w:tcW w:w="1662" w:type="dxa"/>
            <w:noWrap w:val="0"/>
            <w:vAlign w:val="center"/>
          </w:tcPr>
          <w:p>
            <w:pPr>
              <w:spacing w:before="156" w:beforeLines="50" w:after="156" w:afterLines="50"/>
              <w:jc w:val="center"/>
              <w:rPr>
                <w:rFonts w:ascii="宋体" w:hAnsi="宋体" w:cs="宋体"/>
                <w:b/>
                <w:color w:val="000000"/>
              </w:rPr>
            </w:pPr>
            <w:r>
              <w:rPr>
                <w:rFonts w:hint="eastAsia" w:ascii="宋体" w:hAnsi="宋体" w:cs="宋体"/>
                <w:b/>
                <w:color w:val="000000"/>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trPr>
        <w:tc>
          <w:tcPr>
            <w:tcW w:w="571" w:type="dxa"/>
            <w:noWrap w:val="0"/>
            <w:vAlign w:val="center"/>
          </w:tcPr>
          <w:p>
            <w:pPr>
              <w:spacing w:before="156" w:beforeLines="50" w:after="156" w:afterLines="50"/>
              <w:ind w:firstLine="28"/>
              <w:jc w:val="center"/>
              <w:rPr>
                <w:rFonts w:ascii="宋体" w:hAnsi="宋体" w:cs="宋体"/>
                <w:color w:val="000000"/>
              </w:rPr>
            </w:pPr>
            <w:r>
              <w:rPr>
                <w:rFonts w:hint="eastAsia" w:ascii="宋体" w:hAnsi="宋体" w:cs="宋体"/>
                <w:color w:val="000000"/>
              </w:rPr>
              <w:t>1</w:t>
            </w:r>
          </w:p>
        </w:tc>
        <w:tc>
          <w:tcPr>
            <w:tcW w:w="814" w:type="dxa"/>
            <w:noWrap w:val="0"/>
            <w:vAlign w:val="center"/>
          </w:tcPr>
          <w:p>
            <w:pPr>
              <w:spacing w:before="156" w:beforeLines="50" w:after="156" w:afterLines="50"/>
              <w:ind w:firstLine="28"/>
              <w:jc w:val="center"/>
              <w:rPr>
                <w:rFonts w:ascii="宋体" w:hAnsi="宋体" w:cs="宋体"/>
                <w:color w:val="000000"/>
              </w:rPr>
            </w:pPr>
            <w:r>
              <w:rPr>
                <w:rFonts w:hint="eastAsia" w:ascii="宋体" w:hAnsi="宋体" w:cs="宋体"/>
                <w:color w:val="000000"/>
              </w:rPr>
              <w:t xml:space="preserve">报价(30分) </w:t>
            </w:r>
          </w:p>
        </w:tc>
        <w:tc>
          <w:tcPr>
            <w:tcW w:w="6251" w:type="dxa"/>
            <w:noWrap w:val="0"/>
            <w:vAlign w:val="center"/>
          </w:tcPr>
          <w:p>
            <w:pPr>
              <w:spacing w:before="156" w:beforeLines="50" w:after="156" w:afterLines="50"/>
              <w:rPr>
                <w:rFonts w:ascii="宋体" w:hAnsi="宋体" w:cs="宋体"/>
                <w:color w:val="000000"/>
              </w:rPr>
            </w:pPr>
            <w:r>
              <w:rPr>
                <w:rFonts w:hint="eastAsia" w:ascii="宋体" w:hAnsi="宋体" w:cs="宋体"/>
                <w:color w:val="000000"/>
              </w:rPr>
              <w:t>以本次最低有效投标报价为基准价，投标报价得分=（评标基准价/投标报价）×30分</w:t>
            </w:r>
            <w:r>
              <w:rPr>
                <w:rFonts w:hint="eastAsia" w:ascii="宋体" w:hAnsi="宋体" w:cs="宋体"/>
                <w:color w:val="FF0000"/>
                <w:lang w:eastAsia="zh-CN"/>
              </w:rPr>
              <w:t>（四舍五入后保留两位小数）</w:t>
            </w:r>
            <w:r>
              <w:rPr>
                <w:rFonts w:hint="eastAsia" w:ascii="宋体" w:hAnsi="宋体" w:cs="宋体"/>
                <w:color w:val="000000"/>
              </w:rPr>
              <w:t>。</w:t>
            </w:r>
          </w:p>
          <w:p>
            <w:pPr>
              <w:pStyle w:val="7"/>
              <w:spacing w:before="156" w:beforeLines="50" w:after="156" w:afterLines="50"/>
              <w:rPr>
                <w:rFonts w:ascii="宋体" w:hAnsi="宋体" w:cs="宋体"/>
                <w:color w:val="000000"/>
              </w:rPr>
            </w:pPr>
            <w:r>
              <w:rPr>
                <w:rFonts w:hint="eastAsia" w:ascii="宋体" w:hAnsi="宋体" w:cs="宋体"/>
                <w:color w:val="000000"/>
              </w:rPr>
              <w:t>根据财库[2011]181号文，对小型和微型企业产品的价格给予</w:t>
            </w:r>
            <w:r>
              <w:rPr>
                <w:rFonts w:hint="eastAsia" w:ascii="宋体" w:hAnsi="宋体" w:cs="宋体"/>
                <w:color w:val="0000FF"/>
                <w:lang w:val="en-US" w:eastAsia="zh-CN"/>
              </w:rPr>
              <w:t>6</w:t>
            </w:r>
            <w:r>
              <w:rPr>
                <w:rFonts w:hint="eastAsia" w:ascii="宋体" w:hAnsi="宋体" w:cs="宋体"/>
                <w:color w:val="0000FF"/>
              </w:rPr>
              <w:t>%</w:t>
            </w:r>
            <w:r>
              <w:rPr>
                <w:rFonts w:hint="eastAsia" w:ascii="宋体" w:hAnsi="宋体" w:cs="宋体"/>
                <w:color w:val="000000"/>
              </w:rPr>
              <w:t>的扣除，用扣除后的价格参与评审。</w:t>
            </w:r>
          </w:p>
        </w:tc>
        <w:tc>
          <w:tcPr>
            <w:tcW w:w="1662" w:type="dxa"/>
            <w:noWrap w:val="0"/>
            <w:vAlign w:val="center"/>
          </w:tcPr>
          <w:p>
            <w:pPr>
              <w:spacing w:before="156" w:beforeLines="50" w:after="156" w:afterLines="5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8" w:hRule="atLeast"/>
        </w:trPr>
        <w:tc>
          <w:tcPr>
            <w:tcW w:w="571" w:type="dxa"/>
            <w:tcBorders>
              <w:top w:val="single" w:color="auto" w:sz="4" w:space="0"/>
              <w:left w:val="single" w:color="auto" w:sz="4" w:space="0"/>
              <w:right w:val="single" w:color="auto" w:sz="4" w:space="0"/>
            </w:tcBorders>
            <w:noWrap w:val="0"/>
            <w:vAlign w:val="center"/>
          </w:tcPr>
          <w:p>
            <w:pPr>
              <w:spacing w:before="156" w:beforeLines="50" w:after="156" w:afterLines="50"/>
              <w:ind w:firstLine="28"/>
              <w:jc w:val="center"/>
              <w:rPr>
                <w:rFonts w:ascii="宋体" w:hAnsi="宋体" w:cs="宋体"/>
                <w:color w:val="000000"/>
              </w:rPr>
            </w:pPr>
            <w:r>
              <w:rPr>
                <w:rFonts w:hint="eastAsia" w:ascii="宋体" w:hAnsi="宋体" w:cs="宋体"/>
                <w:color w:val="000000"/>
              </w:rPr>
              <w:t>2</w:t>
            </w:r>
          </w:p>
        </w:tc>
        <w:tc>
          <w:tcPr>
            <w:tcW w:w="814" w:type="dxa"/>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ascii="宋体" w:hAnsi="宋体" w:cs="宋体"/>
                <w:color w:val="000000"/>
              </w:rPr>
            </w:pPr>
            <w:r>
              <w:rPr>
                <w:rFonts w:hint="eastAsia" w:ascii="宋体" w:hAnsi="宋体" w:cs="宋体"/>
                <w:color w:val="000000"/>
              </w:rPr>
              <w:t>技术指标与产品质量(17分)</w:t>
            </w:r>
          </w:p>
        </w:tc>
        <w:tc>
          <w:tcPr>
            <w:tcW w:w="6251" w:type="dxa"/>
            <w:tcBorders>
              <w:top w:val="single" w:color="auto" w:sz="4" w:space="0"/>
              <w:left w:val="single" w:color="auto" w:sz="4" w:space="0"/>
              <w:bottom w:val="single" w:color="auto" w:sz="4" w:space="0"/>
              <w:right w:val="single" w:color="auto" w:sz="4" w:space="0"/>
            </w:tcBorders>
            <w:noWrap w:val="0"/>
            <w:vAlign w:val="center"/>
          </w:tcPr>
          <w:p>
            <w:pPr>
              <w:pStyle w:val="7"/>
              <w:numPr>
                <w:ilvl w:val="0"/>
                <w:numId w:val="1"/>
              </w:numPr>
              <w:spacing w:before="156" w:beforeLines="50" w:after="156" w:afterLines="50"/>
              <w:rPr>
                <w:rFonts w:hint="eastAsia" w:ascii="宋体" w:hAnsi="宋体" w:cs="宋体"/>
                <w:color w:val="000000"/>
                <w:kern w:val="0"/>
                <w:sz w:val="20"/>
                <w:lang w:bidi="bo-CN"/>
              </w:rPr>
            </w:pPr>
            <w:r>
              <w:rPr>
                <w:rFonts w:hint="eastAsia" w:ascii="宋体" w:hAnsi="宋体" w:cs="宋体"/>
                <w:color w:val="000000"/>
                <w:kern w:val="0"/>
                <w:sz w:val="20"/>
                <w:lang w:bidi="bo-CN"/>
              </w:rPr>
              <w:t>投标产品技术参数完全符合招标文件技术要求的，得7分；每有一项条款不满足扣1分，</w:t>
            </w:r>
            <w:r>
              <w:rPr>
                <w:rFonts w:hint="eastAsia" w:ascii="宋体" w:hAnsi="宋体" w:cs="宋体"/>
                <w:color w:val="FF0000"/>
                <w:kern w:val="0"/>
                <w:sz w:val="20"/>
                <w:lang w:eastAsia="zh-CN" w:bidi="bo-CN"/>
              </w:rPr>
              <w:t>该项</w:t>
            </w:r>
            <w:r>
              <w:rPr>
                <w:rFonts w:hint="eastAsia" w:ascii="宋体" w:hAnsi="宋体" w:cs="宋体"/>
                <w:color w:val="000000"/>
                <w:kern w:val="0"/>
                <w:sz w:val="20"/>
                <w:lang w:bidi="bo-CN"/>
              </w:rPr>
              <w:t>扣完为止。</w:t>
            </w:r>
          </w:p>
          <w:p>
            <w:pPr>
              <w:pStyle w:val="7"/>
              <w:numPr>
                <w:ilvl w:val="0"/>
                <w:numId w:val="1"/>
              </w:numPr>
              <w:spacing w:before="156" w:beforeLines="50" w:after="156" w:afterLines="50"/>
              <w:rPr>
                <w:rFonts w:hint="eastAsia" w:ascii="宋体" w:hAnsi="宋体" w:cs="宋体"/>
                <w:color w:val="000000"/>
                <w:kern w:val="0"/>
                <w:sz w:val="20"/>
                <w:lang w:bidi="bo-CN"/>
              </w:rPr>
            </w:pPr>
            <w:r>
              <w:rPr>
                <w:rFonts w:hint="eastAsia" w:ascii="宋体" w:hAnsi="宋体" w:cs="宋体"/>
                <w:color w:val="000000"/>
                <w:kern w:val="0"/>
                <w:sz w:val="20"/>
                <w:lang w:bidi="bo-CN"/>
              </w:rPr>
              <w:t>产品制造商提供符合招标参数要求的原材料检测报告，包含但不限于：橡胶木、水性漆、</w:t>
            </w:r>
            <w:r>
              <w:rPr>
                <w:rFonts w:hint="eastAsia"/>
                <w:color w:val="000000"/>
              </w:rPr>
              <w:t>中密度纤维板、牛皮、多层板、桦木、布料、海绵、阻尼滑轨、阻尼铰链；全部提供得</w:t>
            </w:r>
            <w:r>
              <w:rPr>
                <w:rFonts w:hint="eastAsia" w:ascii="宋体" w:hAnsi="宋体" w:cs="宋体"/>
                <w:color w:val="000000"/>
                <w:kern w:val="0"/>
                <w:sz w:val="20"/>
                <w:lang w:bidi="bo-CN"/>
              </w:rPr>
              <w:t>10分，缺项或者不符每有一项扣1分，</w:t>
            </w:r>
            <w:r>
              <w:rPr>
                <w:rFonts w:hint="eastAsia" w:ascii="宋体" w:hAnsi="宋体" w:cs="宋体"/>
                <w:color w:val="FF0000"/>
                <w:kern w:val="0"/>
                <w:sz w:val="20"/>
                <w:lang w:eastAsia="zh-CN" w:bidi="bo-CN"/>
              </w:rPr>
              <w:t>该项</w:t>
            </w:r>
            <w:r>
              <w:rPr>
                <w:rFonts w:hint="eastAsia" w:ascii="宋体" w:hAnsi="宋体" w:cs="宋体"/>
                <w:color w:val="000000"/>
                <w:kern w:val="0"/>
                <w:sz w:val="20"/>
                <w:lang w:bidi="bo-CN"/>
              </w:rPr>
              <w:t>扣完为止。</w:t>
            </w:r>
          </w:p>
        </w:tc>
        <w:tc>
          <w:tcPr>
            <w:tcW w:w="1662" w:type="dxa"/>
            <w:tcBorders>
              <w:top w:val="single" w:color="auto" w:sz="4" w:space="0"/>
              <w:left w:val="single" w:color="auto" w:sz="4" w:space="0"/>
              <w:right w:val="single" w:color="auto" w:sz="4" w:space="0"/>
            </w:tcBorders>
            <w:noWrap w:val="0"/>
            <w:vAlign w:val="center"/>
          </w:tcPr>
          <w:p>
            <w:pPr>
              <w:spacing w:before="156" w:beforeLines="50" w:after="156" w:afterLines="5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0" w:hRule="atLeast"/>
        </w:trPr>
        <w:tc>
          <w:tcPr>
            <w:tcW w:w="571" w:type="dxa"/>
            <w:tcBorders>
              <w:left w:val="single" w:color="auto" w:sz="4" w:space="0"/>
              <w:right w:val="single" w:color="auto" w:sz="4" w:space="0"/>
            </w:tcBorders>
            <w:noWrap w:val="0"/>
            <w:vAlign w:val="center"/>
          </w:tcPr>
          <w:p>
            <w:pPr>
              <w:spacing w:before="156" w:beforeLines="50" w:after="156" w:afterLines="50"/>
              <w:ind w:firstLine="28"/>
              <w:jc w:val="center"/>
              <w:rPr>
                <w:rFonts w:ascii="宋体" w:hAnsi="宋体" w:cs="宋体"/>
                <w:color w:val="000000"/>
              </w:rPr>
            </w:pPr>
            <w:r>
              <w:rPr>
                <w:rFonts w:hint="eastAsia" w:ascii="宋体" w:hAnsi="宋体" w:cs="宋体"/>
                <w:color w:val="000000"/>
              </w:rPr>
              <w:t>3</w:t>
            </w:r>
          </w:p>
        </w:tc>
        <w:tc>
          <w:tcPr>
            <w:tcW w:w="814" w:type="dxa"/>
            <w:tcBorders>
              <w:left w:val="single" w:color="auto" w:sz="4" w:space="0"/>
              <w:right w:val="single" w:color="auto" w:sz="4" w:space="0"/>
            </w:tcBorders>
            <w:noWrap w:val="0"/>
            <w:vAlign w:val="center"/>
          </w:tcPr>
          <w:p>
            <w:pPr>
              <w:spacing w:before="156" w:beforeLines="50" w:after="156" w:afterLines="50"/>
              <w:jc w:val="center"/>
              <w:rPr>
                <w:rFonts w:ascii="宋体" w:hAnsi="宋体" w:cs="宋体"/>
                <w:color w:val="000000"/>
              </w:rPr>
            </w:pPr>
            <w:r>
              <w:rPr>
                <w:rFonts w:hint="eastAsia" w:ascii="宋体" w:hAnsi="宋体" w:cs="宋体"/>
                <w:color w:val="000000"/>
              </w:rPr>
              <w:t>企业管理能力（18分）</w:t>
            </w:r>
          </w:p>
        </w:tc>
        <w:tc>
          <w:tcPr>
            <w:tcW w:w="6251"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156" w:beforeLines="50" w:after="156" w:afterLines="50"/>
              <w:rPr>
                <w:rFonts w:ascii="宋体" w:hAnsi="宋体"/>
                <w:color w:val="000000"/>
              </w:rPr>
            </w:pPr>
            <w:r>
              <w:rPr>
                <w:rFonts w:hint="eastAsia" w:ascii="宋体" w:hAnsi="宋体" w:cs="宋体"/>
                <w:color w:val="000000"/>
                <w:kern w:val="0"/>
              </w:rPr>
              <w:t>产品制造商获得ISO9001质量管理体系认证，认证范围包含但不限于</w:t>
            </w:r>
            <w:r>
              <w:rPr>
                <w:rFonts w:hint="eastAsia"/>
                <w:color w:val="000000"/>
              </w:rPr>
              <w:t>茶几、写字桌、电动餐桌、定制柜、写字椅、餐椅、床、床头柜、衣柜、电视柜、实木家具、软体家具</w:t>
            </w:r>
            <w:r>
              <w:rPr>
                <w:rFonts w:hint="eastAsia" w:ascii="宋体" w:hAnsi="宋体" w:cs="宋体"/>
                <w:color w:val="000000"/>
                <w:kern w:val="0"/>
              </w:rPr>
              <w:t>设计开发、制造、安装、销售及售后服务，完全满足得2分，不满足或未提供不得分。</w:t>
            </w:r>
          </w:p>
          <w:p>
            <w:pPr>
              <w:numPr>
                <w:ilvl w:val="0"/>
                <w:numId w:val="2"/>
              </w:numPr>
              <w:spacing w:before="156" w:beforeLines="50" w:after="156" w:afterLines="50"/>
              <w:rPr>
                <w:rFonts w:ascii="宋体" w:hAnsi="宋体"/>
                <w:color w:val="000000"/>
              </w:rPr>
            </w:pPr>
            <w:r>
              <w:rPr>
                <w:rFonts w:hint="eastAsia" w:ascii="宋体" w:hAnsi="宋体" w:cs="宋体"/>
                <w:color w:val="000000"/>
                <w:kern w:val="0"/>
              </w:rPr>
              <w:t>产品制造商获得ISO14001环境管理体系认证，认证范围包含但不限于</w:t>
            </w:r>
            <w:r>
              <w:rPr>
                <w:rFonts w:hint="eastAsia"/>
                <w:color w:val="000000"/>
              </w:rPr>
              <w:t>茶几、写字桌、电动餐桌、定制柜、写字椅、餐椅、床、床头柜、衣柜、电视柜、实木家具、软体家具</w:t>
            </w:r>
            <w:r>
              <w:rPr>
                <w:rFonts w:hint="eastAsia" w:ascii="宋体" w:hAnsi="宋体" w:cs="宋体"/>
                <w:color w:val="000000"/>
                <w:kern w:val="0"/>
              </w:rPr>
              <w:t>的设计开发、制造、安装、销售及售后服务，完全满足得2分，不满足或未提供不得分。</w:t>
            </w:r>
          </w:p>
          <w:p>
            <w:pPr>
              <w:numPr>
                <w:ilvl w:val="0"/>
                <w:numId w:val="2"/>
              </w:numPr>
              <w:spacing w:before="156" w:beforeLines="50" w:after="156" w:afterLines="50"/>
              <w:rPr>
                <w:rFonts w:ascii="宋体" w:hAnsi="宋体"/>
                <w:color w:val="000000"/>
              </w:rPr>
            </w:pPr>
            <w:r>
              <w:rPr>
                <w:rFonts w:hint="eastAsia" w:ascii="宋体" w:hAnsi="宋体" w:cs="宋体"/>
                <w:color w:val="000000"/>
                <w:kern w:val="0"/>
              </w:rPr>
              <w:t>产品制造商获得ISO45001职业健康安全管理体系认证，认证范围包含但不限于</w:t>
            </w:r>
            <w:r>
              <w:rPr>
                <w:rFonts w:hint="eastAsia"/>
                <w:color w:val="000000"/>
              </w:rPr>
              <w:t>茶几、写字桌、电动餐桌、定制柜、写字椅、餐椅、床、床头柜、衣柜、电视柜、实木家具、软体家具</w:t>
            </w:r>
            <w:r>
              <w:rPr>
                <w:rFonts w:hint="eastAsia" w:ascii="宋体" w:hAnsi="宋体" w:cs="宋体"/>
                <w:color w:val="000000"/>
                <w:kern w:val="0"/>
              </w:rPr>
              <w:t>的设计开发、制造、安装、销售及售后服务，完全满足得2分，不满足或未提供不得分。</w:t>
            </w:r>
          </w:p>
          <w:p>
            <w:pPr>
              <w:spacing w:before="156" w:beforeLines="50" w:after="156" w:afterLines="50"/>
              <w:rPr>
                <w:rFonts w:ascii="宋体" w:hAnsi="宋体" w:cs="宋体"/>
                <w:color w:val="000000"/>
                <w:kern w:val="0"/>
              </w:rPr>
            </w:pPr>
            <w:r>
              <w:rPr>
                <w:rFonts w:hint="eastAsia" w:ascii="宋体" w:hAnsi="宋体" w:cs="宋体"/>
                <w:color w:val="000000"/>
                <w:kern w:val="0"/>
              </w:rPr>
              <w:t>4、产品制造商具有中国环保产品认证证书，内容包含</w:t>
            </w:r>
            <w:r>
              <w:rPr>
                <w:rFonts w:hint="eastAsia" w:ascii="宋体" w:hAnsi="宋体" w:cs="宋体"/>
                <w:color w:val="000000"/>
                <w:kern w:val="0"/>
                <w:sz w:val="20"/>
              </w:rPr>
              <w:t>木制宾馆家具、木制居室家具，</w:t>
            </w:r>
            <w:r>
              <w:rPr>
                <w:rFonts w:hint="eastAsia" w:ascii="宋体" w:hAnsi="宋体" w:cs="宋体"/>
                <w:color w:val="000000"/>
                <w:kern w:val="0"/>
              </w:rPr>
              <w:t>完全满足的得2分，不满足或未提供不得分。</w:t>
            </w:r>
          </w:p>
          <w:p>
            <w:pPr>
              <w:spacing w:before="156" w:beforeLines="50" w:after="156" w:afterLines="50"/>
              <w:rPr>
                <w:rFonts w:ascii="宋体" w:hAnsi="宋体" w:cs="宋体"/>
                <w:color w:val="000000"/>
                <w:kern w:val="0"/>
              </w:rPr>
            </w:pPr>
            <w:r>
              <w:rPr>
                <w:rFonts w:hint="eastAsia" w:ascii="宋体" w:hAnsi="宋体" w:cs="宋体"/>
                <w:color w:val="000000"/>
                <w:kern w:val="0"/>
              </w:rPr>
              <w:t>5、产品制造商获ISO14025环境标志产品认证（适用范围：</w:t>
            </w:r>
            <w:r>
              <w:rPr>
                <w:rFonts w:hint="eastAsia" w:ascii="宋体" w:hAnsi="宋体" w:cs="宋体"/>
                <w:color w:val="000000"/>
                <w:kern w:val="0"/>
                <w:sz w:val="20"/>
              </w:rPr>
              <w:t>木制餐厨家具、木制居室家具、软体家具</w:t>
            </w:r>
            <w:r>
              <w:rPr>
                <w:rFonts w:hint="eastAsia" w:ascii="宋体" w:hAnsi="宋体" w:cs="宋体"/>
                <w:color w:val="000000"/>
                <w:kern w:val="0"/>
              </w:rPr>
              <w:t>），完全满足得2分，不满足或未提供不得分。</w:t>
            </w:r>
          </w:p>
          <w:p>
            <w:pPr>
              <w:spacing w:before="156" w:beforeLines="50" w:after="156" w:afterLines="50"/>
              <w:rPr>
                <w:rFonts w:ascii="宋体" w:hAnsi="宋体" w:cs="宋体"/>
                <w:color w:val="000000"/>
                <w:kern w:val="0"/>
              </w:rPr>
            </w:pPr>
            <w:r>
              <w:rPr>
                <w:rFonts w:hint="eastAsia" w:ascii="宋体" w:hAnsi="宋体" w:cs="宋体"/>
                <w:color w:val="000000"/>
                <w:kern w:val="0"/>
              </w:rPr>
              <w:t>6、产品制造</w:t>
            </w:r>
            <w:r>
              <w:rPr>
                <w:rFonts w:hint="eastAsia" w:ascii="宋体" w:hAnsi="宋体" w:cs="宋体"/>
                <w:color w:val="000000"/>
                <w:kern w:val="0"/>
                <w:sz w:val="20"/>
              </w:rPr>
              <w:t>商获FSC森林认证（认证范围包含定制家具(桌类、台类、椅类、柜类、几类、架类、床类、沙发类），完全满足得3分，不满足或未提供不得分。</w:t>
            </w:r>
          </w:p>
          <w:p>
            <w:pPr>
              <w:spacing w:before="156" w:beforeLines="50" w:after="156" w:afterLines="50"/>
              <w:rPr>
                <w:rFonts w:ascii="宋体" w:hAnsi="宋体" w:cs="宋体"/>
                <w:color w:val="000000"/>
                <w:kern w:val="0"/>
              </w:rPr>
            </w:pPr>
            <w:r>
              <w:rPr>
                <w:rFonts w:hint="eastAsia" w:ascii="宋体" w:hAnsi="宋体" w:cs="宋体"/>
                <w:color w:val="000000"/>
              </w:rPr>
              <w:t>7、产品制造商</w:t>
            </w:r>
            <w:r>
              <w:rPr>
                <w:rFonts w:hint="eastAsia" w:ascii="宋体" w:hAnsi="宋体" w:cs="宋体"/>
                <w:color w:val="000000"/>
                <w:kern w:val="0"/>
              </w:rPr>
              <w:t>获ISO14024中国环境标志产品认证，认证产品包含但不限于木制柜类，木制椅凳类、木制桌、餐台(覆面)、木制椅，完全满足得3分，不满足或未提供不得分（提供证书复印，加盖鲜章）件。</w:t>
            </w:r>
          </w:p>
          <w:p>
            <w:pPr>
              <w:pStyle w:val="7"/>
              <w:spacing w:before="156" w:beforeLines="50" w:after="156" w:afterLines="50"/>
              <w:rPr>
                <w:rFonts w:ascii="宋体" w:hAnsi="宋体" w:cs="宋体"/>
                <w:color w:val="000000"/>
              </w:rPr>
            </w:pPr>
            <w:r>
              <w:rPr>
                <w:rFonts w:hint="eastAsia" w:ascii="宋体" w:hAnsi="宋体" w:cs="宋体"/>
                <w:color w:val="000000"/>
              </w:rPr>
              <w:t>8、产品制造商</w:t>
            </w:r>
            <w:r>
              <w:rPr>
                <w:rFonts w:hint="eastAsia" w:ascii="宋体" w:hAnsi="宋体" w:cs="宋体"/>
                <w:color w:val="FF0000"/>
                <w:lang w:eastAsia="zh-CN"/>
              </w:rPr>
              <w:t>近三</w:t>
            </w:r>
            <w:r>
              <w:rPr>
                <w:rFonts w:hint="eastAsia" w:ascii="宋体" w:hAnsi="宋体" w:cs="宋体"/>
                <w:color w:val="FF0000"/>
              </w:rPr>
              <w:t>年</w:t>
            </w:r>
            <w:r>
              <w:rPr>
                <w:rFonts w:hint="eastAsia" w:ascii="宋体" w:hAnsi="宋体" w:cs="宋体"/>
                <w:color w:val="000000"/>
              </w:rPr>
              <w:t>获省经济和信息化厅</w:t>
            </w:r>
            <w:r>
              <w:rPr>
                <w:rFonts w:hint="eastAsia" w:ascii="宋体" w:hAnsi="宋体" w:cs="宋体"/>
                <w:color w:val="FF0000"/>
                <w:lang w:eastAsia="zh-CN"/>
              </w:rPr>
              <w:t>及以上单位</w:t>
            </w:r>
            <w:r>
              <w:rPr>
                <w:rFonts w:hint="eastAsia" w:ascii="宋体" w:hAnsi="宋体" w:cs="宋体"/>
                <w:color w:val="000000"/>
              </w:rPr>
              <w:t>颁发的省级</w:t>
            </w:r>
            <w:r>
              <w:rPr>
                <w:rFonts w:hint="eastAsia" w:ascii="宋体" w:hAnsi="宋体" w:cs="宋体"/>
                <w:color w:val="FF0000"/>
                <w:lang w:eastAsia="zh-CN"/>
              </w:rPr>
              <w:t>及以</w:t>
            </w:r>
            <w:r>
              <w:rPr>
                <w:rFonts w:hint="eastAsia" w:ascii="宋体" w:hAnsi="宋体" w:cs="宋体"/>
                <w:color w:val="000000"/>
                <w:lang w:eastAsia="zh-CN"/>
              </w:rPr>
              <w:t>上单位</w:t>
            </w:r>
            <w:r>
              <w:rPr>
                <w:rFonts w:hint="eastAsia" w:ascii="宋体" w:hAnsi="宋体" w:cs="宋体"/>
                <w:color w:val="000000"/>
              </w:rPr>
              <w:t>绿色制造示范单位(所属行业：家具制造行业)得2分（提供查询网址及截图）。</w:t>
            </w:r>
          </w:p>
        </w:tc>
        <w:tc>
          <w:tcPr>
            <w:tcW w:w="1662" w:type="dxa"/>
            <w:tcBorders>
              <w:left w:val="single" w:color="auto" w:sz="4" w:space="0"/>
              <w:right w:val="single" w:color="auto" w:sz="4" w:space="0"/>
            </w:tcBorders>
            <w:noWrap w:val="0"/>
            <w:vAlign w:val="center"/>
          </w:tcPr>
          <w:p>
            <w:pPr>
              <w:spacing w:before="156" w:beforeLines="50" w:after="156" w:afterLines="50"/>
              <w:rPr>
                <w:rFonts w:ascii="宋体" w:hAnsi="宋体" w:cs="宋体"/>
                <w:color w:val="000000"/>
              </w:rPr>
            </w:pPr>
            <w:r>
              <w:rPr>
                <w:rFonts w:hint="eastAsia" w:ascii="宋体" w:hAnsi="宋体" w:cs="宋体"/>
                <w:color w:val="000000"/>
              </w:rPr>
              <w:t>相关原件所签发的日期须在本次招标文件发布日之前，方对本次投标有效。</w:t>
            </w:r>
          </w:p>
          <w:p>
            <w:pPr>
              <w:spacing w:before="156" w:beforeLines="50" w:after="156" w:afterLines="50"/>
              <w:rPr>
                <w:rFonts w:ascii="宋体" w:hAnsi="宋体" w:cs="宋体"/>
                <w:color w:val="000000"/>
              </w:rPr>
            </w:pPr>
            <w:r>
              <w:rPr>
                <w:rFonts w:hint="eastAsia" w:ascii="宋体" w:hAnsi="宋体" w:cs="宋体"/>
                <w:color w:val="000000"/>
                <w:kern w:val="0"/>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0" w:hRule="atLeast"/>
        </w:trPr>
        <w:tc>
          <w:tcPr>
            <w:tcW w:w="571" w:type="dxa"/>
            <w:tcBorders>
              <w:bottom w:val="single" w:color="auto" w:sz="4" w:space="0"/>
            </w:tcBorders>
            <w:noWrap w:val="0"/>
            <w:vAlign w:val="center"/>
          </w:tcPr>
          <w:p>
            <w:pPr>
              <w:spacing w:before="156" w:beforeLines="50" w:after="156" w:afterLines="50"/>
              <w:ind w:firstLine="28"/>
              <w:jc w:val="center"/>
              <w:rPr>
                <w:rFonts w:hint="eastAsia" w:ascii="宋体" w:hAnsi="宋体" w:eastAsia="宋体" w:cs="宋体"/>
                <w:color w:val="000000"/>
                <w:lang w:eastAsia="zh-CN"/>
              </w:rPr>
            </w:pPr>
            <w:r>
              <w:rPr>
                <w:rFonts w:hint="eastAsia" w:ascii="宋体" w:hAnsi="宋体" w:cs="宋体"/>
                <w:color w:val="000000"/>
                <w:lang w:val="en-US" w:eastAsia="zh-CN"/>
              </w:rPr>
              <w:t>4</w:t>
            </w:r>
          </w:p>
        </w:tc>
        <w:tc>
          <w:tcPr>
            <w:tcW w:w="814" w:type="dxa"/>
            <w:tcBorders>
              <w:top w:val="single" w:color="auto" w:sz="4" w:space="0"/>
              <w:bottom w:val="single" w:color="auto" w:sz="4" w:space="0"/>
              <w:right w:val="single" w:color="auto" w:sz="4" w:space="0"/>
            </w:tcBorders>
            <w:noWrap w:val="0"/>
            <w:vAlign w:val="center"/>
          </w:tcPr>
          <w:p>
            <w:pPr>
              <w:spacing w:before="156" w:beforeLines="50" w:after="156" w:afterLines="50"/>
              <w:jc w:val="center"/>
              <w:rPr>
                <w:rFonts w:ascii="宋体" w:hAnsi="宋体" w:cs="宋体"/>
                <w:color w:val="000000"/>
              </w:rPr>
            </w:pPr>
            <w:r>
              <w:rPr>
                <w:rFonts w:hint="eastAsia" w:ascii="宋体" w:hAnsi="宋体" w:cs="宋体"/>
                <w:color w:val="000000"/>
              </w:rPr>
              <w:t>技术创新</w:t>
            </w:r>
          </w:p>
          <w:p>
            <w:pPr>
              <w:spacing w:before="156" w:beforeLines="50" w:after="156" w:afterLines="50"/>
              <w:jc w:val="center"/>
              <w:rPr>
                <w:rFonts w:ascii="宋体" w:hAnsi="宋体" w:cs="宋体"/>
                <w:color w:val="000000"/>
              </w:rPr>
            </w:pPr>
            <w:r>
              <w:rPr>
                <w:rFonts w:hint="eastAsia" w:ascii="宋体" w:hAnsi="宋体" w:cs="宋体"/>
                <w:color w:val="000000"/>
              </w:rPr>
              <w:t>(6分）</w:t>
            </w:r>
          </w:p>
        </w:tc>
        <w:tc>
          <w:tcPr>
            <w:tcW w:w="6251" w:type="dxa"/>
            <w:tcBorders>
              <w:top w:val="single" w:color="auto" w:sz="4" w:space="0"/>
              <w:left w:val="single" w:color="auto" w:sz="4" w:space="0"/>
              <w:bottom w:val="single" w:color="auto" w:sz="4" w:space="0"/>
              <w:right w:val="single" w:color="auto" w:sz="4" w:space="0"/>
            </w:tcBorders>
            <w:noWrap w:val="0"/>
            <w:vAlign w:val="center"/>
          </w:tcPr>
          <w:p>
            <w:pPr>
              <w:pStyle w:val="7"/>
              <w:spacing w:before="156" w:beforeLines="50" w:after="156" w:afterLines="50"/>
              <w:rPr>
                <w:rFonts w:ascii="宋体" w:hAnsi="宋体" w:cs="宋体"/>
                <w:color w:val="000000"/>
              </w:rPr>
            </w:pPr>
            <w:r>
              <w:rPr>
                <w:rFonts w:hint="eastAsia" w:ascii="宋体" w:hAnsi="宋体" w:cs="宋体"/>
                <w:color w:val="000000"/>
              </w:rPr>
              <w:t>1、产品制造商获得省级或以上高新技术企业证书得3分，未提供不得分。</w:t>
            </w:r>
          </w:p>
          <w:p>
            <w:pPr>
              <w:pStyle w:val="7"/>
              <w:spacing w:before="156" w:beforeLines="50" w:after="156" w:afterLines="50"/>
              <w:rPr>
                <w:rFonts w:ascii="宋体" w:hAnsi="宋体" w:cs="宋体"/>
                <w:color w:val="000000"/>
              </w:rPr>
            </w:pPr>
            <w:r>
              <w:rPr>
                <w:rFonts w:hint="eastAsia" w:ascii="宋体" w:hAnsi="宋体" w:cs="宋体"/>
                <w:color w:val="000000"/>
              </w:rPr>
              <w:t>2、产品制造商获</w:t>
            </w:r>
            <w:r>
              <w:rPr>
                <w:rFonts w:hint="eastAsia" w:ascii="宋体" w:hAnsi="宋体" w:cs="宋体"/>
                <w:color w:val="FF0000"/>
                <w:lang w:eastAsia="zh-CN"/>
              </w:rPr>
              <w:t>地</w:t>
            </w:r>
            <w:r>
              <w:rPr>
                <w:rFonts w:hint="eastAsia" w:ascii="宋体" w:hAnsi="宋体" w:cs="宋体"/>
                <w:color w:val="000000"/>
              </w:rPr>
              <w:t>市级以上政府部门颁发的</w:t>
            </w:r>
            <w:r>
              <w:rPr>
                <w:rFonts w:hint="eastAsia" w:ascii="宋体" w:hAnsi="宋体" w:cs="宋体"/>
                <w:color w:val="FF0000"/>
                <w:lang w:eastAsia="zh-CN"/>
              </w:rPr>
              <w:t>近三</w:t>
            </w:r>
            <w:r>
              <w:rPr>
                <w:rFonts w:hint="eastAsia" w:ascii="宋体" w:hAnsi="宋体" w:cs="宋体"/>
                <w:color w:val="FF0000"/>
              </w:rPr>
              <w:t>年</w:t>
            </w:r>
            <w:r>
              <w:rPr>
                <w:rFonts w:hint="eastAsia" w:ascii="宋体" w:hAnsi="宋体" w:cs="宋体"/>
                <w:color w:val="000000"/>
              </w:rPr>
              <w:t>重点民营企业建立现代企业制度达标企业得3分。</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color w:val="000000"/>
              </w:rPr>
            </w:pPr>
            <w:r>
              <w:rPr>
                <w:rFonts w:hint="eastAsia" w:ascii="宋体" w:hAnsi="宋体" w:cs="宋体"/>
                <w:color w:val="000000"/>
              </w:rPr>
              <w:t>提供查询网址及截图。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0" w:hRule="atLeast"/>
        </w:trPr>
        <w:tc>
          <w:tcPr>
            <w:tcW w:w="571"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ind w:firstLine="28"/>
              <w:jc w:val="center"/>
              <w:rPr>
                <w:rFonts w:hint="eastAsia" w:ascii="宋体" w:hAnsi="宋体" w:eastAsia="宋体" w:cs="宋体"/>
                <w:color w:val="000000"/>
                <w:lang w:eastAsia="zh-CN"/>
              </w:rPr>
            </w:pPr>
            <w:r>
              <w:rPr>
                <w:rFonts w:hint="eastAsia" w:ascii="宋体" w:hAnsi="宋体" w:cs="宋体"/>
                <w:color w:val="000000"/>
                <w:lang w:val="en-US" w:eastAsia="zh-CN"/>
              </w:rPr>
              <w:t>5</w:t>
            </w:r>
          </w:p>
        </w:tc>
        <w:tc>
          <w:tcPr>
            <w:tcW w:w="814"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center"/>
              <w:rPr>
                <w:rFonts w:ascii="宋体" w:hAnsi="宋体" w:cs="宋体"/>
                <w:color w:val="000000"/>
              </w:rPr>
            </w:pPr>
            <w:r>
              <w:rPr>
                <w:rFonts w:hint="eastAsia" w:ascii="宋体" w:hAnsi="宋体" w:cs="宋体"/>
                <w:color w:val="000000"/>
              </w:rPr>
              <w:t>信誉(6分)</w:t>
            </w:r>
          </w:p>
        </w:tc>
        <w:tc>
          <w:tcPr>
            <w:tcW w:w="6251"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color w:val="000000"/>
              </w:rPr>
            </w:pPr>
            <w:r>
              <w:rPr>
                <w:rFonts w:hint="eastAsia" w:ascii="宋体" w:hAnsi="宋体" w:cs="宋体"/>
                <w:color w:val="000000"/>
              </w:rPr>
              <w:t>1、产品制造商2017年1月1日至招标公告发布之日前，获中国木制办公家具十大品牌每有一年得0.5分，共1分（中国名企排行网评定，提供查询网址及截图）。</w:t>
            </w:r>
          </w:p>
          <w:p>
            <w:pPr>
              <w:spacing w:before="156" w:beforeLines="50" w:after="156" w:afterLines="50"/>
              <w:rPr>
                <w:rFonts w:ascii="宋体" w:hAnsi="宋体" w:cs="宋体"/>
                <w:color w:val="000000"/>
              </w:rPr>
            </w:pPr>
            <w:r>
              <w:rPr>
                <w:rFonts w:hint="eastAsia" w:ascii="宋体" w:hAnsi="宋体" w:cs="宋体"/>
                <w:color w:val="000000"/>
              </w:rPr>
              <w:t>2、产品制造商获GB/T23331能源管理体系认证证书（认证范围包含但不限于板式家具、软体家具的生产所涉及的能源管理）得2分。</w:t>
            </w:r>
          </w:p>
          <w:p>
            <w:pPr>
              <w:spacing w:before="156" w:beforeLines="50" w:after="156" w:afterLines="50"/>
              <w:rPr>
                <w:rFonts w:ascii="宋体" w:hAnsi="宋体" w:cs="宋体"/>
                <w:color w:val="000000"/>
              </w:rPr>
            </w:pPr>
            <w:r>
              <w:rPr>
                <w:rFonts w:hint="eastAsia" w:ascii="宋体" w:hAnsi="宋体" w:cs="宋体"/>
                <w:color w:val="000000"/>
              </w:rPr>
              <w:t>3、产品制造商入围省级</w:t>
            </w:r>
            <w:r>
              <w:rPr>
                <w:rFonts w:hint="eastAsia" w:ascii="宋体" w:hAnsi="宋体" w:cs="宋体"/>
                <w:color w:val="FF0000"/>
                <w:lang w:eastAsia="zh-CN"/>
              </w:rPr>
              <w:t>及以上</w:t>
            </w:r>
            <w:r>
              <w:rPr>
                <w:rFonts w:hint="eastAsia" w:ascii="宋体" w:hAnsi="宋体" w:cs="宋体"/>
                <w:color w:val="000000"/>
              </w:rPr>
              <w:t>林业产业化龙头企业得2分（提供查询网址及截图）。</w:t>
            </w:r>
          </w:p>
          <w:p>
            <w:pPr>
              <w:spacing w:before="156" w:beforeLines="50" w:after="156" w:afterLines="50"/>
              <w:rPr>
                <w:rFonts w:ascii="宋体" w:hAnsi="宋体" w:cs="宋体"/>
                <w:color w:val="000000"/>
              </w:rPr>
            </w:pPr>
            <w:r>
              <w:rPr>
                <w:rFonts w:hint="eastAsia" w:ascii="宋体" w:hAnsi="宋体" w:cs="宋体"/>
                <w:color w:val="000000"/>
              </w:rPr>
              <w:t>4、产品制造商至招标公告发布之日前，获AAA级企业信用等级证书、AAA重合同守信用企业的得1分。</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color w:val="000000"/>
              </w:rPr>
            </w:pPr>
            <w:r>
              <w:rPr>
                <w:rFonts w:hint="eastAsia" w:ascii="宋体" w:hAnsi="宋体" w:cs="宋体"/>
                <w:color w:val="000000"/>
              </w:rPr>
              <w:t>相关证件所签发的日期须在本次招标文件发布日之前，方对本次投标有效。</w:t>
            </w:r>
          </w:p>
          <w:p>
            <w:pPr>
              <w:spacing w:before="156" w:beforeLines="50" w:after="156" w:afterLines="50"/>
              <w:rPr>
                <w:rFonts w:ascii="宋体" w:hAnsi="宋体" w:cs="宋体"/>
                <w:color w:val="000000"/>
              </w:rPr>
            </w:pPr>
            <w:r>
              <w:rPr>
                <w:rFonts w:hint="eastAsia" w:ascii="宋体" w:hAnsi="宋体" w:cs="宋体"/>
                <w:color w:val="000000"/>
                <w:kern w:val="0"/>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9" w:hRule="atLeast"/>
        </w:trPr>
        <w:tc>
          <w:tcPr>
            <w:tcW w:w="571" w:type="dxa"/>
            <w:noWrap w:val="0"/>
            <w:vAlign w:val="center"/>
          </w:tcPr>
          <w:p>
            <w:pPr>
              <w:spacing w:before="156" w:beforeLines="50" w:after="156" w:afterLines="50"/>
              <w:ind w:firstLine="28"/>
              <w:jc w:val="center"/>
              <w:rPr>
                <w:rFonts w:hint="eastAsia" w:ascii="宋体" w:hAnsi="宋体" w:eastAsia="宋体" w:cs="宋体"/>
                <w:color w:val="000000"/>
                <w:lang w:eastAsia="zh-CN"/>
              </w:rPr>
            </w:pPr>
            <w:r>
              <w:rPr>
                <w:rFonts w:hint="eastAsia" w:ascii="宋体" w:hAnsi="宋体" w:cs="宋体"/>
                <w:color w:val="000000"/>
                <w:lang w:val="en-US" w:eastAsia="zh-CN"/>
              </w:rPr>
              <w:t>6</w:t>
            </w:r>
          </w:p>
        </w:tc>
        <w:tc>
          <w:tcPr>
            <w:tcW w:w="814" w:type="dxa"/>
            <w:noWrap w:val="0"/>
            <w:vAlign w:val="center"/>
          </w:tcPr>
          <w:p>
            <w:pPr>
              <w:spacing w:before="156" w:beforeLines="50" w:after="156" w:afterLines="50"/>
              <w:jc w:val="center"/>
              <w:rPr>
                <w:rFonts w:ascii="宋体" w:hAnsi="宋体" w:cs="宋体"/>
                <w:color w:val="000000"/>
              </w:rPr>
            </w:pPr>
            <w:r>
              <w:rPr>
                <w:rFonts w:hint="eastAsia" w:ascii="宋体" w:hAnsi="宋体" w:cs="宋体"/>
                <w:color w:val="000000"/>
              </w:rPr>
              <w:t>业绩</w:t>
            </w:r>
            <w:r>
              <w:rPr>
                <w:rFonts w:hint="eastAsia" w:ascii="宋体" w:hAnsi="宋体" w:cs="宋体"/>
                <w:color w:val="FF0000"/>
              </w:rPr>
              <w:t>(</w:t>
            </w:r>
            <w:r>
              <w:rPr>
                <w:rFonts w:hint="eastAsia" w:ascii="宋体" w:hAnsi="宋体" w:cs="宋体"/>
                <w:color w:val="FF0000"/>
                <w:lang w:val="en-US" w:eastAsia="zh-CN"/>
              </w:rPr>
              <w:t>8</w:t>
            </w:r>
            <w:r>
              <w:rPr>
                <w:rFonts w:hint="eastAsia" w:ascii="宋体" w:hAnsi="宋体" w:cs="宋体"/>
                <w:color w:val="FF0000"/>
              </w:rPr>
              <w:t>分)</w:t>
            </w:r>
          </w:p>
        </w:tc>
        <w:tc>
          <w:tcPr>
            <w:tcW w:w="6251" w:type="dxa"/>
            <w:noWrap w:val="0"/>
            <w:vAlign w:val="center"/>
          </w:tcPr>
          <w:p>
            <w:pPr>
              <w:spacing w:before="156" w:beforeLines="50" w:after="156" w:afterLines="50"/>
              <w:rPr>
                <w:rFonts w:ascii="宋体" w:hAnsi="宋体" w:cs="宋体"/>
                <w:color w:val="000000"/>
              </w:rPr>
            </w:pPr>
            <w:r>
              <w:rPr>
                <w:rFonts w:hint="eastAsia" w:ascii="宋体" w:hAnsi="宋体" w:cs="宋体"/>
                <w:color w:val="000000"/>
              </w:rPr>
              <w:t>产品制造商2018年1月1日(含)以来类似项目业绩，每提供</w:t>
            </w:r>
            <w:r>
              <w:rPr>
                <w:rFonts w:hint="eastAsia" w:ascii="宋体" w:hAnsi="宋体" w:cs="宋体"/>
                <w:color w:val="FF0000"/>
                <w:lang w:val="en-US" w:eastAsia="zh-CN"/>
              </w:rPr>
              <w:t>1个</w:t>
            </w:r>
            <w:r>
              <w:rPr>
                <w:rFonts w:hint="eastAsia" w:ascii="宋体" w:hAnsi="宋体" w:cs="宋体"/>
                <w:color w:val="000000"/>
              </w:rPr>
              <w:t>单合同证明资料得</w:t>
            </w:r>
            <w:r>
              <w:rPr>
                <w:rFonts w:hint="eastAsia" w:ascii="宋体" w:hAnsi="宋体" w:cs="宋体"/>
                <w:color w:val="FF0000"/>
                <w:lang w:val="en-US" w:eastAsia="zh-CN"/>
              </w:rPr>
              <w:t>2</w:t>
            </w:r>
            <w:r>
              <w:rPr>
                <w:rFonts w:hint="eastAsia" w:ascii="宋体" w:hAnsi="宋体" w:cs="宋体"/>
                <w:color w:val="FF0000"/>
              </w:rPr>
              <w:t>分</w:t>
            </w:r>
            <w:r>
              <w:rPr>
                <w:rFonts w:hint="eastAsia" w:ascii="宋体" w:hAnsi="宋体" w:cs="宋体"/>
                <w:color w:val="000000"/>
              </w:rPr>
              <w:t>，业绩最多得</w:t>
            </w:r>
            <w:r>
              <w:rPr>
                <w:rFonts w:hint="eastAsia" w:ascii="宋体" w:hAnsi="宋体" w:cs="宋体"/>
                <w:color w:val="FF0000"/>
                <w:lang w:val="en-US" w:eastAsia="zh-CN"/>
              </w:rPr>
              <w:t>8</w:t>
            </w:r>
            <w:r>
              <w:rPr>
                <w:rFonts w:hint="eastAsia" w:ascii="宋体" w:hAnsi="宋体" w:cs="宋体"/>
                <w:color w:val="FF0000"/>
              </w:rPr>
              <w:t>分</w:t>
            </w:r>
            <w:r>
              <w:rPr>
                <w:rFonts w:hint="eastAsia" w:ascii="宋体" w:hAnsi="宋体" w:cs="宋体"/>
                <w:color w:val="000000"/>
              </w:rPr>
              <w:t>。注：以销售合同</w:t>
            </w:r>
            <w:r>
              <w:rPr>
                <w:rFonts w:hint="eastAsia" w:ascii="宋体" w:hAnsi="宋体" w:cs="宋体"/>
                <w:color w:val="FF0000"/>
                <w:lang w:eastAsia="zh-CN"/>
              </w:rPr>
              <w:t>或中标通知书</w:t>
            </w:r>
            <w:r>
              <w:rPr>
                <w:rFonts w:hint="eastAsia" w:ascii="宋体" w:hAnsi="宋体" w:cs="宋体"/>
                <w:color w:val="000000"/>
              </w:rPr>
              <w:t>为准，未提供不得分。</w:t>
            </w:r>
          </w:p>
        </w:tc>
        <w:tc>
          <w:tcPr>
            <w:tcW w:w="1662" w:type="dxa"/>
            <w:noWrap w:val="0"/>
            <w:vAlign w:val="center"/>
          </w:tcPr>
          <w:p>
            <w:pPr>
              <w:spacing w:before="156" w:beforeLines="50" w:after="156" w:afterLines="50"/>
              <w:rPr>
                <w:rFonts w:ascii="宋体" w:hAnsi="宋体" w:cs="宋体"/>
                <w:color w:val="000000"/>
              </w:rPr>
            </w:pPr>
            <w:r>
              <w:rPr>
                <w:rFonts w:hint="eastAsia" w:ascii="宋体" w:hAnsi="宋体" w:cs="宋体"/>
                <w:color w:val="000000"/>
              </w:rPr>
              <w:t>提供销售合同</w:t>
            </w:r>
            <w:r>
              <w:rPr>
                <w:rFonts w:hint="eastAsia" w:ascii="宋体" w:hAnsi="宋体" w:cs="宋体"/>
                <w:color w:val="FF0000"/>
                <w:lang w:eastAsia="zh-CN"/>
              </w:rPr>
              <w:t>或中标通知书</w:t>
            </w:r>
            <w:r>
              <w:rPr>
                <w:rFonts w:hint="eastAsia" w:ascii="宋体" w:hAnsi="宋体" w:cs="宋体"/>
                <w:color w:val="000000"/>
              </w:rPr>
              <w:t>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8" w:hRule="atLeast"/>
        </w:trPr>
        <w:tc>
          <w:tcPr>
            <w:tcW w:w="571"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ind w:firstLine="28"/>
              <w:jc w:val="center"/>
              <w:rPr>
                <w:rFonts w:hint="eastAsia" w:ascii="宋体" w:hAnsi="宋体" w:eastAsia="宋体" w:cs="宋体"/>
                <w:color w:val="000000"/>
                <w:lang w:eastAsia="zh-CN"/>
              </w:rPr>
            </w:pPr>
            <w:r>
              <w:rPr>
                <w:rFonts w:hint="eastAsia" w:ascii="宋体" w:hAnsi="宋体" w:cs="宋体"/>
                <w:color w:val="000000"/>
                <w:lang w:val="en-US" w:eastAsia="zh-CN"/>
              </w:rPr>
              <w:t>7</w:t>
            </w:r>
          </w:p>
        </w:tc>
        <w:tc>
          <w:tcPr>
            <w:tcW w:w="814"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center"/>
              <w:rPr>
                <w:rFonts w:ascii="宋体" w:hAnsi="宋体" w:cs="宋体"/>
                <w:color w:val="000000"/>
              </w:rPr>
            </w:pPr>
            <w:r>
              <w:rPr>
                <w:rFonts w:hint="eastAsia" w:ascii="宋体" w:hAnsi="宋体" w:cs="宋体"/>
                <w:color w:val="000000"/>
              </w:rPr>
              <w:t>售后服务</w:t>
            </w:r>
            <w:r>
              <w:rPr>
                <w:rFonts w:hint="eastAsia" w:ascii="宋体" w:hAnsi="宋体" w:cs="宋体"/>
                <w:color w:val="FF0000"/>
              </w:rPr>
              <w:t>(</w:t>
            </w:r>
            <w:r>
              <w:rPr>
                <w:rFonts w:hint="eastAsia" w:ascii="宋体" w:hAnsi="宋体" w:cs="宋体"/>
                <w:color w:val="FF0000"/>
                <w:lang w:val="en-US" w:eastAsia="zh-CN"/>
              </w:rPr>
              <w:t>13</w:t>
            </w:r>
            <w:r>
              <w:rPr>
                <w:rFonts w:hint="eastAsia" w:ascii="宋体" w:hAnsi="宋体" w:cs="宋体"/>
                <w:color w:val="FF0000"/>
              </w:rPr>
              <w:t>分)</w:t>
            </w:r>
          </w:p>
        </w:tc>
        <w:tc>
          <w:tcPr>
            <w:tcW w:w="6251"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156" w:beforeLines="50" w:after="156" w:afterLines="50"/>
              <w:rPr>
                <w:color w:val="FF0000"/>
              </w:rPr>
            </w:pPr>
            <w:r>
              <w:rPr>
                <w:rFonts w:hint="eastAsia"/>
                <w:color w:val="000000"/>
              </w:rPr>
              <w:t>产品制造商设计、生产、安装方案，根据方案综合评价得分</w:t>
            </w:r>
            <w:r>
              <w:rPr>
                <w:rFonts w:hint="eastAsia"/>
                <w:color w:val="FF0000"/>
                <w:lang w:eastAsia="zh-CN"/>
              </w:rPr>
              <w:t>（</w:t>
            </w:r>
            <w:r>
              <w:rPr>
                <w:rFonts w:hint="eastAsia"/>
                <w:color w:val="FF0000"/>
                <w:lang w:val="en-US" w:eastAsia="zh-CN"/>
              </w:rPr>
              <w:t>5-1分</w:t>
            </w:r>
            <w:r>
              <w:rPr>
                <w:rFonts w:hint="eastAsia"/>
                <w:color w:val="FF0000"/>
                <w:lang w:eastAsia="zh-CN"/>
              </w:rPr>
              <w:t>），方案不全或未提供得</w:t>
            </w:r>
            <w:r>
              <w:rPr>
                <w:rFonts w:hint="eastAsia"/>
                <w:color w:val="FF0000"/>
                <w:lang w:val="en-US" w:eastAsia="zh-CN"/>
              </w:rPr>
              <w:t>0分</w:t>
            </w:r>
            <w:r>
              <w:rPr>
                <w:rFonts w:hint="eastAsia"/>
                <w:color w:val="FF0000"/>
              </w:rPr>
              <w:t>。</w:t>
            </w:r>
          </w:p>
          <w:p>
            <w:pPr>
              <w:numPr>
                <w:ilvl w:val="0"/>
                <w:numId w:val="3"/>
              </w:numPr>
              <w:spacing w:before="156" w:beforeLines="50" w:after="156" w:afterLines="50"/>
              <w:jc w:val="left"/>
              <w:rPr>
                <w:color w:val="000000"/>
              </w:rPr>
            </w:pPr>
            <w:r>
              <w:rPr>
                <w:rFonts w:hint="eastAsia"/>
                <w:color w:val="000000"/>
              </w:rPr>
              <w:t>产品制造商获CTEAS1001-2017售后服务体系完善程度认证七星级及以上并配置资质合格的售后服务管理师。完全满足得</w:t>
            </w:r>
            <w:r>
              <w:rPr>
                <w:rFonts w:hint="eastAsia"/>
                <w:color w:val="000000"/>
                <w:lang w:val="en-US" w:eastAsia="zh-CN"/>
              </w:rPr>
              <w:t>4</w:t>
            </w:r>
            <w:r>
              <w:rPr>
                <w:rFonts w:hint="eastAsia"/>
                <w:color w:val="000000"/>
              </w:rPr>
              <w:t>分</w:t>
            </w:r>
            <w:r>
              <w:rPr>
                <w:rFonts w:hint="eastAsia"/>
                <w:color w:val="000000"/>
                <w:lang w:eastAsia="zh-CN"/>
              </w:rPr>
              <w:t>，</w:t>
            </w:r>
            <w:r>
              <w:rPr>
                <w:rFonts w:hint="eastAsia"/>
                <w:color w:val="FF0000"/>
                <w:lang w:eastAsia="zh-CN"/>
              </w:rPr>
              <w:t>与所采购产品有</w:t>
            </w:r>
            <w:r>
              <w:rPr>
                <w:rFonts w:hint="eastAsia"/>
                <w:color w:val="FF0000"/>
                <w:lang w:val="en-US" w:eastAsia="zh-CN"/>
              </w:rPr>
              <w:t>1项不满足得0分</w:t>
            </w:r>
            <w:r>
              <w:rPr>
                <w:rFonts w:hint="eastAsia"/>
                <w:color w:val="FF0000"/>
              </w:rPr>
              <w:t>。</w:t>
            </w:r>
          </w:p>
          <w:p>
            <w:pPr>
              <w:numPr>
                <w:ilvl w:val="0"/>
                <w:numId w:val="3"/>
              </w:numPr>
              <w:spacing w:before="156" w:beforeLines="50" w:after="156" w:afterLines="50"/>
              <w:rPr>
                <w:color w:val="000000"/>
              </w:rPr>
            </w:pPr>
            <w:r>
              <w:rPr>
                <w:rFonts w:hint="eastAsia"/>
                <w:color w:val="000000"/>
              </w:rPr>
              <w:t>产品制造商</w:t>
            </w:r>
            <w:r>
              <w:rPr>
                <w:rFonts w:hint="eastAsia"/>
                <w:color w:val="FF0000"/>
                <w:lang w:eastAsia="zh-CN"/>
              </w:rPr>
              <w:t>须承诺，中标后</w:t>
            </w:r>
            <w:r>
              <w:rPr>
                <w:rFonts w:hint="eastAsia"/>
                <w:color w:val="000000"/>
              </w:rPr>
              <w:t>在产品使用地</w:t>
            </w:r>
            <w:r>
              <w:rPr>
                <w:rFonts w:hint="eastAsia"/>
                <w:color w:val="FF0000"/>
                <w:lang w:eastAsia="zh-CN"/>
              </w:rPr>
              <w:t>设</w:t>
            </w:r>
            <w:r>
              <w:rPr>
                <w:rFonts w:hint="eastAsia"/>
                <w:color w:val="000000"/>
              </w:rPr>
              <w:t>有售后服务机构的得</w:t>
            </w:r>
            <w:r>
              <w:rPr>
                <w:rFonts w:hint="eastAsia"/>
                <w:color w:val="FF0000"/>
                <w:lang w:val="en-US" w:eastAsia="zh-CN"/>
              </w:rPr>
              <w:t>2</w:t>
            </w:r>
            <w:r>
              <w:rPr>
                <w:rFonts w:hint="eastAsia"/>
                <w:color w:val="FF0000"/>
              </w:rPr>
              <w:t>分</w:t>
            </w:r>
            <w:r>
              <w:rPr>
                <w:rFonts w:hint="eastAsia"/>
                <w:color w:val="000000"/>
              </w:rPr>
              <w:t>。</w:t>
            </w:r>
          </w:p>
          <w:p>
            <w:pPr>
              <w:pStyle w:val="2"/>
              <w:rPr>
                <w:rFonts w:hint="eastAsia"/>
                <w:color w:val="000000"/>
              </w:rPr>
            </w:pPr>
            <w:r>
              <w:rPr>
                <w:rFonts w:hint="eastAsia" w:ascii="宋体" w:hAnsi="宋体" w:cs="宋体"/>
                <w:color w:val="000000"/>
              </w:rPr>
              <w:t>4、</w:t>
            </w:r>
            <w:r>
              <w:rPr>
                <w:rFonts w:hint="eastAsia"/>
                <w:color w:val="000000"/>
              </w:rPr>
              <w:t>产品制造商</w:t>
            </w:r>
            <w:r>
              <w:rPr>
                <w:rFonts w:hint="eastAsia" w:ascii="宋体" w:hAnsi="宋体" w:cs="宋体"/>
                <w:color w:val="000000"/>
              </w:rPr>
              <w:t>至招标公告发布之日前，获AAA质量服务诚信单位、AAA重服务守信用单位的得2分。</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color w:val="000000"/>
              </w:rPr>
            </w:pPr>
            <w:r>
              <w:rPr>
                <w:rFonts w:hint="eastAsia" w:ascii="宋体" w:hAnsi="宋体" w:cs="宋体"/>
                <w:color w:val="000000"/>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trPr>
        <w:tc>
          <w:tcPr>
            <w:tcW w:w="571"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center"/>
              <w:rPr>
                <w:rFonts w:hint="eastAsia" w:ascii="宋体" w:hAnsi="宋体" w:eastAsia="宋体" w:cs="宋体"/>
                <w:color w:val="000000"/>
                <w:lang w:eastAsia="zh-CN"/>
              </w:rPr>
            </w:pPr>
            <w:r>
              <w:rPr>
                <w:rFonts w:hint="eastAsia" w:ascii="宋体" w:hAnsi="宋体" w:cs="宋体"/>
                <w:color w:val="000000"/>
                <w:lang w:val="en-US" w:eastAsia="zh-CN"/>
              </w:rPr>
              <w:t>8</w:t>
            </w:r>
          </w:p>
        </w:tc>
        <w:tc>
          <w:tcPr>
            <w:tcW w:w="814"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left"/>
              <w:rPr>
                <w:rFonts w:ascii="宋体" w:hAnsi="宋体" w:cs="宋体"/>
                <w:color w:val="000000"/>
              </w:rPr>
            </w:pPr>
            <w:r>
              <w:rPr>
                <w:rFonts w:hint="eastAsia" w:ascii="宋体" w:hAnsi="宋体" w:cs="宋体"/>
                <w:color w:val="000000"/>
              </w:rPr>
              <w:t>投标文件的规范性</w:t>
            </w:r>
            <w:r>
              <w:rPr>
                <w:rFonts w:hint="eastAsia" w:ascii="宋体" w:hAnsi="宋体" w:cs="宋体"/>
                <w:color w:val="FF0000"/>
              </w:rPr>
              <w:t>（</w:t>
            </w:r>
            <w:r>
              <w:rPr>
                <w:rFonts w:hint="eastAsia" w:ascii="宋体" w:hAnsi="宋体" w:cs="宋体"/>
                <w:color w:val="FF0000"/>
                <w:lang w:val="en-US" w:eastAsia="zh-CN"/>
              </w:rPr>
              <w:t>2</w:t>
            </w:r>
            <w:r>
              <w:rPr>
                <w:rFonts w:hint="eastAsia" w:ascii="宋体" w:hAnsi="宋体" w:cs="宋体"/>
                <w:color w:val="FF0000"/>
              </w:rPr>
              <w:t>分）</w:t>
            </w:r>
          </w:p>
        </w:tc>
        <w:tc>
          <w:tcPr>
            <w:tcW w:w="6251"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color w:val="000000"/>
              </w:rPr>
            </w:pPr>
            <w:r>
              <w:rPr>
                <w:rFonts w:hint="eastAsia" w:ascii="宋体" w:hAnsi="宋体" w:cs="宋体"/>
                <w:color w:val="000000"/>
              </w:rPr>
              <w:t>投标文件制作规范，没有细微偏差情形得</w:t>
            </w:r>
            <w:r>
              <w:rPr>
                <w:rFonts w:hint="eastAsia" w:ascii="宋体" w:hAnsi="宋体" w:cs="宋体"/>
                <w:color w:val="FF0000"/>
                <w:lang w:val="en-US" w:eastAsia="zh-CN"/>
              </w:rPr>
              <w:t>2</w:t>
            </w:r>
            <w:r>
              <w:rPr>
                <w:rFonts w:hint="eastAsia" w:ascii="宋体" w:hAnsi="宋体" w:cs="宋体"/>
                <w:color w:val="FF0000"/>
              </w:rPr>
              <w:t>分</w:t>
            </w:r>
            <w:r>
              <w:rPr>
                <w:rFonts w:hint="eastAsia" w:ascii="宋体" w:hAnsi="宋体" w:cs="宋体"/>
                <w:color w:val="000000"/>
              </w:rPr>
              <w:t>；有一项细微偏差扣0.5分，直至该项分值扣完为止。</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center"/>
              <w:rPr>
                <w:rFonts w:ascii="宋体" w:hAnsi="宋体" w:cs="宋体"/>
                <w:color w:val="000000"/>
              </w:rPr>
            </w:pPr>
          </w:p>
        </w:tc>
      </w:tr>
    </w:tbl>
    <w:p>
      <w:pPr>
        <w:pStyle w:val="2"/>
        <w:rPr>
          <w:rFonts w:hint="eastAsia"/>
          <w:lang w:eastAsia="zh-CN"/>
        </w:rPr>
        <w:sectPr>
          <w:footerReference r:id="rId3" w:type="default"/>
          <w:pgSz w:w="11906" w:h="16838"/>
          <w:pgMar w:top="1440" w:right="1800" w:bottom="1440" w:left="1800" w:header="851" w:footer="992" w:gutter="0"/>
          <w:cols w:space="425" w:num="1"/>
          <w:docGrid w:type="lines" w:linePitch="312" w:charSpace="0"/>
        </w:sectPr>
      </w:pPr>
    </w:p>
    <w:p>
      <w:pPr>
        <w:pStyle w:val="3"/>
        <w:spacing w:before="200" w:after="200" w:line="360" w:lineRule="auto"/>
        <w:jc w:val="center"/>
        <w:rPr>
          <w:rFonts w:hint="eastAsia" w:ascii="宋体" w:hAnsi="宋体"/>
          <w:b/>
          <w:bCs/>
          <w:color w:val="000000"/>
          <w:sz w:val="30"/>
          <w:szCs w:val="30"/>
          <w:highlight w:val="white"/>
          <w:lang w:eastAsia="zh-CN"/>
        </w:rPr>
      </w:pPr>
      <w:r>
        <w:rPr>
          <w:rFonts w:hint="eastAsia" w:ascii="宋体" w:hAnsi="宋体"/>
          <w:b/>
          <w:bCs/>
          <w:color w:val="000000"/>
          <w:sz w:val="30"/>
          <w:szCs w:val="30"/>
          <w:highlight w:val="white"/>
          <w:lang w:eastAsia="zh-CN"/>
        </w:rPr>
        <w:t>需求清单</w:t>
      </w:r>
    </w:p>
    <w:tbl>
      <w:tblPr>
        <w:tblStyle w:val="14"/>
        <w:tblW w:w="5000" w:type="pct"/>
        <w:tblInd w:w="0" w:type="dxa"/>
        <w:tblLayout w:type="autofit"/>
        <w:tblCellMar>
          <w:top w:w="0" w:type="dxa"/>
          <w:left w:w="0" w:type="dxa"/>
          <w:bottom w:w="0" w:type="dxa"/>
          <w:right w:w="0" w:type="dxa"/>
        </w:tblCellMar>
      </w:tblPr>
      <w:tblGrid>
        <w:gridCol w:w="626"/>
        <w:gridCol w:w="2520"/>
        <w:gridCol w:w="1139"/>
        <w:gridCol w:w="1348"/>
        <w:gridCol w:w="574"/>
        <w:gridCol w:w="476"/>
        <w:gridCol w:w="960"/>
        <w:gridCol w:w="960"/>
        <w:gridCol w:w="5385"/>
      </w:tblGrid>
      <w:tr>
        <w:tblPrEx>
          <w:tblCellMar>
            <w:top w:w="0" w:type="dxa"/>
            <w:left w:w="0" w:type="dxa"/>
            <w:bottom w:w="0" w:type="dxa"/>
            <w:right w:w="0" w:type="dxa"/>
          </w:tblCellMar>
        </w:tblPrEx>
        <w:trPr>
          <w:trHeight w:val="705" w:hRule="atLeast"/>
        </w:trPr>
        <w:tc>
          <w:tcPr>
            <w:tcW w:w="5000"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56"/>
                <w:szCs w:val="56"/>
                <w:u w:val="none"/>
              </w:rPr>
            </w:pPr>
            <w:r>
              <w:rPr>
                <w:rFonts w:hint="eastAsia" w:ascii="黑体" w:hAnsi="宋体" w:eastAsia="黑体" w:cs="黑体"/>
                <w:i w:val="0"/>
                <w:color w:val="000000"/>
                <w:kern w:val="0"/>
                <w:sz w:val="56"/>
                <w:szCs w:val="56"/>
                <w:u w:val="none"/>
                <w:lang w:val="en-US" w:eastAsia="zh-CN" w:bidi="ar"/>
              </w:rPr>
              <w:t>铜仁市消防救援支队干部公寓楼设施设备采购清单</w:t>
            </w:r>
          </w:p>
        </w:tc>
      </w:tr>
      <w:tr>
        <w:tblPrEx>
          <w:tblCellMar>
            <w:top w:w="0" w:type="dxa"/>
            <w:left w:w="0" w:type="dxa"/>
            <w:bottom w:w="0" w:type="dxa"/>
            <w:right w:w="0" w:type="dxa"/>
          </w:tblCellMar>
        </w:tblPrEx>
        <w:trPr>
          <w:trHeight w:val="60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产品图片</w:t>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w:t>
            </w: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w:t>
            </w: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材质说明</w:t>
            </w:r>
          </w:p>
        </w:tc>
      </w:tr>
      <w:tr>
        <w:tblPrEx>
          <w:tblCellMar>
            <w:top w:w="0" w:type="dxa"/>
            <w:left w:w="0" w:type="dxa"/>
            <w:bottom w:w="0" w:type="dxa"/>
            <w:right w:w="0" w:type="dxa"/>
          </w:tblCellMar>
        </w:tblPrEx>
        <w:trPr>
          <w:trHeight w:val="600" w:hRule="atLeast"/>
        </w:trPr>
        <w:tc>
          <w:tcPr>
            <w:tcW w:w="5000"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一层餐厅</w:t>
            </w:r>
          </w:p>
        </w:tc>
      </w:tr>
      <w:tr>
        <w:tblPrEx>
          <w:tblCellMar>
            <w:top w:w="0" w:type="dxa"/>
            <w:left w:w="0" w:type="dxa"/>
            <w:bottom w:w="0" w:type="dxa"/>
            <w:right w:w="0" w:type="dxa"/>
          </w:tblCellMar>
        </w:tblPrEx>
        <w:trPr>
          <w:trHeight w:val="318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8890</wp:posOffset>
                  </wp:positionH>
                  <wp:positionV relativeFrom="paragraph">
                    <wp:posOffset>402590</wp:posOffset>
                  </wp:positionV>
                  <wp:extent cx="1562100" cy="1238250"/>
                  <wp:effectExtent l="0" t="0" r="0" b="0"/>
                  <wp:wrapNone/>
                  <wp:docPr id="51" name="图片_1"/>
                  <wp:cNvGraphicFramePr/>
                  <a:graphic xmlns:a="http://schemas.openxmlformats.org/drawingml/2006/main">
                    <a:graphicData uri="http://schemas.openxmlformats.org/drawingml/2006/picture">
                      <pic:pic xmlns:pic="http://schemas.openxmlformats.org/drawingml/2006/picture">
                        <pic:nvPicPr>
                          <pic:cNvPr id="51" name="图片_1"/>
                          <pic:cNvPicPr/>
                        </pic:nvPicPr>
                        <pic:blipFill>
                          <a:blip r:embed="rId5"/>
                          <a:stretch>
                            <a:fillRect/>
                          </a:stretch>
                        </pic:blipFill>
                        <pic:spPr>
                          <a:xfrm>
                            <a:off x="0" y="0"/>
                            <a:ext cx="1562100" cy="123825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餐桌</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1200*600*750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橡胶木全实木2、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p>
        </w:tc>
      </w:tr>
      <w:tr>
        <w:tblPrEx>
          <w:tblCellMar>
            <w:top w:w="0" w:type="dxa"/>
            <w:left w:w="0" w:type="dxa"/>
            <w:bottom w:w="0" w:type="dxa"/>
            <w:right w:w="0" w:type="dxa"/>
          </w:tblCellMar>
        </w:tblPrEx>
        <w:trPr>
          <w:trHeight w:val="318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267970</wp:posOffset>
                  </wp:positionV>
                  <wp:extent cx="1103630" cy="1403985"/>
                  <wp:effectExtent l="0" t="0" r="1270" b="5715"/>
                  <wp:wrapNone/>
                  <wp:docPr id="58" name="图片_2"/>
                  <wp:cNvGraphicFramePr/>
                  <a:graphic xmlns:a="http://schemas.openxmlformats.org/drawingml/2006/main">
                    <a:graphicData uri="http://schemas.openxmlformats.org/drawingml/2006/picture">
                      <pic:pic xmlns:pic="http://schemas.openxmlformats.org/drawingml/2006/picture">
                        <pic:nvPicPr>
                          <pic:cNvPr id="58" name="图片_2"/>
                          <pic:cNvPicPr/>
                        </pic:nvPicPr>
                        <pic:blipFill>
                          <a:blip r:embed="rId6"/>
                          <a:stretch>
                            <a:fillRect/>
                          </a:stretch>
                        </pic:blipFill>
                        <pic:spPr>
                          <a:xfrm>
                            <a:off x="0" y="0"/>
                            <a:ext cx="1103630" cy="140398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餐椅</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420*560*850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橡胶木全实木2、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p>
        </w:tc>
      </w:tr>
      <w:tr>
        <w:tblPrEx>
          <w:tblCellMar>
            <w:top w:w="0" w:type="dxa"/>
            <w:left w:w="0" w:type="dxa"/>
            <w:bottom w:w="0" w:type="dxa"/>
            <w:right w:w="0" w:type="dxa"/>
          </w:tblCellMar>
        </w:tblPrEx>
        <w:trPr>
          <w:trHeight w:val="78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餐桌桌布</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1600*2000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乳白色纯棉桌布。</w:t>
            </w:r>
          </w:p>
        </w:tc>
      </w:tr>
      <w:tr>
        <w:tblPrEx>
          <w:tblCellMar>
            <w:top w:w="0" w:type="dxa"/>
            <w:left w:w="0" w:type="dxa"/>
            <w:bottom w:w="0" w:type="dxa"/>
            <w:right w:w="0" w:type="dxa"/>
          </w:tblCellMar>
        </w:tblPrEx>
        <w:trPr>
          <w:trHeight w:val="882"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餐桌钢化玻璃</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1200*600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采用平面钢化玻璃，厚度标准为10mm，四面棱角打磨。</w:t>
            </w:r>
          </w:p>
        </w:tc>
      </w:tr>
      <w:tr>
        <w:tblPrEx>
          <w:tblCellMar>
            <w:top w:w="0" w:type="dxa"/>
            <w:left w:w="0" w:type="dxa"/>
            <w:bottom w:w="0" w:type="dxa"/>
            <w:right w:w="0" w:type="dxa"/>
          </w:tblCellMar>
        </w:tblPrEx>
        <w:trPr>
          <w:trHeight w:val="600" w:hRule="atLeast"/>
        </w:trPr>
        <w:tc>
          <w:tcPr>
            <w:tcW w:w="2014"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二层大包间（方案一）</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8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19685</wp:posOffset>
                  </wp:positionH>
                  <wp:positionV relativeFrom="paragraph">
                    <wp:posOffset>457200</wp:posOffset>
                  </wp:positionV>
                  <wp:extent cx="1677035" cy="615315"/>
                  <wp:effectExtent l="0" t="0" r="18415" b="13335"/>
                  <wp:wrapNone/>
                  <wp:docPr id="60" name="图片_3"/>
                  <wp:cNvGraphicFramePr/>
                  <a:graphic xmlns:a="http://schemas.openxmlformats.org/drawingml/2006/main">
                    <a:graphicData uri="http://schemas.openxmlformats.org/drawingml/2006/picture">
                      <pic:pic xmlns:pic="http://schemas.openxmlformats.org/drawingml/2006/picture">
                        <pic:nvPicPr>
                          <pic:cNvPr id="60" name="图片_3"/>
                          <pic:cNvPicPr/>
                        </pic:nvPicPr>
                        <pic:blipFill>
                          <a:blip r:embed="rId7"/>
                          <a:stretch>
                            <a:fillRect/>
                          </a:stretch>
                        </pic:blipFill>
                        <pic:spPr>
                          <a:xfrm>
                            <a:off x="0" y="0"/>
                            <a:ext cx="1677035" cy="61531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大餐桌（带电动转盘含4个1200W电磁炉）</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φ5200*760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2、优质环保E1级中纤板做基材，板材均采用18mm厚制作，台面厚度不得低于70mm,强度高、刚性好，不易变形，甲醛释放量≤0.05mg/m³,符合GB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4、五金配件：采用优质五金配件,采用铝合金拉手、阻尼滑轨，五金件连接不松动。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5、转盘为进口机芯。</w:t>
            </w:r>
          </w:p>
        </w:tc>
      </w:tr>
      <w:tr>
        <w:tblPrEx>
          <w:tblCellMar>
            <w:top w:w="0" w:type="dxa"/>
            <w:left w:w="0" w:type="dxa"/>
            <w:bottom w:w="0" w:type="dxa"/>
            <w:right w:w="0" w:type="dxa"/>
          </w:tblCellMar>
        </w:tblPrEx>
        <w:trPr>
          <w:trHeight w:val="318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342900</wp:posOffset>
                  </wp:positionH>
                  <wp:positionV relativeFrom="paragraph">
                    <wp:posOffset>283845</wp:posOffset>
                  </wp:positionV>
                  <wp:extent cx="1048385" cy="1475105"/>
                  <wp:effectExtent l="0" t="0" r="18415" b="10795"/>
                  <wp:wrapNone/>
                  <wp:docPr id="59" name="图片_1_SpCnt_1"/>
                  <wp:cNvGraphicFramePr/>
                  <a:graphic xmlns:a="http://schemas.openxmlformats.org/drawingml/2006/main">
                    <a:graphicData uri="http://schemas.openxmlformats.org/drawingml/2006/picture">
                      <pic:pic xmlns:pic="http://schemas.openxmlformats.org/drawingml/2006/picture">
                        <pic:nvPicPr>
                          <pic:cNvPr id="59" name="图片_1_SpCnt_1"/>
                          <pic:cNvPicPr/>
                        </pic:nvPicPr>
                        <pic:blipFill>
                          <a:blip r:embed="rId8"/>
                          <a:stretch>
                            <a:fillRect/>
                          </a:stretch>
                        </pic:blipFill>
                        <pic:spPr>
                          <a:xfrm>
                            <a:off x="0" y="0"/>
                            <a:ext cx="1048385" cy="147510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餐椅</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1、皮革：表面材料采用头层牛皮覆面。经液态浸色及防潮、防污等处理，皮面柔软舒适，透气性强；牛皮耐撕裂强，强度≥50N,耐磨性能强，表面无损伤、掉皮，游离甲醛≤10mg/kg。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内框架：多层板，强度高、刚性好，不易变形，甲醛释放量≤1.5mg/L，含水率≤12%，胶合强度≥0.75%，合格率≥95%。3、内部填充物：采用优质一次成型发泡海绵，回弹率≥45%，拉伸强度≥100KPa,撕裂强度≥2.0N/cm，75%压缩永久变形≤8%，表面有防腐和防变形保护膜，软硬适中，回弹性好，不变形。4、椅架：选用优质实木桦木架、木质坚硬，经过高温蒸煮，恒温烘干，高温层压，具有不变形、不虫蛀、不开裂，木材含水率 8～12%；甲醛释放量：≤0.5mg/L 符合GB/T 3324-2017 木家具通用技术条件，GB/T 1931-2009 木材含水率测定方法，GB 18584-2001  室内装饰装修材料 木家具中有害物质限量 标准。5、环保水性油漆，经五底四面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p>
        </w:tc>
      </w:tr>
      <w:tr>
        <w:tblPrEx>
          <w:tblCellMar>
            <w:top w:w="0" w:type="dxa"/>
            <w:left w:w="0" w:type="dxa"/>
            <w:bottom w:w="0" w:type="dxa"/>
            <w:right w:w="0" w:type="dxa"/>
          </w:tblCellMar>
        </w:tblPrEx>
        <w:trPr>
          <w:trHeight w:val="3139"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161290</wp:posOffset>
                  </wp:positionH>
                  <wp:positionV relativeFrom="paragraph">
                    <wp:posOffset>132080</wp:posOffset>
                  </wp:positionV>
                  <wp:extent cx="1524635" cy="965835"/>
                  <wp:effectExtent l="0" t="0" r="18415" b="5715"/>
                  <wp:wrapNone/>
                  <wp:docPr id="56" name="图片_3_SpCnt_1"/>
                  <wp:cNvGraphicFramePr/>
                  <a:graphic xmlns:a="http://schemas.openxmlformats.org/drawingml/2006/main">
                    <a:graphicData uri="http://schemas.openxmlformats.org/drawingml/2006/picture">
                      <pic:pic xmlns:pic="http://schemas.openxmlformats.org/drawingml/2006/picture">
                        <pic:nvPicPr>
                          <pic:cNvPr id="56" name="图片_3_SpCnt_1"/>
                          <pic:cNvPicPr/>
                        </pic:nvPicPr>
                        <pic:blipFill>
                          <a:blip r:embed="rId9"/>
                          <a:stretch>
                            <a:fillRect/>
                          </a:stretch>
                        </pic:blipFill>
                        <pic:spPr>
                          <a:xfrm>
                            <a:off x="0" y="0"/>
                            <a:ext cx="1524635" cy="96583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沙发</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三人位</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面料：阻燃麻绒布料，表面平整处理、耐磨，经防污、防尘、抗菌、抗静电、抗摩擦等特殊处理，符合GB 18401-2010 国家纺织产品基本安全技术规范，甲醛释放量≤200mg/kg。2、内框架：多层板，强度高、刚性好，不易变形，甲醛释放量≤1.5mg/L，含水率≤12%，胶合强度≥0.75%，合格率≥95%。3、内部填充物：海绵：采用优质一次成型发泡海绵，回弹率≥45%，拉伸强度≥100KPa,撕裂强度≥2.0N/cm，75%压缩永久变形≤8%，表面有防腐和防变形保护膜，软硬适中，回弹性好，不变形。4、框架：选用优质实木桦木架、木质坚硬，经过高温蒸煮，恒温烘干，高温层压，具有不变形、不虫蛀、不开裂，木材含水率 8～12%；甲醛释放量：≤0.5mg/L 符合GB/T 3324-2017 木家具通用技术条件，GB/T 1931-2009 木材含水率测定方法，GB 18584-2001  室内装饰装修材料 木家具中有害物质限量 标准。5、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p>
        </w:tc>
      </w:tr>
      <w:tr>
        <w:tblPrEx>
          <w:tblCellMar>
            <w:top w:w="0" w:type="dxa"/>
            <w:left w:w="0" w:type="dxa"/>
            <w:bottom w:w="0" w:type="dxa"/>
            <w:right w:w="0" w:type="dxa"/>
          </w:tblCellMar>
        </w:tblPrEx>
        <w:trPr>
          <w:trHeight w:val="3139"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190500</wp:posOffset>
                  </wp:positionH>
                  <wp:positionV relativeFrom="paragraph">
                    <wp:posOffset>257175</wp:posOffset>
                  </wp:positionV>
                  <wp:extent cx="1296035" cy="1237615"/>
                  <wp:effectExtent l="0" t="0" r="18415" b="635"/>
                  <wp:wrapNone/>
                  <wp:docPr id="55" name="图片_9"/>
                  <wp:cNvGraphicFramePr/>
                  <a:graphic xmlns:a="http://schemas.openxmlformats.org/drawingml/2006/main">
                    <a:graphicData uri="http://schemas.openxmlformats.org/drawingml/2006/picture">
                      <pic:pic xmlns:pic="http://schemas.openxmlformats.org/drawingml/2006/picture">
                        <pic:nvPicPr>
                          <pic:cNvPr id="55" name="图片_9"/>
                          <pic:cNvPicPr/>
                        </pic:nvPicPr>
                        <pic:blipFill>
                          <a:blip r:embed="rId10"/>
                          <a:stretch>
                            <a:fillRect/>
                          </a:stretch>
                        </pic:blipFill>
                        <pic:spPr>
                          <a:xfrm>
                            <a:off x="0" y="0"/>
                            <a:ext cx="1296035" cy="123761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沙发</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单人位</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面料：阻燃麻绒布料，表面平整处理、耐磨，经防污、防尘、抗菌、抗静电、抗摩擦等特殊处理，符合GB 18401-2010 国家纺织产品基本安全技术规范，甲醛释放量≤200mg/kg。2、内框架：多层板，强度高、刚性好，不易变形，甲醛释放量≤1.5mg/L，含水率≤12%，胶合强度≥0.75%，合格率≥95%。3、内部填充物：海绵：采用优质一次成型发泡海绵，回弹率≥45%，拉伸强度≥100KPa,撕裂强度≥2.0N/cm，75%压缩永久变形≤8%，表面有防腐和防变形保护膜，软硬适中，回弹性好，不变形。4、框架：选用优质实木桦木架、木质坚硬，经过高温蒸煮，恒温烘干，高温层压，具有不变形、不虫蛀、不开裂，木材含水率 8～12%；甲醛释放量：≤0.5mg/L 符合GB/T 3324-2017 木家具通用技术条件，GB/T 1931-2009 木材含水率测定方法，GB 18584-2001  室内装饰装修材料 木家具中有害物质限量 标准。5、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p>
        </w:tc>
      </w:tr>
      <w:tr>
        <w:tblPrEx>
          <w:tblCellMar>
            <w:top w:w="0" w:type="dxa"/>
            <w:left w:w="0" w:type="dxa"/>
            <w:bottom w:w="0" w:type="dxa"/>
            <w:right w:w="0" w:type="dxa"/>
          </w:tblCellMar>
        </w:tblPrEx>
        <w:trPr>
          <w:trHeight w:val="2922"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95250</wp:posOffset>
                  </wp:positionH>
                  <wp:positionV relativeFrom="paragraph">
                    <wp:posOffset>0</wp:posOffset>
                  </wp:positionV>
                  <wp:extent cx="1665605" cy="906145"/>
                  <wp:effectExtent l="0" t="0" r="10795" b="8255"/>
                  <wp:wrapNone/>
                  <wp:docPr id="53" name="图片_1_SpCnt_2"/>
                  <wp:cNvGraphicFramePr/>
                  <a:graphic xmlns:a="http://schemas.openxmlformats.org/drawingml/2006/main">
                    <a:graphicData uri="http://schemas.openxmlformats.org/drawingml/2006/picture">
                      <pic:pic xmlns:pic="http://schemas.openxmlformats.org/drawingml/2006/picture">
                        <pic:nvPicPr>
                          <pic:cNvPr id="53" name="图片_1_SpCnt_2"/>
                          <pic:cNvPicPr/>
                        </pic:nvPicPr>
                        <pic:blipFill>
                          <a:blip r:embed="rId11"/>
                          <a:stretch>
                            <a:fillRect/>
                          </a:stretch>
                        </pic:blipFill>
                        <pic:spPr>
                          <a:xfrm>
                            <a:off x="0" y="0"/>
                            <a:ext cx="1665605" cy="90614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茶几</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1200*1200*450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2、优质环保E1级中纤板做基材，板材均采用18mm厚制作，台面厚度不得低于25mm,强度高、刚性好，不易变形，甲醛释放量≤0.05mg/m³ ,符合GB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油漆：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4、五金件：优质五金配件。</w:t>
            </w:r>
          </w:p>
        </w:tc>
      </w:tr>
      <w:tr>
        <w:tblPrEx>
          <w:tblCellMar>
            <w:top w:w="0" w:type="dxa"/>
            <w:left w:w="0" w:type="dxa"/>
            <w:bottom w:w="0" w:type="dxa"/>
            <w:right w:w="0" w:type="dxa"/>
          </w:tblCellMar>
        </w:tblPrEx>
        <w:trPr>
          <w:trHeight w:val="2922"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172085</wp:posOffset>
                  </wp:positionH>
                  <wp:positionV relativeFrom="paragraph">
                    <wp:posOffset>246380</wp:posOffset>
                  </wp:positionV>
                  <wp:extent cx="1639570" cy="840740"/>
                  <wp:effectExtent l="0" t="0" r="17780" b="16510"/>
                  <wp:wrapNone/>
                  <wp:docPr id="57" name="图片_20"/>
                  <wp:cNvGraphicFramePr/>
                  <a:graphic xmlns:a="http://schemas.openxmlformats.org/drawingml/2006/main">
                    <a:graphicData uri="http://schemas.openxmlformats.org/drawingml/2006/picture">
                      <pic:pic xmlns:pic="http://schemas.openxmlformats.org/drawingml/2006/picture">
                        <pic:nvPicPr>
                          <pic:cNvPr id="57" name="图片_20"/>
                          <pic:cNvPicPr/>
                        </pic:nvPicPr>
                        <pic:blipFill>
                          <a:blip r:embed="rId12"/>
                          <a:stretch>
                            <a:fillRect/>
                          </a:stretch>
                        </pic:blipFill>
                        <pic:spPr>
                          <a:xfrm>
                            <a:off x="0" y="0"/>
                            <a:ext cx="1639570" cy="84074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电视柜</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2200*500*850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2、优质环保E1级中纤板做基材，板材均采用18mm厚制作，台面厚度不得低于25mm,强度高、刚性好，不易变形，甲醛释放量≤0.05mg/m³ ,符合GB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油漆：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4、五金件：优质五金配件。</w:t>
            </w:r>
          </w:p>
        </w:tc>
      </w:tr>
      <w:tr>
        <w:tblPrEx>
          <w:tblCellMar>
            <w:top w:w="0" w:type="dxa"/>
            <w:left w:w="0" w:type="dxa"/>
            <w:bottom w:w="0" w:type="dxa"/>
            <w:right w:w="0" w:type="dxa"/>
          </w:tblCellMar>
        </w:tblPrEx>
        <w:trPr>
          <w:trHeight w:val="600" w:hRule="atLeast"/>
        </w:trPr>
        <w:tc>
          <w:tcPr>
            <w:tcW w:w="2014"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二层包间（方案一）</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8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66675</wp:posOffset>
                  </wp:positionH>
                  <wp:positionV relativeFrom="paragraph">
                    <wp:posOffset>544195</wp:posOffset>
                  </wp:positionV>
                  <wp:extent cx="1676400" cy="615315"/>
                  <wp:effectExtent l="0" t="0" r="0" b="13335"/>
                  <wp:wrapNone/>
                  <wp:docPr id="54" name="图片_3_SpCnt_2"/>
                  <wp:cNvGraphicFramePr/>
                  <a:graphic xmlns:a="http://schemas.openxmlformats.org/drawingml/2006/main">
                    <a:graphicData uri="http://schemas.openxmlformats.org/drawingml/2006/picture">
                      <pic:pic xmlns:pic="http://schemas.openxmlformats.org/drawingml/2006/picture">
                        <pic:nvPicPr>
                          <pic:cNvPr id="54" name="图片_3_SpCnt_2"/>
                          <pic:cNvPicPr/>
                        </pic:nvPicPr>
                        <pic:blipFill>
                          <a:blip r:embed="rId13"/>
                          <a:stretch>
                            <a:fillRect/>
                          </a:stretch>
                        </pic:blipFill>
                        <pic:spPr>
                          <a:xfrm>
                            <a:off x="0" y="0"/>
                            <a:ext cx="1676400" cy="61531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小餐桌</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φ2400*760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2、优质环保E1级中纤板做基材，板材均采用18mm厚制作，台面厚度不得低于70mm,强度高、刚性好，不易变形，甲醛释放量≤0.05mg/m³,符合GB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4、五金配件：采用优质五金配件,采用铝合金拉手、阻尼滑轨，五金件连接不松动。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5、手动玻璃转盘，进口机芯。</w:t>
            </w:r>
          </w:p>
        </w:tc>
      </w:tr>
      <w:tr>
        <w:tblPrEx>
          <w:tblCellMar>
            <w:top w:w="0" w:type="dxa"/>
            <w:left w:w="0" w:type="dxa"/>
            <w:bottom w:w="0" w:type="dxa"/>
            <w:right w:w="0" w:type="dxa"/>
          </w:tblCellMar>
        </w:tblPrEx>
        <w:trPr>
          <w:trHeight w:val="3240" w:hRule="atLeast"/>
        </w:trPr>
        <w:tc>
          <w:tcPr>
            <w:tcW w:w="2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391160</wp:posOffset>
                  </wp:positionH>
                  <wp:positionV relativeFrom="paragraph">
                    <wp:posOffset>0</wp:posOffset>
                  </wp:positionV>
                  <wp:extent cx="924560" cy="1301750"/>
                  <wp:effectExtent l="0" t="0" r="8890" b="12700"/>
                  <wp:wrapNone/>
                  <wp:docPr id="61" name="图片_8"/>
                  <wp:cNvGraphicFramePr/>
                  <a:graphic xmlns:a="http://schemas.openxmlformats.org/drawingml/2006/main">
                    <a:graphicData uri="http://schemas.openxmlformats.org/drawingml/2006/picture">
                      <pic:pic xmlns:pic="http://schemas.openxmlformats.org/drawingml/2006/picture">
                        <pic:nvPicPr>
                          <pic:cNvPr id="61" name="图片_8"/>
                          <pic:cNvPicPr/>
                        </pic:nvPicPr>
                        <pic:blipFill>
                          <a:blip r:embed="rId14"/>
                          <a:stretch>
                            <a:fillRect/>
                          </a:stretch>
                        </pic:blipFill>
                        <pic:spPr>
                          <a:xfrm>
                            <a:off x="0" y="0"/>
                            <a:ext cx="924560" cy="130175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餐椅          </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450*500*460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sz w:val="20"/>
                <w:szCs w:val="20"/>
                <w:u w:val="none"/>
              </w:rPr>
            </w:pPr>
            <w:r>
              <w:rPr>
                <w:rFonts w:hint="default" w:ascii="方正仿宋_GBK" w:hAnsi="方正仿宋_GBK" w:eastAsia="方正仿宋_GBK" w:cs="方正仿宋_GBK"/>
                <w:i w:val="0"/>
                <w:color w:val="000000"/>
                <w:kern w:val="0"/>
                <w:sz w:val="20"/>
                <w:szCs w:val="20"/>
                <w:u w:val="none"/>
                <w:lang w:val="en-US" w:eastAsia="zh-CN" w:bidi="ar"/>
              </w:rPr>
              <w:t>1、采用优质面料，经抗污处理，透气性强，柔软且富于韧性；                         2、海绵：采用优质一次成型发泡海绵，采用优质发泡海绵，回弹率≥45%，甲醛含量≤10mg/kg，表面有防腐和防变形保护膜，软硬适中，回弹性好，不变形；</w:t>
            </w:r>
            <w:r>
              <w:rPr>
                <w:rFonts w:hint="default" w:ascii="方正仿宋_GBK" w:hAnsi="方正仿宋_GBK" w:eastAsia="方正仿宋_GBK" w:cs="方正仿宋_GBK"/>
                <w:i w:val="0"/>
                <w:color w:val="000000"/>
                <w:kern w:val="0"/>
                <w:sz w:val="20"/>
                <w:szCs w:val="20"/>
                <w:u w:val="none"/>
                <w:lang w:val="en-US" w:eastAsia="zh-CN" w:bidi="ar"/>
              </w:rPr>
              <w:br w:type="textWrapping"/>
            </w:r>
            <w:r>
              <w:rPr>
                <w:rFonts w:hint="default" w:ascii="方正仿宋_GBK" w:hAnsi="方正仿宋_GBK" w:eastAsia="方正仿宋_GBK" w:cs="方正仿宋_GBK"/>
                <w:i w:val="0"/>
                <w:color w:val="000000"/>
                <w:kern w:val="0"/>
                <w:sz w:val="20"/>
                <w:szCs w:val="20"/>
                <w:u w:val="none"/>
                <w:lang w:val="en-US" w:eastAsia="zh-CN" w:bidi="ar"/>
              </w:rPr>
              <w:t>3、优质实木框架结构。</w:t>
            </w:r>
            <w:r>
              <w:rPr>
                <w:rFonts w:hint="default" w:ascii="方正仿宋_GBK" w:hAnsi="方正仿宋_GBK" w:eastAsia="方正仿宋_GBK" w:cs="方正仿宋_GBK"/>
                <w:i w:val="0"/>
                <w:color w:val="000000"/>
                <w:kern w:val="0"/>
                <w:sz w:val="20"/>
                <w:szCs w:val="20"/>
                <w:u w:val="none"/>
                <w:lang w:val="en-US" w:eastAsia="zh-CN" w:bidi="ar"/>
              </w:rPr>
              <w:br w:type="textWrapping"/>
            </w:r>
            <w:r>
              <w:rPr>
                <w:rFonts w:hint="default" w:ascii="方正仿宋_GBK" w:hAnsi="方正仿宋_GBK" w:eastAsia="方正仿宋_GBK" w:cs="方正仿宋_GBK"/>
                <w:i w:val="0"/>
                <w:color w:val="000000"/>
                <w:kern w:val="0"/>
                <w:sz w:val="20"/>
                <w:szCs w:val="20"/>
                <w:u w:val="none"/>
                <w:lang w:val="en-US" w:eastAsia="zh-CN" w:bidi="ar"/>
              </w:rPr>
              <w:t>4、油漆:采用优质高标水性净味环保漆，挥发性有机化合物含量≤180g/L，苯系物含量（苯、甲苯、乙苯和二甲苯总和）≤100mg/kg，乙二醇醚及其酯类含量≤100mg/kg，游离甲醛含量100mg/kg，</w:t>
            </w:r>
            <w:r>
              <w:rPr>
                <w:rFonts w:hint="default" w:ascii="方正仿宋_GBK" w:hAnsi="方正仿宋_GBK" w:eastAsia="方正仿宋_GBK" w:cs="方正仿宋_GBK"/>
                <w:i w:val="0"/>
                <w:color w:val="000000"/>
                <w:kern w:val="0"/>
                <w:sz w:val="20"/>
                <w:szCs w:val="20"/>
                <w:u w:val="none"/>
                <w:lang w:val="en-US" w:eastAsia="zh-CN" w:bidi="ar"/>
              </w:rPr>
              <w:br w:type="textWrapping"/>
            </w:r>
            <w:r>
              <w:rPr>
                <w:rFonts w:hint="default" w:ascii="方正仿宋_GBK" w:hAnsi="方正仿宋_GBK" w:eastAsia="方正仿宋_GBK" w:cs="方正仿宋_GBK"/>
                <w:i w:val="0"/>
                <w:color w:val="000000"/>
                <w:kern w:val="0"/>
                <w:sz w:val="20"/>
                <w:szCs w:val="20"/>
                <w:u w:val="none"/>
                <w:lang w:val="en-US" w:eastAsia="zh-CN" w:bidi="ar"/>
              </w:rPr>
              <w:t>可溶性重金属含量（铅Pb≤50mg/kg，镉Cd≤50mg/kg，铬Cr≤50mg/kg，汞Hg≤50mg/kg）。全封闭涂装工艺, 漆面光泽度高,无颗粒、无气泡、无渣点,颜色均匀、硬度达3H级漆膜。</w:t>
            </w:r>
          </w:p>
        </w:tc>
      </w:tr>
      <w:tr>
        <w:tblPrEx>
          <w:tblCellMar>
            <w:top w:w="0" w:type="dxa"/>
            <w:left w:w="0" w:type="dxa"/>
            <w:bottom w:w="0" w:type="dxa"/>
            <w:right w:w="0" w:type="dxa"/>
          </w:tblCellMar>
        </w:tblPrEx>
        <w:trPr>
          <w:trHeight w:val="3139"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190500</wp:posOffset>
                  </wp:positionH>
                  <wp:positionV relativeFrom="paragraph">
                    <wp:posOffset>0</wp:posOffset>
                  </wp:positionV>
                  <wp:extent cx="1524000" cy="965200"/>
                  <wp:effectExtent l="0" t="0" r="0" b="6350"/>
                  <wp:wrapNone/>
                  <wp:docPr id="52" name="图片_6"/>
                  <wp:cNvGraphicFramePr/>
                  <a:graphic xmlns:a="http://schemas.openxmlformats.org/drawingml/2006/main">
                    <a:graphicData uri="http://schemas.openxmlformats.org/drawingml/2006/picture">
                      <pic:pic xmlns:pic="http://schemas.openxmlformats.org/drawingml/2006/picture">
                        <pic:nvPicPr>
                          <pic:cNvPr id="52" name="图片_6"/>
                          <pic:cNvPicPr/>
                        </pic:nvPicPr>
                        <pic:blipFill>
                          <a:blip r:embed="rId15"/>
                          <a:stretch>
                            <a:fillRect/>
                          </a:stretch>
                        </pic:blipFill>
                        <pic:spPr>
                          <a:xfrm>
                            <a:off x="0" y="0"/>
                            <a:ext cx="1524000" cy="96520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沙发</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三人位</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面料：阻燃麻绒布料，表面平整处理、耐磨，经防污、防尘、抗菌、抗静电、抗摩擦等特殊处理，符合GB 18401-2010 国家纺织产品基本安全技术规范，甲醛释放量≤200mg/kg。2、内框架：多层板，强度高、刚性好，不易变形，甲醛释放量≤1.5mg/L，含水率≤12%，胶合强度≥0.75%，合格率≥95%。3、内部填充物：海绵：采用优质一次成型发泡海绵，回弹率≥45%，拉伸强度≥100KPa,撕裂强度≥2.0N/cm，75%压缩永久变形≤8%，表面有防腐和防变形保护膜，软硬适中，回弹性好，不变形。4、框架：选用优质实木桦木架、木质坚硬，经过高温蒸煮，恒温烘干，高温层压，具有不变形、不虫蛀、不开裂，木材含水率 8～12%；甲醛释放量：≤0.5mg/L 符合GB/T 3324-2017 木家具通用技术条件，GB/T 1931-2009 木材含水率测定方法，GB 18584-2001  室内装饰装修材料 木家具中有害物质限量 标准。5、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p>
        </w:tc>
      </w:tr>
      <w:tr>
        <w:tblPrEx>
          <w:tblCellMar>
            <w:top w:w="0" w:type="dxa"/>
            <w:left w:w="0" w:type="dxa"/>
            <w:bottom w:w="0" w:type="dxa"/>
            <w:right w:w="0" w:type="dxa"/>
          </w:tblCellMar>
        </w:tblPrEx>
        <w:trPr>
          <w:trHeight w:val="3139"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219075</wp:posOffset>
                  </wp:positionH>
                  <wp:positionV relativeFrom="paragraph">
                    <wp:posOffset>0</wp:posOffset>
                  </wp:positionV>
                  <wp:extent cx="1285240" cy="1238250"/>
                  <wp:effectExtent l="0" t="0" r="10160" b="0"/>
                  <wp:wrapNone/>
                  <wp:docPr id="63" name="图片_9_SpCnt_1"/>
                  <wp:cNvGraphicFramePr/>
                  <a:graphic xmlns:a="http://schemas.openxmlformats.org/drawingml/2006/main">
                    <a:graphicData uri="http://schemas.openxmlformats.org/drawingml/2006/picture">
                      <pic:pic xmlns:pic="http://schemas.openxmlformats.org/drawingml/2006/picture">
                        <pic:nvPicPr>
                          <pic:cNvPr id="63" name="图片_9_SpCnt_1"/>
                          <pic:cNvPicPr/>
                        </pic:nvPicPr>
                        <pic:blipFill>
                          <a:blip r:embed="rId16"/>
                          <a:stretch>
                            <a:fillRect/>
                          </a:stretch>
                        </pic:blipFill>
                        <pic:spPr>
                          <a:xfrm>
                            <a:off x="0" y="0"/>
                            <a:ext cx="1285240" cy="123825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沙发</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单人位</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面料：阻燃麻绒布料，表面平整处理、耐磨，经防污、防尘、抗菌、抗静电、抗摩擦等特殊处理，符合GB 18401-2010 国家纺织产品基本安全技术规范，甲醛释放量≤200mg/kg。2、内框架：多层板，强度高、刚性好，不易变形，甲醛释放量≤1.5mg/L，含水率≤12%，胶合强度≥0.75%，合格率≥95%。3、内部填充物：海绵：采用优质一次成型发泡海绵，回弹率≥45%，拉伸强度≥100KPa,撕裂强度≥2.0N/cm，75%压缩永久变形≤8%，表面有防腐和防变形保护膜，软硬适中，回弹性好，不变形。4、框架：选用优质实木桦木架、木质坚硬，经过高温蒸煮，恒温烘干，高温层压，具有不变形、不虫蛀、不开裂，木材含水率 8～12%；甲醛释放量：≤0.5mg/L 符合GB/T 3324-2017 木家具通用技术条件，GB/T 1931-2009 木材含水率测定方法，GB 18584-2001  室内装饰装修材料 木家具中有害物质限量 标准。5、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p>
        </w:tc>
      </w:tr>
      <w:tr>
        <w:tblPrEx>
          <w:tblCellMar>
            <w:top w:w="0" w:type="dxa"/>
            <w:left w:w="0" w:type="dxa"/>
            <w:bottom w:w="0" w:type="dxa"/>
            <w:right w:w="0" w:type="dxa"/>
          </w:tblCellMar>
        </w:tblPrEx>
        <w:trPr>
          <w:trHeight w:val="2922"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66675</wp:posOffset>
                  </wp:positionH>
                  <wp:positionV relativeFrom="paragraph">
                    <wp:posOffset>572770</wp:posOffset>
                  </wp:positionV>
                  <wp:extent cx="1665605" cy="913130"/>
                  <wp:effectExtent l="0" t="0" r="10795" b="1270"/>
                  <wp:wrapNone/>
                  <wp:docPr id="62" name="图片_1_SpCnt_3"/>
                  <wp:cNvGraphicFramePr/>
                  <a:graphic xmlns:a="http://schemas.openxmlformats.org/drawingml/2006/main">
                    <a:graphicData uri="http://schemas.openxmlformats.org/drawingml/2006/picture">
                      <pic:pic xmlns:pic="http://schemas.openxmlformats.org/drawingml/2006/picture">
                        <pic:nvPicPr>
                          <pic:cNvPr id="62" name="图片_1_SpCnt_3"/>
                          <pic:cNvPicPr/>
                        </pic:nvPicPr>
                        <pic:blipFill>
                          <a:blip r:embed="rId17"/>
                          <a:stretch>
                            <a:fillRect/>
                          </a:stretch>
                        </pic:blipFill>
                        <pic:spPr>
                          <a:xfrm>
                            <a:off x="0" y="0"/>
                            <a:ext cx="1665605" cy="91313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茶几</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1400*700*450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2、优质环保E1级中纤板做基材，板材均采用18mm厚制作，台面厚度不得低于25mm,强度高、刚性好，不易变形，甲醛释放量≤0.05mg/m³ ,符合GB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油漆：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4、五金件：优质五金配件。</w:t>
            </w:r>
          </w:p>
        </w:tc>
      </w:tr>
      <w:tr>
        <w:tblPrEx>
          <w:tblCellMar>
            <w:top w:w="0" w:type="dxa"/>
            <w:left w:w="0" w:type="dxa"/>
            <w:bottom w:w="0" w:type="dxa"/>
            <w:right w:w="0" w:type="dxa"/>
          </w:tblCellMar>
        </w:tblPrEx>
        <w:trPr>
          <w:trHeight w:val="600" w:hRule="atLeast"/>
        </w:trPr>
        <w:tc>
          <w:tcPr>
            <w:tcW w:w="2014"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二、三层休息室（方案一）</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982"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172085</wp:posOffset>
                  </wp:positionH>
                  <wp:positionV relativeFrom="paragraph">
                    <wp:posOffset>525145</wp:posOffset>
                  </wp:positionV>
                  <wp:extent cx="1544320" cy="1057910"/>
                  <wp:effectExtent l="0" t="0" r="17780" b="8890"/>
                  <wp:wrapNone/>
                  <wp:docPr id="65" name="图片_14"/>
                  <wp:cNvGraphicFramePr/>
                  <a:graphic xmlns:a="http://schemas.openxmlformats.org/drawingml/2006/main">
                    <a:graphicData uri="http://schemas.openxmlformats.org/drawingml/2006/picture">
                      <pic:pic xmlns:pic="http://schemas.openxmlformats.org/drawingml/2006/picture">
                        <pic:nvPicPr>
                          <pic:cNvPr id="65" name="图片_14"/>
                          <pic:cNvPicPr/>
                        </pic:nvPicPr>
                        <pic:blipFill>
                          <a:blip r:embed="rId18"/>
                          <a:stretch>
                            <a:fillRect/>
                          </a:stretch>
                        </pic:blipFill>
                        <pic:spPr>
                          <a:xfrm>
                            <a:off x="0" y="0"/>
                            <a:ext cx="1544320" cy="105791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床</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2000*1800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2、优质环保E1级中纤板做基材，板材均采用18mm厚制作,强度高、刚性好，不易变形，甲醛释放量≤0.05mg/m³ ,符合GB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4、五金配件：采用优质五金配件，五金件连接不松动。</w:t>
            </w:r>
          </w:p>
        </w:tc>
      </w:tr>
      <w:tr>
        <w:tblPrEx>
          <w:tblCellMar>
            <w:top w:w="0" w:type="dxa"/>
            <w:left w:w="0" w:type="dxa"/>
            <w:bottom w:w="0" w:type="dxa"/>
            <w:right w:w="0" w:type="dxa"/>
          </w:tblCellMar>
        </w:tblPrEx>
        <w:trPr>
          <w:trHeight w:val="1999"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19685</wp:posOffset>
                  </wp:positionH>
                  <wp:positionV relativeFrom="paragraph">
                    <wp:posOffset>209550</wp:posOffset>
                  </wp:positionV>
                  <wp:extent cx="1447165" cy="868045"/>
                  <wp:effectExtent l="0" t="0" r="635" b="8255"/>
                  <wp:wrapNone/>
                  <wp:docPr id="64" name="图片_4"/>
                  <wp:cNvGraphicFramePr/>
                  <a:graphic xmlns:a="http://schemas.openxmlformats.org/drawingml/2006/main">
                    <a:graphicData uri="http://schemas.openxmlformats.org/drawingml/2006/picture">
                      <pic:pic xmlns:pic="http://schemas.openxmlformats.org/drawingml/2006/picture">
                        <pic:nvPicPr>
                          <pic:cNvPr id="64" name="图片_4"/>
                          <pic:cNvPicPr/>
                        </pic:nvPicPr>
                        <pic:blipFill>
                          <a:blip r:embed="rId19"/>
                          <a:stretch>
                            <a:fillRect/>
                          </a:stretch>
                        </pic:blipFill>
                        <pic:spPr>
                          <a:xfrm>
                            <a:off x="0" y="0"/>
                            <a:ext cx="1447165" cy="86804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床垫</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1800*2000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1、面料：采用优质提花面料，柔软舒适；2、弹簧：独立袋装弹簧经防锈、防腐、防酸处理；3、海绵：优质中密度阻燃海绵；4、床垫一面软、另一面硬经反复高压试验不变形，不走样</w:t>
            </w:r>
          </w:p>
        </w:tc>
      </w:tr>
      <w:tr>
        <w:tblPrEx>
          <w:tblCellMar>
            <w:top w:w="0" w:type="dxa"/>
            <w:left w:w="0" w:type="dxa"/>
            <w:bottom w:w="0" w:type="dxa"/>
            <w:right w:w="0" w:type="dxa"/>
          </w:tblCellMar>
        </w:tblPrEx>
        <w:trPr>
          <w:trHeight w:val="2982"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9525</wp:posOffset>
                  </wp:positionH>
                  <wp:positionV relativeFrom="paragraph">
                    <wp:posOffset>440690</wp:posOffset>
                  </wp:positionV>
                  <wp:extent cx="1342390" cy="1190625"/>
                  <wp:effectExtent l="0" t="0" r="10160" b="9525"/>
                  <wp:wrapNone/>
                  <wp:docPr id="67" name="图片_15"/>
                  <wp:cNvGraphicFramePr/>
                  <a:graphic xmlns:a="http://schemas.openxmlformats.org/drawingml/2006/main">
                    <a:graphicData uri="http://schemas.openxmlformats.org/drawingml/2006/picture">
                      <pic:pic xmlns:pic="http://schemas.openxmlformats.org/drawingml/2006/picture">
                        <pic:nvPicPr>
                          <pic:cNvPr id="67" name="图片_15"/>
                          <pic:cNvPicPr/>
                        </pic:nvPicPr>
                        <pic:blipFill>
                          <a:blip r:embed="rId20"/>
                          <a:stretch>
                            <a:fillRect/>
                          </a:stretch>
                        </pic:blipFill>
                        <pic:spPr>
                          <a:xfrm>
                            <a:off x="0" y="0"/>
                            <a:ext cx="1342390" cy="119062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床头柜</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500*450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2、优质环保E1级中纤板做基材，板材均采用18mm厚制作,强度高、刚性好，不易变形，甲醛释放量≤0.05mg/m³ ,符合GB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4、五金配件：采用优质五金配件，五金件连接不松动。</w:t>
            </w:r>
          </w:p>
        </w:tc>
      </w:tr>
      <w:tr>
        <w:tblPrEx>
          <w:tblCellMar>
            <w:top w:w="0" w:type="dxa"/>
            <w:left w:w="0" w:type="dxa"/>
            <w:bottom w:w="0" w:type="dxa"/>
            <w:right w:w="0" w:type="dxa"/>
          </w:tblCellMar>
        </w:tblPrEx>
        <w:trPr>
          <w:trHeight w:val="3319"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294640</wp:posOffset>
                  </wp:positionH>
                  <wp:positionV relativeFrom="paragraph">
                    <wp:posOffset>0</wp:posOffset>
                  </wp:positionV>
                  <wp:extent cx="1094740" cy="1539240"/>
                  <wp:effectExtent l="0" t="0" r="10160" b="3810"/>
                  <wp:wrapNone/>
                  <wp:docPr id="66" name="图片_16"/>
                  <wp:cNvGraphicFramePr/>
                  <a:graphic xmlns:a="http://schemas.openxmlformats.org/drawingml/2006/main">
                    <a:graphicData uri="http://schemas.openxmlformats.org/drawingml/2006/picture">
                      <pic:pic xmlns:pic="http://schemas.openxmlformats.org/drawingml/2006/picture">
                        <pic:nvPicPr>
                          <pic:cNvPr id="66" name="图片_16"/>
                          <pic:cNvPicPr/>
                        </pic:nvPicPr>
                        <pic:blipFill>
                          <a:blip r:embed="rId21"/>
                          <a:stretch>
                            <a:fillRect/>
                          </a:stretch>
                        </pic:blipFill>
                        <pic:spPr>
                          <a:xfrm>
                            <a:off x="0" y="0"/>
                            <a:ext cx="1094740" cy="153924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衣柜</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2100*600*2200（尺寸以实际为准）</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2、优质环保E1级中纤板做基材，板材均采用18mm厚制作,强度高、刚性好，不易变形，甲醛释放量≤0.05mg/m³ ,符合GB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4、五金配件：采用优质五金配件，五金件连接不松动。</w:t>
            </w:r>
          </w:p>
        </w:tc>
      </w:tr>
      <w:tr>
        <w:tblPrEx>
          <w:tblCellMar>
            <w:top w:w="0" w:type="dxa"/>
            <w:left w:w="0" w:type="dxa"/>
            <w:bottom w:w="0" w:type="dxa"/>
            <w:right w:w="0" w:type="dxa"/>
          </w:tblCellMar>
        </w:tblPrEx>
        <w:trPr>
          <w:trHeight w:val="2839"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66040</wp:posOffset>
                  </wp:positionH>
                  <wp:positionV relativeFrom="paragraph">
                    <wp:posOffset>889000</wp:posOffset>
                  </wp:positionV>
                  <wp:extent cx="1486535" cy="1007110"/>
                  <wp:effectExtent l="0" t="0" r="18415" b="2540"/>
                  <wp:wrapNone/>
                  <wp:docPr id="69" name="图片_18"/>
                  <wp:cNvGraphicFramePr/>
                  <a:graphic xmlns:a="http://schemas.openxmlformats.org/drawingml/2006/main">
                    <a:graphicData uri="http://schemas.openxmlformats.org/drawingml/2006/picture">
                      <pic:pic xmlns:pic="http://schemas.openxmlformats.org/drawingml/2006/picture">
                        <pic:nvPicPr>
                          <pic:cNvPr id="69" name="图片_18"/>
                          <pic:cNvPicPr/>
                        </pic:nvPicPr>
                        <pic:blipFill>
                          <a:blip r:embed="rId22"/>
                          <a:stretch>
                            <a:fillRect/>
                          </a:stretch>
                        </pic:blipFill>
                        <pic:spPr>
                          <a:xfrm>
                            <a:off x="0" y="0"/>
                            <a:ext cx="1486535" cy="100711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写字桌</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1200*500*760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2、优质环保E1级中纤板做基材，板材均采用18mm厚制作,强度高、刚性好，不易变形，甲醛释放量≤0.05mg/m³ ,符合GB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4、五金配件：采用优质五金配件，五金件连接不松动。</w:t>
            </w:r>
          </w:p>
        </w:tc>
      </w:tr>
      <w:tr>
        <w:tblPrEx>
          <w:tblCellMar>
            <w:top w:w="0" w:type="dxa"/>
            <w:left w:w="0" w:type="dxa"/>
            <w:bottom w:w="0" w:type="dxa"/>
            <w:right w:w="0" w:type="dxa"/>
          </w:tblCellMar>
        </w:tblPrEx>
        <w:trPr>
          <w:trHeight w:val="29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351790</wp:posOffset>
                  </wp:positionH>
                  <wp:positionV relativeFrom="paragraph">
                    <wp:posOffset>175260</wp:posOffset>
                  </wp:positionV>
                  <wp:extent cx="1104265" cy="1487170"/>
                  <wp:effectExtent l="0" t="0" r="635" b="17780"/>
                  <wp:wrapNone/>
                  <wp:docPr id="68" name="图片_19"/>
                  <wp:cNvGraphicFramePr/>
                  <a:graphic xmlns:a="http://schemas.openxmlformats.org/drawingml/2006/main">
                    <a:graphicData uri="http://schemas.openxmlformats.org/drawingml/2006/picture">
                      <pic:pic xmlns:pic="http://schemas.openxmlformats.org/drawingml/2006/picture">
                        <pic:nvPicPr>
                          <pic:cNvPr id="68" name="图片_19"/>
                          <pic:cNvPicPr/>
                        </pic:nvPicPr>
                        <pic:blipFill>
                          <a:blip r:embed="rId23"/>
                          <a:stretch>
                            <a:fillRect/>
                          </a:stretch>
                        </pic:blipFill>
                        <pic:spPr>
                          <a:xfrm>
                            <a:off x="0" y="0"/>
                            <a:ext cx="1104265" cy="148717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写字椅</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标准间</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面料：阻燃麻绒布料，表面平整处理、耐磨，经防污、防尘、抗菌、抗静电、抗摩擦等特殊处理，符合GB 18401-2010 国家纺织产品基本安全技术规范，甲醛释放量≤200mg/kg。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2、内框架：多层板，强度高、刚性好，不易变形，甲醛释放量≤1.5mg/L，含水率≤12%，胶合强度≥0.75%，合格率≥95%。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3、内部填充物：海绵：采用优质一次成型发泡海绵，回弹率≥45%，拉伸强度≥100KPa,撕裂强度≥2.0N/cm，75%压缩永久变形≤8%，表面有防腐和防变形保护膜，软硬适中，回弹性好，不变形。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4、框架：选用优质实木桦木架、木质坚硬，经过高温蒸煮，恒温烘干，高温层压，具有不变形、不虫蛀、不开裂，木材含水率 8～12%；甲醛释放量：≤0.5mg/L 符合GB/T 3324-2017 木家具通用技术条件，GB/T 1931-2009 木材含水率测定方法，GB 18584-2001  室内装饰装修材料 木家具中有害物质限量 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5、环保水性油漆，经uv工艺涂装而成，涂装时间迅速，漆膜的外观理化性光洁高度，硬度达到2H。</w:t>
            </w:r>
          </w:p>
        </w:tc>
      </w:tr>
      <w:tr>
        <w:tblPrEx>
          <w:tblCellMar>
            <w:top w:w="0" w:type="dxa"/>
            <w:left w:w="0" w:type="dxa"/>
            <w:bottom w:w="0" w:type="dxa"/>
            <w:right w:w="0" w:type="dxa"/>
          </w:tblCellMar>
        </w:tblPrEx>
        <w:trPr>
          <w:trHeight w:val="3642"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76200</wp:posOffset>
                  </wp:positionH>
                  <wp:positionV relativeFrom="paragraph">
                    <wp:posOffset>1066800</wp:posOffset>
                  </wp:positionV>
                  <wp:extent cx="1486535" cy="623570"/>
                  <wp:effectExtent l="0" t="0" r="18415" b="5080"/>
                  <wp:wrapNone/>
                  <wp:docPr id="71" name="图片_20_SpCnt_1"/>
                  <wp:cNvGraphicFramePr/>
                  <a:graphic xmlns:a="http://schemas.openxmlformats.org/drawingml/2006/main">
                    <a:graphicData uri="http://schemas.openxmlformats.org/drawingml/2006/picture">
                      <pic:pic xmlns:pic="http://schemas.openxmlformats.org/drawingml/2006/picture">
                        <pic:nvPicPr>
                          <pic:cNvPr id="71" name="图片_20_SpCnt_1"/>
                          <pic:cNvPicPr/>
                        </pic:nvPicPr>
                        <pic:blipFill>
                          <a:blip r:embed="rId24"/>
                          <a:stretch>
                            <a:fillRect/>
                          </a:stretch>
                        </pic:blipFill>
                        <pic:spPr>
                          <a:xfrm>
                            <a:off x="0" y="0"/>
                            <a:ext cx="1486535" cy="62357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电视柜</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1500*300*500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2、优质环保E1级中纤板做基材，板材均采用18mm厚制作,强度高、刚性好，不易变形，甲醛释放量≤0.05mg/m³ ,符合GB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4、五金配件：采用优质五金配件，五金件连接不松动。</w:t>
            </w:r>
          </w:p>
        </w:tc>
      </w:tr>
      <w:tr>
        <w:tblPrEx>
          <w:tblCellMar>
            <w:top w:w="0" w:type="dxa"/>
            <w:left w:w="0" w:type="dxa"/>
            <w:bottom w:w="0" w:type="dxa"/>
            <w:right w:w="0" w:type="dxa"/>
          </w:tblCellMar>
        </w:tblPrEx>
        <w:trPr>
          <w:trHeight w:val="3042"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256540</wp:posOffset>
                  </wp:positionH>
                  <wp:positionV relativeFrom="paragraph">
                    <wp:posOffset>264160</wp:posOffset>
                  </wp:positionV>
                  <wp:extent cx="1143635" cy="1327785"/>
                  <wp:effectExtent l="0" t="0" r="18415" b="5715"/>
                  <wp:wrapNone/>
                  <wp:docPr id="70" name="图片_21"/>
                  <wp:cNvGraphicFramePr/>
                  <a:graphic xmlns:a="http://schemas.openxmlformats.org/drawingml/2006/main">
                    <a:graphicData uri="http://schemas.openxmlformats.org/drawingml/2006/picture">
                      <pic:pic xmlns:pic="http://schemas.openxmlformats.org/drawingml/2006/picture">
                        <pic:nvPicPr>
                          <pic:cNvPr id="70" name="图片_21"/>
                          <pic:cNvPicPr/>
                        </pic:nvPicPr>
                        <pic:blipFill>
                          <a:blip r:embed="rId25"/>
                          <a:stretch>
                            <a:fillRect/>
                          </a:stretch>
                        </pic:blipFill>
                        <pic:spPr>
                          <a:xfrm>
                            <a:off x="0" y="0"/>
                            <a:ext cx="1143635" cy="132778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休息桌</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直径500*500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2、优质环保E1级中纤板做基材，板材均采用18mm厚制作,强度高、刚性好，不易变形，甲醛释放量≤0.05mg/m³ ,符合GB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4、五金配件：采用优质五金配件，五金件连接不松动。</w:t>
            </w:r>
          </w:p>
        </w:tc>
      </w:tr>
      <w:tr>
        <w:tblPrEx>
          <w:tblCellMar>
            <w:top w:w="0" w:type="dxa"/>
            <w:left w:w="0" w:type="dxa"/>
            <w:bottom w:w="0" w:type="dxa"/>
            <w:right w:w="0" w:type="dxa"/>
          </w:tblCellMar>
        </w:tblPrEx>
        <w:trPr>
          <w:trHeight w:val="35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373380</wp:posOffset>
                  </wp:positionH>
                  <wp:positionV relativeFrom="paragraph">
                    <wp:posOffset>1073785</wp:posOffset>
                  </wp:positionV>
                  <wp:extent cx="1638935" cy="974725"/>
                  <wp:effectExtent l="0" t="0" r="18415" b="15875"/>
                  <wp:wrapNone/>
                  <wp:docPr id="73" name="图片_1_SpCnt_4"/>
                  <wp:cNvGraphicFramePr/>
                  <a:graphic xmlns:a="http://schemas.openxmlformats.org/drawingml/2006/main">
                    <a:graphicData uri="http://schemas.openxmlformats.org/drawingml/2006/picture">
                      <pic:pic xmlns:pic="http://schemas.openxmlformats.org/drawingml/2006/picture">
                        <pic:nvPicPr>
                          <pic:cNvPr id="73" name="图片_1_SpCnt_4"/>
                          <pic:cNvPicPr/>
                        </pic:nvPicPr>
                        <pic:blipFill>
                          <a:blip r:embed="rId26"/>
                          <a:stretch>
                            <a:fillRect/>
                          </a:stretch>
                        </pic:blipFill>
                        <pic:spPr>
                          <a:xfrm>
                            <a:off x="0" y="0"/>
                            <a:ext cx="1638935" cy="974725"/>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lang w:val="en-US" w:eastAsia="zh-CN" w:bidi="ar"/>
              </w:rPr>
              <w:t>9</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休息椅</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面料：阻燃麻绒布料，表面平整处理、耐磨，经防污、防尘、抗菌、抗静电、抗摩擦等特殊处理，符合GB 18401-2010 国家纺织产品基本安全技术规范，甲醛释放量≤200mg/kg。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2、内框架：多层板，强度高、刚性好，不易变形，甲醛释放量≤1.5mg/L，含水率≤12%，胶合强度≥0.75%，合格率≥95%。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3、内部填充物：海绵：采用优质一次成型发泡海绵，回弹率≥45%，拉伸强度≥100KPa,撕裂强度≥2.0N/cm，75%压缩永久变形≤8%，表面有防腐和防变形保护膜，软硬适中，回弹性好，不变形。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4、框架：选用优质实木桦木架、木质坚硬，经过高温蒸煮，恒温烘干，高温层压，具有不变形、不虫蛀、不开裂，木材含水率 8～12%；甲醛释放量：≤0.5mg/L 符合GB/T 3324-2017 木家具通用技术条件，GB/T 1931-2009 木材含水率测定方法，GB 18584-2001  室内装饰装修材料 木家具中有害物质限量 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5、环保水性油漆，经uv工艺涂装而成，涂装时间迅速，漆膜的外观理化性光洁高度，硬度达到2H。</w:t>
            </w:r>
          </w:p>
        </w:tc>
      </w:tr>
      <w:tr>
        <w:tblPrEx>
          <w:tblCellMar>
            <w:top w:w="0" w:type="dxa"/>
            <w:left w:w="0" w:type="dxa"/>
            <w:bottom w:w="0" w:type="dxa"/>
            <w:right w:w="0" w:type="dxa"/>
          </w:tblCellMar>
        </w:tblPrEx>
        <w:trPr>
          <w:trHeight w:val="600" w:hRule="atLeast"/>
        </w:trPr>
        <w:tc>
          <w:tcPr>
            <w:tcW w:w="2014"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三层套房（方案一）</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161290</wp:posOffset>
                  </wp:positionH>
                  <wp:positionV relativeFrom="paragraph">
                    <wp:posOffset>390525</wp:posOffset>
                  </wp:positionV>
                  <wp:extent cx="1466850" cy="975360"/>
                  <wp:effectExtent l="0" t="0" r="0" b="15240"/>
                  <wp:wrapNone/>
                  <wp:docPr id="72" name="图片_23"/>
                  <wp:cNvGraphicFramePr/>
                  <a:graphic xmlns:a="http://schemas.openxmlformats.org/drawingml/2006/main">
                    <a:graphicData uri="http://schemas.openxmlformats.org/drawingml/2006/picture">
                      <pic:pic xmlns:pic="http://schemas.openxmlformats.org/drawingml/2006/picture">
                        <pic:nvPicPr>
                          <pic:cNvPr id="72" name="图片_23"/>
                          <pic:cNvPicPr/>
                        </pic:nvPicPr>
                        <pic:blipFill>
                          <a:blip r:embed="rId27"/>
                          <a:stretch>
                            <a:fillRect/>
                          </a:stretch>
                        </pic:blipFill>
                        <pic:spPr>
                          <a:xfrm>
                            <a:off x="0" y="0"/>
                            <a:ext cx="1466850" cy="97536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床</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2000*2000</w:t>
            </w:r>
          </w:p>
        </w:tc>
        <w:tc>
          <w:tcPr>
            <w:tcW w:w="2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2、优质环保E1级中纤板做基材，板材均采用18mm厚制作,强度高、刚性好，不易变形，甲醛释放量≤0.05mg/m³ ,符合GB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4、五金配件：采用优质五金配件，五金件连接不松动。</w:t>
            </w:r>
          </w:p>
        </w:tc>
      </w:tr>
      <w:tr>
        <w:tblPrEx>
          <w:tblCellMar>
            <w:top w:w="0" w:type="dxa"/>
            <w:left w:w="0" w:type="dxa"/>
            <w:bottom w:w="0" w:type="dxa"/>
            <w:right w:w="0" w:type="dxa"/>
          </w:tblCellMar>
        </w:tblPrEx>
        <w:trPr>
          <w:trHeight w:val="29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181610</wp:posOffset>
                  </wp:positionH>
                  <wp:positionV relativeFrom="paragraph">
                    <wp:posOffset>758190</wp:posOffset>
                  </wp:positionV>
                  <wp:extent cx="1475105" cy="561975"/>
                  <wp:effectExtent l="0" t="0" r="10795" b="9525"/>
                  <wp:wrapNone/>
                  <wp:docPr id="74" name="图片_14_SpCnt_1"/>
                  <wp:cNvGraphicFramePr/>
                  <a:graphic xmlns:a="http://schemas.openxmlformats.org/drawingml/2006/main">
                    <a:graphicData uri="http://schemas.openxmlformats.org/drawingml/2006/picture">
                      <pic:pic xmlns:pic="http://schemas.openxmlformats.org/drawingml/2006/picture">
                        <pic:nvPicPr>
                          <pic:cNvPr id="74" name="图片_14_SpCnt_1"/>
                          <pic:cNvPicPr/>
                        </pic:nvPicPr>
                        <pic:blipFill>
                          <a:blip r:embed="rId28"/>
                          <a:stretch>
                            <a:fillRect/>
                          </a:stretch>
                        </pic:blipFill>
                        <pic:spPr>
                          <a:xfrm>
                            <a:off x="0" y="0"/>
                            <a:ext cx="1475105" cy="56197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床尾凳</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1600*450*500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面料：阻燃麻绒布料，表面平整处理、耐磨，经防污、防尘、抗菌、抗静电、抗摩擦等特殊处理，符合GB 18401-2010 国家纺织产品基本安全技术规范，甲醛释放量≤200mg/kg。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2、内框架：多层板，强度高、刚性好，不易变形，甲醛释放量≤1.5mg/L，含水率≤12%，胶合强度≥0.75%，合格率≥95%。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3、内部填充物：海绵：采用优质一次成型发泡海绵，回弹率≥45%，拉伸强度≥100KPa,撕裂强度≥2.0N/cm，75%压缩永久变形≤8%，表面有防腐和防变形保护膜，软硬适中，回弹性好，不变形。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4、框架：选用优质实木桦木架、木质坚硬，经过高温蒸煮，恒温烘干，高温层压，具有不变形、不虫蛀、不开裂，木材含水率 8～12%；甲醛释放量：≤0.5mg/L 符合GB/T 3324-2017 木家具通用技术条件，GB/T 1931-2009 木材含水率测定方法，GB 18584-2001  室内装饰装修材料 木家具中有害物质限量 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5、环保水性油漆，经uv工艺涂装而成，涂装时间迅速，漆膜的外观理化性光洁高度，硬度达到2H。</w:t>
            </w:r>
          </w:p>
        </w:tc>
      </w:tr>
      <w:tr>
        <w:tblPrEx>
          <w:tblCellMar>
            <w:top w:w="0" w:type="dxa"/>
            <w:left w:w="0" w:type="dxa"/>
            <w:bottom w:w="0" w:type="dxa"/>
            <w:right w:w="0" w:type="dxa"/>
          </w:tblCellMar>
        </w:tblPrEx>
        <w:trPr>
          <w:trHeight w:val="2719"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172085</wp:posOffset>
                  </wp:positionH>
                  <wp:positionV relativeFrom="paragraph">
                    <wp:posOffset>208915</wp:posOffset>
                  </wp:positionV>
                  <wp:extent cx="1343025" cy="1193800"/>
                  <wp:effectExtent l="0" t="0" r="9525" b="6350"/>
                  <wp:wrapNone/>
                  <wp:docPr id="50" name="图片_15_SpCnt_1"/>
                  <wp:cNvGraphicFramePr/>
                  <a:graphic xmlns:a="http://schemas.openxmlformats.org/drawingml/2006/main">
                    <a:graphicData uri="http://schemas.openxmlformats.org/drawingml/2006/picture">
                      <pic:pic xmlns:pic="http://schemas.openxmlformats.org/drawingml/2006/picture">
                        <pic:nvPicPr>
                          <pic:cNvPr id="50" name="图片_15_SpCnt_1"/>
                          <pic:cNvPicPr/>
                        </pic:nvPicPr>
                        <pic:blipFill>
                          <a:blip r:embed="rId29"/>
                          <a:stretch>
                            <a:fillRect/>
                          </a:stretch>
                        </pic:blipFill>
                        <pic:spPr>
                          <a:xfrm>
                            <a:off x="0" y="0"/>
                            <a:ext cx="1343025" cy="119380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床头柜</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500*450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2、优质环保E1级中纤板做基材，板材均采用18mm厚制作,强度高、刚性好，不易变形，甲醛释放量≤0.05mg/m³ ,符合GB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4、五金配件：采用优质五金配件，五金件连接不松动。</w:t>
            </w:r>
          </w:p>
        </w:tc>
      </w:tr>
      <w:tr>
        <w:tblPrEx>
          <w:tblCellMar>
            <w:top w:w="0" w:type="dxa"/>
            <w:left w:w="0" w:type="dxa"/>
            <w:bottom w:w="0" w:type="dxa"/>
            <w:right w:w="0" w:type="dxa"/>
          </w:tblCellMar>
        </w:tblPrEx>
        <w:trPr>
          <w:trHeight w:val="2719"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57150</wp:posOffset>
                  </wp:positionH>
                  <wp:positionV relativeFrom="paragraph">
                    <wp:posOffset>229235</wp:posOffset>
                  </wp:positionV>
                  <wp:extent cx="1447165" cy="869950"/>
                  <wp:effectExtent l="0" t="0" r="635" b="6350"/>
                  <wp:wrapNone/>
                  <wp:docPr id="49" name="图片_4_SpCnt_1"/>
                  <wp:cNvGraphicFramePr/>
                  <a:graphic xmlns:a="http://schemas.openxmlformats.org/drawingml/2006/main">
                    <a:graphicData uri="http://schemas.openxmlformats.org/drawingml/2006/picture">
                      <pic:pic xmlns:pic="http://schemas.openxmlformats.org/drawingml/2006/picture">
                        <pic:nvPicPr>
                          <pic:cNvPr id="49" name="图片_4_SpCnt_1"/>
                          <pic:cNvPicPr/>
                        </pic:nvPicPr>
                        <pic:blipFill>
                          <a:blip r:embed="rId30"/>
                          <a:stretch>
                            <a:fillRect/>
                          </a:stretch>
                        </pic:blipFill>
                        <pic:spPr>
                          <a:xfrm>
                            <a:off x="0" y="0"/>
                            <a:ext cx="1447165" cy="86995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床垫</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2000*2000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1、面料：采用优质提花面料，柔软舒适；2、弹簧：独立袋装弹簧经防锈、防腐、防酸处理；3、海绵：优质中密度阻燃海绵；4、床垫一面软、另一面硬经反复高压试验不变形，不走样</w:t>
            </w:r>
          </w:p>
        </w:tc>
      </w:tr>
      <w:tr>
        <w:tblPrEx>
          <w:tblCellMar>
            <w:top w:w="0" w:type="dxa"/>
            <w:left w:w="0" w:type="dxa"/>
            <w:bottom w:w="0" w:type="dxa"/>
            <w:right w:w="0" w:type="dxa"/>
          </w:tblCellMar>
        </w:tblPrEx>
        <w:trPr>
          <w:trHeight w:val="270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256540</wp:posOffset>
                  </wp:positionH>
                  <wp:positionV relativeFrom="paragraph">
                    <wp:posOffset>154305</wp:posOffset>
                  </wp:positionV>
                  <wp:extent cx="1095375" cy="1553210"/>
                  <wp:effectExtent l="0" t="0" r="9525" b="8890"/>
                  <wp:wrapNone/>
                  <wp:docPr id="48" name="图片_25"/>
                  <wp:cNvGraphicFramePr/>
                  <a:graphic xmlns:a="http://schemas.openxmlformats.org/drawingml/2006/main">
                    <a:graphicData uri="http://schemas.openxmlformats.org/drawingml/2006/picture">
                      <pic:pic xmlns:pic="http://schemas.openxmlformats.org/drawingml/2006/picture">
                        <pic:nvPicPr>
                          <pic:cNvPr id="48" name="图片_25"/>
                          <pic:cNvPicPr/>
                        </pic:nvPicPr>
                        <pic:blipFill>
                          <a:blip r:embed="rId31"/>
                          <a:stretch>
                            <a:fillRect/>
                          </a:stretch>
                        </pic:blipFill>
                        <pic:spPr>
                          <a:xfrm>
                            <a:off x="0" y="0"/>
                            <a:ext cx="1095375" cy="155321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衣柜</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2100*600*2200（尺寸以实际为准）</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2、优质环保E1级中纤板做基材，板材均采用18mm厚制作,强度高、刚性好，不易变形，甲醛释放量≤0.05mg/m³ ,符合GB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4、五金配件：采用优质五金配件，五金件连接不松动。</w:t>
            </w:r>
          </w:p>
        </w:tc>
      </w:tr>
      <w:tr>
        <w:tblPrEx>
          <w:tblCellMar>
            <w:top w:w="0" w:type="dxa"/>
            <w:left w:w="0" w:type="dxa"/>
            <w:bottom w:w="0" w:type="dxa"/>
            <w:right w:w="0" w:type="dxa"/>
          </w:tblCellMar>
        </w:tblPrEx>
        <w:trPr>
          <w:trHeight w:val="3499"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114935</wp:posOffset>
                  </wp:positionH>
                  <wp:positionV relativeFrom="paragraph">
                    <wp:posOffset>208280</wp:posOffset>
                  </wp:positionV>
                  <wp:extent cx="1486535" cy="676910"/>
                  <wp:effectExtent l="0" t="0" r="18415" b="8890"/>
                  <wp:wrapNone/>
                  <wp:docPr id="47" name="图片_27"/>
                  <wp:cNvGraphicFramePr/>
                  <a:graphic xmlns:a="http://schemas.openxmlformats.org/drawingml/2006/main">
                    <a:graphicData uri="http://schemas.openxmlformats.org/drawingml/2006/picture">
                      <pic:pic xmlns:pic="http://schemas.openxmlformats.org/drawingml/2006/picture">
                        <pic:nvPicPr>
                          <pic:cNvPr id="47" name="图片_27"/>
                          <pic:cNvPicPr/>
                        </pic:nvPicPr>
                        <pic:blipFill>
                          <a:blip r:embed="rId32"/>
                          <a:stretch>
                            <a:fillRect/>
                          </a:stretch>
                        </pic:blipFill>
                        <pic:spPr>
                          <a:xfrm>
                            <a:off x="0" y="0"/>
                            <a:ext cx="1486535" cy="67691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电视柜</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2400*400*760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2、优质环保E1级中纤板做基材，板材均采用18mm厚制作,强度高、刚性好，不易变形，甲醛释放量≤0.05mg/m³ ,符合GB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4、五金配件：采用优质五金配件，五金件连接不松动。</w:t>
            </w:r>
          </w:p>
        </w:tc>
      </w:tr>
      <w:tr>
        <w:tblPrEx>
          <w:tblCellMar>
            <w:top w:w="0" w:type="dxa"/>
            <w:left w:w="0" w:type="dxa"/>
            <w:bottom w:w="0" w:type="dxa"/>
            <w:right w:w="0" w:type="dxa"/>
          </w:tblCellMar>
        </w:tblPrEx>
        <w:trPr>
          <w:trHeight w:val="2839"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75565</wp:posOffset>
                  </wp:positionH>
                  <wp:positionV relativeFrom="paragraph">
                    <wp:posOffset>344805</wp:posOffset>
                  </wp:positionV>
                  <wp:extent cx="1570355" cy="908685"/>
                  <wp:effectExtent l="0" t="0" r="10795" b="5715"/>
                  <wp:wrapNone/>
                  <wp:docPr id="44" name="图片_28"/>
                  <wp:cNvGraphicFramePr/>
                  <a:graphic xmlns:a="http://schemas.openxmlformats.org/drawingml/2006/main">
                    <a:graphicData uri="http://schemas.openxmlformats.org/drawingml/2006/picture">
                      <pic:pic xmlns:pic="http://schemas.openxmlformats.org/drawingml/2006/picture">
                        <pic:nvPicPr>
                          <pic:cNvPr id="44" name="图片_28"/>
                          <pic:cNvPicPr/>
                        </pic:nvPicPr>
                        <pic:blipFill>
                          <a:blip r:embed="rId33"/>
                          <a:stretch>
                            <a:fillRect/>
                          </a:stretch>
                        </pic:blipFill>
                        <pic:spPr>
                          <a:xfrm>
                            <a:off x="0" y="0"/>
                            <a:ext cx="1570355" cy="90868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写字桌</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1200*500*760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2、优质环保E1级中纤板做基材，板材均采用18mm厚制作,强度高、刚性好，不易变形，甲醛释放量≤0.05mg/m³ ,符合GB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4、五金配件：采用优质五金配件，五金件连接不松动。</w:t>
            </w:r>
          </w:p>
        </w:tc>
      </w:tr>
      <w:tr>
        <w:tblPrEx>
          <w:tblCellMar>
            <w:top w:w="0" w:type="dxa"/>
            <w:left w:w="0" w:type="dxa"/>
            <w:bottom w:w="0" w:type="dxa"/>
            <w:right w:w="0" w:type="dxa"/>
          </w:tblCellMar>
        </w:tblPrEx>
        <w:trPr>
          <w:trHeight w:val="29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429260</wp:posOffset>
                  </wp:positionH>
                  <wp:positionV relativeFrom="paragraph">
                    <wp:posOffset>276860</wp:posOffset>
                  </wp:positionV>
                  <wp:extent cx="1019810" cy="1349375"/>
                  <wp:effectExtent l="0" t="0" r="8890" b="3175"/>
                  <wp:wrapNone/>
                  <wp:docPr id="46" name="图片_29"/>
                  <wp:cNvGraphicFramePr/>
                  <a:graphic xmlns:a="http://schemas.openxmlformats.org/drawingml/2006/main">
                    <a:graphicData uri="http://schemas.openxmlformats.org/drawingml/2006/picture">
                      <pic:pic xmlns:pic="http://schemas.openxmlformats.org/drawingml/2006/picture">
                        <pic:nvPicPr>
                          <pic:cNvPr id="46" name="图片_29"/>
                          <pic:cNvPicPr/>
                        </pic:nvPicPr>
                        <pic:blipFill>
                          <a:blip r:embed="rId34"/>
                          <a:stretch>
                            <a:fillRect/>
                          </a:stretch>
                        </pic:blipFill>
                        <pic:spPr>
                          <a:xfrm>
                            <a:off x="0" y="0"/>
                            <a:ext cx="1019810" cy="134937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写字椅</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标准间</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1、面材:采用优质韩皮，经过PH值、甲醛含量检测并合格；2、框架基材:选用优质实木桦木架、木质坚硬，经过高温蒸煮，恒温烘干，高温层压，具有不变形、不虫蛀、不开裂，木材含水率 8～12%；甲醛释放量：≤0.5mg/L 符合GB/T 3324-2017 木家具通用技术条件，GB/T 1931-2009 木材含水率测定方法，GB 18584-2001  室内装饰装修材料 木家具中有害物质限量 标准。；3、采用优质一次成型发泡海绵，回弹率≥45%，拉伸强度≥100KPa,撕裂强度≥2.0N/cm，75%压缩永久变形≤8%，表面有防腐和防变形保护膜，软硬适中，回弹性好，不变形。4、油漆: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p>
        </w:tc>
      </w:tr>
      <w:tr>
        <w:tblPrEx>
          <w:tblCellMar>
            <w:top w:w="0" w:type="dxa"/>
            <w:left w:w="0" w:type="dxa"/>
            <w:bottom w:w="0" w:type="dxa"/>
            <w:right w:w="0" w:type="dxa"/>
          </w:tblCellMar>
        </w:tblPrEx>
        <w:trPr>
          <w:trHeight w:val="3042"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400050</wp:posOffset>
                  </wp:positionH>
                  <wp:positionV relativeFrom="paragraph">
                    <wp:posOffset>294005</wp:posOffset>
                  </wp:positionV>
                  <wp:extent cx="1143635" cy="1388745"/>
                  <wp:effectExtent l="0" t="0" r="18415" b="1905"/>
                  <wp:wrapNone/>
                  <wp:docPr id="45" name="图片_30"/>
                  <wp:cNvGraphicFramePr/>
                  <a:graphic xmlns:a="http://schemas.openxmlformats.org/drawingml/2006/main">
                    <a:graphicData uri="http://schemas.openxmlformats.org/drawingml/2006/picture">
                      <pic:pic xmlns:pic="http://schemas.openxmlformats.org/drawingml/2006/picture">
                        <pic:nvPicPr>
                          <pic:cNvPr id="45" name="图片_30"/>
                          <pic:cNvPicPr/>
                        </pic:nvPicPr>
                        <pic:blipFill>
                          <a:blip r:embed="rId35"/>
                          <a:stretch>
                            <a:fillRect/>
                          </a:stretch>
                        </pic:blipFill>
                        <pic:spPr>
                          <a:xfrm>
                            <a:off x="0" y="0"/>
                            <a:ext cx="1143635" cy="138874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休闲桌</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直径500*500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2、优质环保E1级中纤板做基材，板材均采用18mm厚制作,强度高、刚性好，不易变形，甲醛释放量≤0.05mg/m³ ,符合GB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4、五金配件：采用优质五金配件，五金件连接不松动。</w:t>
            </w:r>
          </w:p>
        </w:tc>
      </w:tr>
      <w:tr>
        <w:tblPrEx>
          <w:tblCellMar>
            <w:top w:w="0" w:type="dxa"/>
            <w:left w:w="0" w:type="dxa"/>
            <w:bottom w:w="0" w:type="dxa"/>
            <w:right w:w="0" w:type="dxa"/>
          </w:tblCellMar>
        </w:tblPrEx>
        <w:trPr>
          <w:trHeight w:val="29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57150</wp:posOffset>
                  </wp:positionH>
                  <wp:positionV relativeFrom="paragraph">
                    <wp:posOffset>226060</wp:posOffset>
                  </wp:positionV>
                  <wp:extent cx="1639570" cy="969645"/>
                  <wp:effectExtent l="0" t="0" r="17780" b="1905"/>
                  <wp:wrapNone/>
                  <wp:docPr id="75" name="图片_2_SpCnt_1"/>
                  <wp:cNvGraphicFramePr/>
                  <a:graphic xmlns:a="http://schemas.openxmlformats.org/drawingml/2006/main">
                    <a:graphicData uri="http://schemas.openxmlformats.org/drawingml/2006/picture">
                      <pic:pic xmlns:pic="http://schemas.openxmlformats.org/drawingml/2006/picture">
                        <pic:nvPicPr>
                          <pic:cNvPr id="75" name="图片_2_SpCnt_1"/>
                          <pic:cNvPicPr/>
                        </pic:nvPicPr>
                        <pic:blipFill>
                          <a:blip r:embed="rId36"/>
                          <a:stretch>
                            <a:fillRect/>
                          </a:stretch>
                        </pic:blipFill>
                        <pic:spPr>
                          <a:xfrm>
                            <a:off x="0" y="0"/>
                            <a:ext cx="1639570" cy="96964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休闲椅</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标准间</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面料：阻燃麻绒布料，表面平整处理、耐磨，经防污、防尘、抗菌、抗静电、抗摩擦等特殊处理，符合GB 18401-2010 国家纺织产品基本安全技术规范，甲醛释放量≤200mg/kg。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内框架：多层板，强度高、刚性好，不易变形，甲醛释放量≤1.5mg/L，含水率≤12%，胶合强度≥0.75%，合格率≥95%。3、内部填充物：海绵：采用优质一次成型发泡海绵，回弹率≥45%，拉伸强度≥100KPa,撕裂强度≥2.0N/cm，75%压缩永久变形≤8%，表面有防腐和防变形保护膜，软硬适中，回弹性好，不变形。4、框架：选用优质实木桦木架、木质坚硬，经过高温蒸煮，恒温烘干，高温层压，具有不变形、不虫蛀、不开裂，木材含水率 8～12%；甲醛释放量：≤0.5mg/L 符合GB/T 3324-2017 木家具通用技术条件，GB/T 1931-2009 木材含水率测定方法，GB 18584-2001  室内装饰装修材料 木家具中有害物质限量 标准。5、环保水性油漆，经uv工艺涂装而成，涂装时间迅速，漆膜的外观理化性光洁高度，硬度达到2H。</w:t>
            </w:r>
          </w:p>
        </w:tc>
      </w:tr>
      <w:tr>
        <w:tblPrEx>
          <w:tblCellMar>
            <w:top w:w="0" w:type="dxa"/>
            <w:left w:w="0" w:type="dxa"/>
            <w:bottom w:w="0" w:type="dxa"/>
            <w:right w:w="0" w:type="dxa"/>
          </w:tblCellMar>
        </w:tblPrEx>
        <w:trPr>
          <w:trHeight w:val="3042"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305435</wp:posOffset>
                  </wp:positionH>
                  <wp:positionV relativeFrom="paragraph">
                    <wp:posOffset>324485</wp:posOffset>
                  </wp:positionV>
                  <wp:extent cx="1143635" cy="1381125"/>
                  <wp:effectExtent l="0" t="0" r="18415" b="9525"/>
                  <wp:wrapNone/>
                  <wp:docPr id="76" name="图片_32"/>
                  <wp:cNvGraphicFramePr/>
                  <a:graphic xmlns:a="http://schemas.openxmlformats.org/drawingml/2006/main">
                    <a:graphicData uri="http://schemas.openxmlformats.org/drawingml/2006/picture">
                      <pic:pic xmlns:pic="http://schemas.openxmlformats.org/drawingml/2006/picture">
                        <pic:nvPicPr>
                          <pic:cNvPr id="76" name="图片_32"/>
                          <pic:cNvPicPr/>
                        </pic:nvPicPr>
                        <pic:blipFill>
                          <a:blip r:embed="rId37"/>
                          <a:stretch>
                            <a:fillRect/>
                          </a:stretch>
                        </pic:blipFill>
                        <pic:spPr>
                          <a:xfrm>
                            <a:off x="0" y="0"/>
                            <a:ext cx="1143635" cy="138112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小客室圆几</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直径500*500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1、采用木皮贴面，甲醛释放量≤0.3mg/L，经烘干、防虫、防腐处理，经久耐用，不开裂，采用机械化贴面，表面平整耐久，检验标准符合GB1854-2001室内装饰装修材料 木家具中有害物质限量标准要求。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2、优质环保E1级中纤板做基材，板材均采用18mm厚制作,强度高、刚性好，不易变形，甲醛释放量≤0.05mg/m³ ,符合GB 18580-20017  室内装饰装修材料 人造板及其制品中甲醛释放限量标准。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水性油漆，经uv工艺涂装而成，涂装时间迅速，漆膜的外观理化性光洁高度，硬度达到2H,环保指标达到E1级标准(苯系物含量（苯、甲苯、乙苯、二甲苯总合）≤50mg/kg，游离甲醛含量≤25mg/kg，挥发性有机化合物含量≤600g/L),可溶性重金属含量（Pb≤50mg/kg、Cd≤15mg/kg、Cr≤10mg/kg、Hg≤20mg/kg）均符合国家技术检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4、五金配件：采用优质五金配件，五金件连接不松动。</w:t>
            </w:r>
          </w:p>
        </w:tc>
      </w:tr>
      <w:tr>
        <w:tblPrEx>
          <w:tblCellMar>
            <w:top w:w="0" w:type="dxa"/>
            <w:left w:w="0" w:type="dxa"/>
            <w:bottom w:w="0" w:type="dxa"/>
            <w:right w:w="0" w:type="dxa"/>
          </w:tblCellMar>
        </w:tblPrEx>
        <w:trPr>
          <w:trHeight w:val="29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199390</wp:posOffset>
                  </wp:positionH>
                  <wp:positionV relativeFrom="paragraph">
                    <wp:posOffset>306070</wp:posOffset>
                  </wp:positionV>
                  <wp:extent cx="1437640" cy="1181735"/>
                  <wp:effectExtent l="0" t="0" r="10160" b="18415"/>
                  <wp:wrapNone/>
                  <wp:docPr id="77" name="图片_33"/>
                  <wp:cNvGraphicFramePr/>
                  <a:graphic xmlns:a="http://schemas.openxmlformats.org/drawingml/2006/main">
                    <a:graphicData uri="http://schemas.openxmlformats.org/drawingml/2006/picture">
                      <pic:pic xmlns:pic="http://schemas.openxmlformats.org/drawingml/2006/picture">
                        <pic:nvPicPr>
                          <pic:cNvPr id="77" name="图片_33"/>
                          <pic:cNvPicPr/>
                        </pic:nvPicPr>
                        <pic:blipFill>
                          <a:blip r:embed="rId38"/>
                          <a:stretch>
                            <a:fillRect/>
                          </a:stretch>
                        </pic:blipFill>
                        <pic:spPr>
                          <a:xfrm>
                            <a:off x="0" y="0"/>
                            <a:ext cx="1437640" cy="118173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会客椅</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标准间</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面料：阻燃麻绒布料，表面平整处理、耐磨，经防污、防尘、抗菌、抗静电、抗摩擦等特殊处理，符合GB 18401-2010 国家纺织产品基本安全技术规范，甲醛释放量≤200mg/kg。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内框架：多层板，强度高、刚性好，不易变形，甲醛释放量≤1.5mg/L，含水率≤12%，胶合强度≥0.75%，合格率≥95%。3、内部填充物：海绵：采用优质一次成型发泡海绵，回弹率≥45%，拉伸强度≥100KPa,撕裂强度≥2.0N/cm，75%压缩永久变形≤8%，表面有防腐和防变形保护膜，软硬适中，回弹性好，不变形。4、框架：选用优质实木桦木架、木质坚硬，经过高温蒸煮，恒温烘干，高温层压，具有不变形、不虫蛀、不开裂，木材含水率 8～12%；甲醛释放量：≤0.5mg/L 符合GB/T 3324-2017 木家具通用技术条件，GB/T 1931-2009 木材含水率测定方法，GB 18584-2001  室内装饰装修材料 木家具中有害物质限量 标准。5、环保水性油漆，经uv工艺涂装而成，涂装时间迅速，漆膜的外观理化性光洁高度，硬度达到2H。</w:t>
            </w:r>
          </w:p>
        </w:tc>
      </w:tr>
      <w:tr>
        <w:tblPrEx>
          <w:tblCellMar>
            <w:top w:w="0" w:type="dxa"/>
            <w:left w:w="0" w:type="dxa"/>
            <w:bottom w:w="0" w:type="dxa"/>
            <w:right w:w="0" w:type="dxa"/>
          </w:tblCellMar>
        </w:tblPrEx>
        <w:trPr>
          <w:trHeight w:val="336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104140</wp:posOffset>
                  </wp:positionH>
                  <wp:positionV relativeFrom="paragraph">
                    <wp:posOffset>775335</wp:posOffset>
                  </wp:positionV>
                  <wp:extent cx="1619250" cy="608330"/>
                  <wp:effectExtent l="0" t="0" r="0" b="1270"/>
                  <wp:wrapNone/>
                  <wp:docPr id="78" name="图片_34"/>
                  <wp:cNvGraphicFramePr/>
                  <a:graphic xmlns:a="http://schemas.openxmlformats.org/drawingml/2006/main">
                    <a:graphicData uri="http://schemas.openxmlformats.org/drawingml/2006/picture">
                      <pic:pic xmlns:pic="http://schemas.openxmlformats.org/drawingml/2006/picture">
                        <pic:nvPicPr>
                          <pic:cNvPr id="78" name="图片_34"/>
                          <pic:cNvPicPr/>
                        </pic:nvPicPr>
                        <pic:blipFill>
                          <a:blip r:embed="rId39"/>
                          <a:stretch>
                            <a:fillRect/>
                          </a:stretch>
                        </pic:blipFill>
                        <pic:spPr>
                          <a:xfrm>
                            <a:off x="0" y="0"/>
                            <a:ext cx="1619250" cy="60833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沙发</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（5人位沙发）</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rPr>
            </w:pPr>
            <w:r>
              <w:rPr>
                <w:rFonts w:hint="default" w:ascii="方正仿宋_GBK" w:hAnsi="方正仿宋_GBK" w:eastAsia="方正仿宋_GBK" w:cs="方正仿宋_GBK"/>
                <w:i w:val="0"/>
                <w:color w:val="000000"/>
                <w:kern w:val="0"/>
                <w:sz w:val="20"/>
                <w:szCs w:val="20"/>
                <w:u w:val="none"/>
                <w:lang w:val="en-US" w:eastAsia="zh-CN" w:bidi="ar"/>
              </w:rPr>
              <w:t>1、采用优质面料，经抗污处理，透气性强，柔软且富于韧性；                         2、海绵：采用优质一次成型发泡海绵，采用优质发泡海绵，回弹率≥45%，甲醛含量≤10mg/kg，表面有防腐和防变形保护膜，软硬适中，回弹性好，不变形；</w:t>
            </w:r>
            <w:r>
              <w:rPr>
                <w:rFonts w:hint="default" w:ascii="方正仿宋_GBK" w:hAnsi="方正仿宋_GBK" w:eastAsia="方正仿宋_GBK" w:cs="方正仿宋_GBK"/>
                <w:i w:val="0"/>
                <w:color w:val="000000"/>
                <w:kern w:val="0"/>
                <w:sz w:val="20"/>
                <w:szCs w:val="20"/>
                <w:u w:val="none"/>
                <w:lang w:val="en-US" w:eastAsia="zh-CN" w:bidi="ar"/>
              </w:rPr>
              <w:br w:type="textWrapping"/>
            </w:r>
            <w:r>
              <w:rPr>
                <w:rFonts w:hint="default" w:ascii="方正仿宋_GBK" w:hAnsi="方正仿宋_GBK" w:eastAsia="方正仿宋_GBK" w:cs="方正仿宋_GBK"/>
                <w:i w:val="0"/>
                <w:color w:val="000000"/>
                <w:kern w:val="0"/>
                <w:sz w:val="20"/>
                <w:szCs w:val="20"/>
                <w:u w:val="none"/>
                <w:lang w:val="en-US" w:eastAsia="zh-CN" w:bidi="ar"/>
              </w:rPr>
              <w:t>3、优质实木框架结构。</w:t>
            </w:r>
            <w:r>
              <w:rPr>
                <w:rFonts w:hint="default" w:ascii="方正仿宋_GBK" w:hAnsi="方正仿宋_GBK" w:eastAsia="方正仿宋_GBK" w:cs="方正仿宋_GBK"/>
                <w:i w:val="0"/>
                <w:color w:val="000000"/>
                <w:kern w:val="0"/>
                <w:sz w:val="20"/>
                <w:szCs w:val="20"/>
                <w:u w:val="none"/>
                <w:lang w:val="en-US" w:eastAsia="zh-CN" w:bidi="ar"/>
              </w:rPr>
              <w:br w:type="textWrapping"/>
            </w:r>
            <w:r>
              <w:rPr>
                <w:rFonts w:hint="default" w:ascii="方正仿宋_GBK" w:hAnsi="方正仿宋_GBK" w:eastAsia="方正仿宋_GBK" w:cs="方正仿宋_GBK"/>
                <w:i w:val="0"/>
                <w:color w:val="000000"/>
                <w:kern w:val="0"/>
                <w:sz w:val="20"/>
                <w:szCs w:val="20"/>
                <w:u w:val="none"/>
                <w:lang w:val="en-US" w:eastAsia="zh-CN" w:bidi="ar"/>
              </w:rPr>
              <w:t>4、油漆:采用优质高标水性净味环保漆，挥发性有机化合物含量≤180g/L，苯系物含量（苯、甲苯、乙苯和二甲苯总和）≤100mg/kg，乙二醇醚及其酯类含量≤100mg/kg，游离甲醛含量100mg/kg，</w:t>
            </w:r>
            <w:r>
              <w:rPr>
                <w:rFonts w:hint="default" w:ascii="方正仿宋_GBK" w:hAnsi="方正仿宋_GBK" w:eastAsia="方正仿宋_GBK" w:cs="方正仿宋_GBK"/>
                <w:i w:val="0"/>
                <w:color w:val="000000"/>
                <w:kern w:val="0"/>
                <w:sz w:val="20"/>
                <w:szCs w:val="20"/>
                <w:u w:val="none"/>
                <w:lang w:val="en-US" w:eastAsia="zh-CN" w:bidi="ar"/>
              </w:rPr>
              <w:br w:type="textWrapping"/>
            </w:r>
            <w:r>
              <w:rPr>
                <w:rFonts w:hint="default" w:ascii="方正仿宋_GBK" w:hAnsi="方正仿宋_GBK" w:eastAsia="方正仿宋_GBK" w:cs="方正仿宋_GBK"/>
                <w:i w:val="0"/>
                <w:color w:val="000000"/>
                <w:kern w:val="0"/>
                <w:sz w:val="20"/>
                <w:szCs w:val="20"/>
                <w:u w:val="none"/>
                <w:lang w:val="en-US" w:eastAsia="zh-CN" w:bidi="ar"/>
              </w:rPr>
              <w:t>可溶性重金属含量（铅Pb≤50mg/kg，镉Cd≤50mg/kg，铬Cr≤50mg/kg，汞Hg≤50mg/kg）。全封闭涂装工艺, 漆面光泽度高,无颗粒、无气泡、无渣点,颜色均匀、硬度达3H级漆膜。</w:t>
            </w:r>
          </w:p>
        </w:tc>
      </w:tr>
      <w:tr>
        <w:tblPrEx>
          <w:tblCellMar>
            <w:top w:w="0" w:type="dxa"/>
            <w:left w:w="0" w:type="dxa"/>
            <w:bottom w:w="0" w:type="dxa"/>
            <w:right w:w="0" w:type="dxa"/>
          </w:tblCellMar>
        </w:tblPrEx>
        <w:trPr>
          <w:trHeight w:val="240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210185</wp:posOffset>
                  </wp:positionH>
                  <wp:positionV relativeFrom="paragraph">
                    <wp:posOffset>559435</wp:posOffset>
                  </wp:positionV>
                  <wp:extent cx="1391285" cy="571500"/>
                  <wp:effectExtent l="0" t="0" r="18415" b="0"/>
                  <wp:wrapNone/>
                  <wp:docPr id="79" name="图片_35"/>
                  <wp:cNvGraphicFramePr/>
                  <a:graphic xmlns:a="http://schemas.openxmlformats.org/drawingml/2006/main">
                    <a:graphicData uri="http://schemas.openxmlformats.org/drawingml/2006/picture">
                      <pic:pic xmlns:pic="http://schemas.openxmlformats.org/drawingml/2006/picture">
                        <pic:nvPicPr>
                          <pic:cNvPr id="79" name="图片_35"/>
                          <pic:cNvPicPr/>
                        </pic:nvPicPr>
                        <pic:blipFill>
                          <a:blip r:embed="rId40"/>
                          <a:stretch>
                            <a:fillRect/>
                          </a:stretch>
                        </pic:blipFill>
                        <pic:spPr>
                          <a:xfrm>
                            <a:off x="0" y="0"/>
                            <a:ext cx="1391285" cy="57150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茶几</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1200*600*450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1、基材:采用优质实木，卯榫结合，坚固耐用。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2、面材:胡桃木皮贴面，色泽均匀，纹理清晰,厚度达0.6mm, 纹理清晰自然、色泽一致、表面平整光滑、耐磨性好，板材使用优质18mm板材；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3、配件: 采用优质品牌五件配件；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4、油漆:采用优质高标水性净味环保漆，挥发性有机化合物含量≤180g/L，苯系物含量（苯、甲苯、乙苯和二甲苯总和）≤100mg/kg，乙二醇醚及其酯类含量≤100mg/kg，游离甲醛含量100mg/kg，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可溶性重金属含量（铅Pb≤50mg/kg，镉Cd≤50mg/kg，铬Cr≤50mg/kg，汞Hg≤50mg/kg）。全封闭涂装工艺, 漆面光泽度高,无颗粒、无气泡、无渣点,颜色均匀、硬度达3H级漆膜。</w:t>
            </w:r>
          </w:p>
        </w:tc>
      </w:tr>
      <w:tr>
        <w:tblPrEx>
          <w:tblCellMar>
            <w:top w:w="0" w:type="dxa"/>
            <w:left w:w="0" w:type="dxa"/>
            <w:bottom w:w="0" w:type="dxa"/>
            <w:right w:w="0" w:type="dxa"/>
          </w:tblCellMar>
        </w:tblPrEx>
        <w:trPr>
          <w:trHeight w:val="240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247650</wp:posOffset>
                  </wp:positionH>
                  <wp:positionV relativeFrom="paragraph">
                    <wp:posOffset>190500</wp:posOffset>
                  </wp:positionV>
                  <wp:extent cx="1115060" cy="1107440"/>
                  <wp:effectExtent l="0" t="0" r="8890" b="16510"/>
                  <wp:wrapNone/>
                  <wp:docPr id="80" name="图片_36"/>
                  <wp:cNvGraphicFramePr/>
                  <a:graphic xmlns:a="http://schemas.openxmlformats.org/drawingml/2006/main">
                    <a:graphicData uri="http://schemas.openxmlformats.org/drawingml/2006/picture">
                      <pic:pic xmlns:pic="http://schemas.openxmlformats.org/drawingml/2006/picture">
                        <pic:nvPicPr>
                          <pic:cNvPr id="80" name="图片_36"/>
                          <pic:cNvPicPr/>
                        </pic:nvPicPr>
                        <pic:blipFill>
                          <a:blip r:embed="rId41"/>
                          <a:stretch>
                            <a:fillRect/>
                          </a:stretch>
                        </pic:blipFill>
                        <pic:spPr>
                          <a:xfrm>
                            <a:off x="0" y="0"/>
                            <a:ext cx="1115060" cy="110744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方几</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600*600*450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1、基材:采用优质实木，卯榫结合，坚固耐用。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2、面材:胡桃木皮贴面，色泽均匀，纹理清晰,厚度达0.6mm, 纹理清晰自然、色泽一致、表面平整光滑、耐磨性好，板材使用优质18mm板材；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3、配件: 采用优质品牌五件配件；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4、油漆:采用优质高标水性净味环保漆，挥发性有机化合物含量≤180g/L，苯系物含量（苯、甲苯、乙苯和二甲苯总和）≤100mg/kg，乙二醇醚及其酯类含量≤100mg/kg，游离甲醛含量100mg/kg，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可溶性重金属含量（铅Pb≤50mg/kg，镉Cd≤50mg/kg，铬Cr≤50mg/kg，汞Hg≤50mg/kg）。全封闭涂装工艺, 漆面光泽度高,无颗粒、无气泡、无渣点,颜色均匀、硬度达3H级漆膜。</w:t>
            </w:r>
          </w:p>
        </w:tc>
      </w:tr>
      <w:tr>
        <w:tblPrEx>
          <w:tblCellMar>
            <w:top w:w="0" w:type="dxa"/>
            <w:left w:w="0" w:type="dxa"/>
            <w:bottom w:w="0" w:type="dxa"/>
            <w:right w:w="0" w:type="dxa"/>
          </w:tblCellMar>
        </w:tblPrEx>
        <w:trPr>
          <w:trHeight w:val="600" w:hRule="atLeast"/>
        </w:trPr>
        <w:tc>
          <w:tcPr>
            <w:tcW w:w="2014"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三层会客厅（方案一）</w:t>
            </w:r>
          </w:p>
        </w:tc>
        <w:tc>
          <w:tcPr>
            <w:tcW w:w="2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default" w:ascii="Tahoma" w:hAnsi="Tahoma" w:eastAsia="Tahoma" w:cs="Tahoma"/>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default" w:ascii="Tahoma" w:hAnsi="Tahoma" w:eastAsia="Tahoma" w:cs="Tahoma"/>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default" w:ascii="Tahoma" w:hAnsi="Tahoma" w:eastAsia="Tahoma" w:cs="Tahoma"/>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40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19685</wp:posOffset>
                  </wp:positionH>
                  <wp:positionV relativeFrom="paragraph">
                    <wp:posOffset>294005</wp:posOffset>
                  </wp:positionV>
                  <wp:extent cx="1639570" cy="1250315"/>
                  <wp:effectExtent l="0" t="0" r="17780" b="6985"/>
                  <wp:wrapNone/>
                  <wp:docPr id="81" name="图片_19_SpCnt_1"/>
                  <wp:cNvGraphicFramePr/>
                  <a:graphic xmlns:a="http://schemas.openxmlformats.org/drawingml/2006/main">
                    <a:graphicData uri="http://schemas.openxmlformats.org/drawingml/2006/picture">
                      <pic:pic xmlns:pic="http://schemas.openxmlformats.org/drawingml/2006/picture">
                        <pic:nvPicPr>
                          <pic:cNvPr id="81" name="图片_19_SpCnt_1"/>
                          <pic:cNvPicPr/>
                        </pic:nvPicPr>
                        <pic:blipFill>
                          <a:blip r:embed="rId42"/>
                          <a:stretch>
                            <a:fillRect/>
                          </a:stretch>
                        </pic:blipFill>
                        <pic:spPr>
                          <a:xfrm>
                            <a:off x="0" y="0"/>
                            <a:ext cx="1639570" cy="125031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沙发（布）</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1080*880*930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12</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1</w:t>
            </w:r>
            <w:r>
              <w:rPr>
                <w:rStyle w:val="32"/>
                <w:color w:val="000000"/>
                <w:lang w:val="en-US" w:eastAsia="zh-CN" w:bidi="ar"/>
              </w:rPr>
              <w:t>、框架：选用优质实木、所用实木板材全部需要经过蒸、压、煮、烘干、防潮、杀菌、杀虫处理。所有材料不能变形、生虫，不能带有害气体，含水率低于</w:t>
            </w:r>
            <w:r>
              <w:rPr>
                <w:rStyle w:val="33"/>
                <w:color w:val="000000"/>
                <w:lang w:val="en-US" w:eastAsia="zh-CN" w:bidi="ar"/>
              </w:rPr>
              <w:t>8</w:t>
            </w:r>
            <w:r>
              <w:rPr>
                <w:rStyle w:val="32"/>
                <w:color w:val="000000"/>
                <w:lang w:val="en-US" w:eastAsia="zh-CN" w:bidi="ar"/>
              </w:rPr>
              <w:t>％。并经过高温、高压处理，符合国家环保要求，达到国家检测标准。</w:t>
            </w:r>
            <w:r>
              <w:rPr>
                <w:rStyle w:val="33"/>
                <w:color w:val="000000"/>
                <w:lang w:val="en-US" w:eastAsia="zh-CN" w:bidi="ar"/>
              </w:rPr>
              <w:t xml:space="preserve">                                                          </w:t>
            </w:r>
            <w:r>
              <w:rPr>
                <w:rStyle w:val="33"/>
                <w:color w:val="000000"/>
                <w:lang w:val="en-US" w:eastAsia="zh-CN" w:bidi="ar"/>
              </w:rPr>
              <w:br w:type="textWrapping"/>
            </w:r>
            <w:r>
              <w:rPr>
                <w:rStyle w:val="33"/>
                <w:color w:val="000000"/>
                <w:lang w:val="en-US" w:eastAsia="zh-CN" w:bidi="ar"/>
              </w:rPr>
              <w:t>2</w:t>
            </w:r>
            <w:r>
              <w:rPr>
                <w:rStyle w:val="32"/>
                <w:color w:val="000000"/>
                <w:lang w:val="en-US" w:eastAsia="zh-CN" w:bidi="ar"/>
              </w:rPr>
              <w:t>、五金配件：采用优质五金件。所有五金件均经过酸洗磷洗等防锈处理，要求表面镀层没有剥落现象。符合</w:t>
            </w:r>
            <w:r>
              <w:rPr>
                <w:rStyle w:val="33"/>
                <w:color w:val="000000"/>
                <w:lang w:val="en-US" w:eastAsia="zh-CN" w:bidi="ar"/>
              </w:rPr>
              <w:t>QB/T 20189-2013</w:t>
            </w:r>
            <w:r>
              <w:rPr>
                <w:rStyle w:val="32"/>
                <w:color w:val="000000"/>
                <w:lang w:val="en-US" w:eastAsia="zh-CN" w:bidi="ar"/>
              </w:rPr>
              <w:t>国家检验标准。</w:t>
            </w:r>
            <w:r>
              <w:rPr>
                <w:rStyle w:val="33"/>
                <w:color w:val="000000"/>
                <w:lang w:val="en-US" w:eastAsia="zh-CN" w:bidi="ar"/>
              </w:rPr>
              <w:t xml:space="preserve">                           </w:t>
            </w:r>
            <w:r>
              <w:rPr>
                <w:rStyle w:val="33"/>
                <w:color w:val="000000"/>
                <w:lang w:val="en-US" w:eastAsia="zh-CN" w:bidi="ar"/>
              </w:rPr>
              <w:br w:type="textWrapping"/>
            </w:r>
            <w:r>
              <w:rPr>
                <w:rStyle w:val="33"/>
                <w:color w:val="000000"/>
                <w:lang w:val="en-US" w:eastAsia="zh-CN" w:bidi="ar"/>
              </w:rPr>
              <w:t>3</w:t>
            </w:r>
            <w:r>
              <w:rPr>
                <w:rStyle w:val="32"/>
                <w:color w:val="000000"/>
                <w:lang w:val="en-US" w:eastAsia="zh-CN" w:bidi="ar"/>
              </w:rPr>
              <w:t>、面材采用优质布绒。</w:t>
            </w:r>
            <w:r>
              <w:rPr>
                <w:rStyle w:val="33"/>
                <w:color w:val="000000"/>
                <w:lang w:val="en-US" w:eastAsia="zh-CN" w:bidi="ar"/>
              </w:rPr>
              <w:t xml:space="preserve">                                        </w:t>
            </w:r>
            <w:r>
              <w:rPr>
                <w:rStyle w:val="33"/>
                <w:color w:val="000000"/>
                <w:lang w:val="en-US" w:eastAsia="zh-CN" w:bidi="ar"/>
              </w:rPr>
              <w:br w:type="textWrapping"/>
            </w:r>
            <w:r>
              <w:rPr>
                <w:rStyle w:val="33"/>
                <w:color w:val="000000"/>
                <w:lang w:val="en-US" w:eastAsia="zh-CN" w:bidi="ar"/>
              </w:rPr>
              <w:t>4</w:t>
            </w:r>
            <w:r>
              <w:rPr>
                <w:rStyle w:val="32"/>
                <w:color w:val="000000"/>
                <w:lang w:val="en-US" w:eastAsia="zh-CN" w:bidi="ar"/>
              </w:rPr>
              <w:t>、油漆：采用优质水性油漆，水性漆工艺，两面均衡油饰，表面硬度达</w:t>
            </w:r>
            <w:r>
              <w:rPr>
                <w:rStyle w:val="33"/>
                <w:color w:val="000000"/>
                <w:lang w:val="en-US" w:eastAsia="zh-CN" w:bidi="ar"/>
              </w:rPr>
              <w:t>2H</w:t>
            </w:r>
            <w:r>
              <w:rPr>
                <w:rStyle w:val="32"/>
                <w:color w:val="000000"/>
                <w:lang w:val="en-US" w:eastAsia="zh-CN" w:bidi="ar"/>
              </w:rPr>
              <w:t>以上。</w:t>
            </w:r>
          </w:p>
        </w:tc>
      </w:tr>
      <w:tr>
        <w:tblPrEx>
          <w:tblCellMar>
            <w:top w:w="0" w:type="dxa"/>
            <w:left w:w="0" w:type="dxa"/>
            <w:bottom w:w="0" w:type="dxa"/>
            <w:right w:w="0" w:type="dxa"/>
          </w:tblCellMar>
        </w:tblPrEx>
        <w:trPr>
          <w:trHeight w:val="246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561975</wp:posOffset>
                  </wp:positionH>
                  <wp:positionV relativeFrom="paragraph">
                    <wp:posOffset>133985</wp:posOffset>
                  </wp:positionV>
                  <wp:extent cx="714375" cy="1220470"/>
                  <wp:effectExtent l="0" t="0" r="9525" b="17780"/>
                  <wp:wrapNone/>
                  <wp:docPr id="82" name="图片_71"/>
                  <wp:cNvGraphicFramePr/>
                  <a:graphic xmlns:a="http://schemas.openxmlformats.org/drawingml/2006/main">
                    <a:graphicData uri="http://schemas.openxmlformats.org/drawingml/2006/picture">
                      <pic:pic xmlns:pic="http://schemas.openxmlformats.org/drawingml/2006/picture">
                        <pic:nvPicPr>
                          <pic:cNvPr id="82" name="图片_71"/>
                          <pic:cNvPicPr/>
                        </pic:nvPicPr>
                        <pic:blipFill>
                          <a:blip r:embed="rId43"/>
                          <a:stretch>
                            <a:fillRect/>
                          </a:stretch>
                        </pic:blipFill>
                        <pic:spPr>
                          <a:xfrm>
                            <a:off x="0" y="0"/>
                            <a:ext cx="714375" cy="122047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茶几</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680*480*550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6</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1、基材:采用优质实木，卯榫结合，坚固耐用。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2、面材:胡桃木皮贴面，色泽均匀，纹理清晰,厚度达0.6mm, 纹理清晰自然、色泽一致、表面平整光滑、耐磨性好，板材使用优质18mm板材；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3、配件: 采用优质品牌五件配件；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4、油漆:采用优质高标水性净味环保漆，挥发性有机化合物含量≤180g/L，苯系物含量（苯、甲苯、乙苯和二甲苯总和）≤100mg/kg，乙二醇醚及其酯类含量≤100mg/kg，游离甲醛含量100mg/kg，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可溶性重金属含量（铅Pb≤50mg/kg，镉Cd≤50mg/kg，铬Cr≤50mg/kg，汞Hg≤50mg/kg）。全封闭涂装工艺, 漆面光泽度高,无颗粒、无气泡、无渣点,颜色均匀、硬度达3H级漆膜。</w:t>
            </w:r>
          </w:p>
        </w:tc>
      </w:tr>
      <w:tr>
        <w:tblPrEx>
          <w:tblCellMar>
            <w:top w:w="0" w:type="dxa"/>
            <w:left w:w="0" w:type="dxa"/>
            <w:bottom w:w="0" w:type="dxa"/>
            <w:right w:w="0" w:type="dxa"/>
          </w:tblCellMar>
        </w:tblPrEx>
        <w:trPr>
          <w:trHeight w:val="405" w:hRule="atLeast"/>
        </w:trPr>
        <w:tc>
          <w:tcPr>
            <w:tcW w:w="2014"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KTV家具</w:t>
            </w:r>
          </w:p>
        </w:tc>
        <w:tc>
          <w:tcPr>
            <w:tcW w:w="2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32"/>
                <w:szCs w:val="32"/>
                <w:u w:val="none"/>
              </w:rPr>
            </w:pPr>
          </w:p>
        </w:tc>
        <w:tc>
          <w:tcPr>
            <w:tcW w:w="1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32"/>
                <w:szCs w:val="32"/>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32"/>
                <w:szCs w:val="32"/>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704850</wp:posOffset>
                  </wp:positionH>
                  <wp:positionV relativeFrom="paragraph">
                    <wp:posOffset>0</wp:posOffset>
                  </wp:positionV>
                  <wp:extent cx="11430" cy="248285"/>
                  <wp:effectExtent l="0" t="0" r="7620" b="18415"/>
                  <wp:wrapNone/>
                  <wp:docPr id="83" name="图片_59"/>
                  <wp:cNvGraphicFramePr/>
                  <a:graphic xmlns:a="http://schemas.openxmlformats.org/drawingml/2006/main">
                    <a:graphicData uri="http://schemas.openxmlformats.org/drawingml/2006/picture">
                      <pic:pic xmlns:pic="http://schemas.openxmlformats.org/drawingml/2006/picture">
                        <pic:nvPicPr>
                          <pic:cNvPr id="83" name="图片_59"/>
                          <pic:cNvPicPr/>
                        </pic:nvPicPr>
                        <pic:blipFill>
                          <a:blip r:embed="rId44"/>
                          <a:stretch>
                            <a:fillRect/>
                          </a:stretch>
                        </pic:blipFill>
                        <pic:spPr>
                          <a:xfrm>
                            <a:off x="0" y="0"/>
                            <a:ext cx="11430" cy="248285"/>
                          </a:xfrm>
                          <a:prstGeom prst="rect">
                            <a:avLst/>
                          </a:prstGeom>
                          <a:noFill/>
                          <a:ln>
                            <a:noFill/>
                          </a:ln>
                        </pic:spPr>
                      </pic:pic>
                    </a:graphicData>
                  </a:graphic>
                </wp:anchor>
              </w:drawing>
            </w:r>
            <w:r>
              <w:rPr>
                <w:rFonts w:hint="eastAsia" w:ascii="宋体" w:hAnsi="宋体" w:eastAsia="宋体" w:cs="宋体"/>
                <w:i w:val="0"/>
                <w:color w:val="000000"/>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704850</wp:posOffset>
                  </wp:positionH>
                  <wp:positionV relativeFrom="paragraph">
                    <wp:posOffset>0</wp:posOffset>
                  </wp:positionV>
                  <wp:extent cx="11430" cy="248285"/>
                  <wp:effectExtent l="0" t="0" r="7620" b="18415"/>
                  <wp:wrapNone/>
                  <wp:docPr id="84" name="图片_59_SpCnt_1"/>
                  <wp:cNvGraphicFramePr/>
                  <a:graphic xmlns:a="http://schemas.openxmlformats.org/drawingml/2006/main">
                    <a:graphicData uri="http://schemas.openxmlformats.org/drawingml/2006/picture">
                      <pic:pic xmlns:pic="http://schemas.openxmlformats.org/drawingml/2006/picture">
                        <pic:nvPicPr>
                          <pic:cNvPr id="84" name="图片_59_SpCnt_1"/>
                          <pic:cNvPicPr/>
                        </pic:nvPicPr>
                        <pic:blipFill>
                          <a:blip r:embed="rId44"/>
                          <a:stretch>
                            <a:fillRect/>
                          </a:stretch>
                        </pic:blipFill>
                        <pic:spPr>
                          <a:xfrm>
                            <a:off x="0" y="0"/>
                            <a:ext cx="11430" cy="248285"/>
                          </a:xfrm>
                          <a:prstGeom prst="rect">
                            <a:avLst/>
                          </a:prstGeom>
                          <a:noFill/>
                          <a:ln>
                            <a:noFill/>
                          </a:ln>
                        </pic:spPr>
                      </pic:pic>
                    </a:graphicData>
                  </a:graphic>
                </wp:anchor>
              </w:drawing>
            </w:r>
          </w:p>
        </w:tc>
        <w:tc>
          <w:tcPr>
            <w:tcW w:w="19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2765" w:hRule="atLeast"/>
        </w:trPr>
        <w:tc>
          <w:tcPr>
            <w:tcW w:w="2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123825</wp:posOffset>
                  </wp:positionH>
                  <wp:positionV relativeFrom="paragraph">
                    <wp:posOffset>224790</wp:posOffset>
                  </wp:positionV>
                  <wp:extent cx="1532890" cy="1242060"/>
                  <wp:effectExtent l="0" t="0" r="10160" b="15240"/>
                  <wp:wrapNone/>
                  <wp:docPr id="85" name="图片_3_SpCnt_3"/>
                  <wp:cNvGraphicFramePr/>
                  <a:graphic xmlns:a="http://schemas.openxmlformats.org/drawingml/2006/main">
                    <a:graphicData uri="http://schemas.openxmlformats.org/drawingml/2006/picture">
                      <pic:pic xmlns:pic="http://schemas.openxmlformats.org/drawingml/2006/picture">
                        <pic:nvPicPr>
                          <pic:cNvPr id="85" name="图片_3_SpCnt_3"/>
                          <pic:cNvPicPr/>
                        </pic:nvPicPr>
                        <pic:blipFill>
                          <a:blip r:embed="rId45"/>
                          <a:stretch>
                            <a:fillRect/>
                          </a:stretch>
                        </pic:blipFill>
                        <pic:spPr>
                          <a:xfrm>
                            <a:off x="0" y="0"/>
                            <a:ext cx="1532890" cy="1242060"/>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多人沙发</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900*1000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rPr>
            </w:pPr>
            <w:r>
              <w:rPr>
                <w:rFonts w:hint="default" w:ascii="方正仿宋_GBK" w:hAnsi="方正仿宋_GBK" w:eastAsia="方正仿宋_GBK" w:cs="方正仿宋_GBK"/>
                <w:i w:val="0"/>
                <w:color w:val="000000"/>
                <w:kern w:val="0"/>
                <w:sz w:val="20"/>
                <w:szCs w:val="20"/>
                <w:u w:val="none"/>
                <w:lang w:val="en-US" w:eastAsia="zh-CN" w:bidi="ar"/>
              </w:rPr>
              <w:t>实木+多层板内架，海绵扪超纤耐磨皮，底座拉丝不锈钢围边</w:t>
            </w:r>
          </w:p>
        </w:tc>
      </w:tr>
      <w:tr>
        <w:tblPrEx>
          <w:tblCellMar>
            <w:top w:w="0" w:type="dxa"/>
            <w:left w:w="0" w:type="dxa"/>
            <w:bottom w:w="0" w:type="dxa"/>
            <w:right w:w="0" w:type="dxa"/>
          </w:tblCellMar>
        </w:tblPrEx>
        <w:trPr>
          <w:trHeight w:val="1790" w:hRule="atLeast"/>
        </w:trPr>
        <w:tc>
          <w:tcPr>
            <w:tcW w:w="2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210185</wp:posOffset>
                  </wp:positionH>
                  <wp:positionV relativeFrom="paragraph">
                    <wp:posOffset>190500</wp:posOffset>
                  </wp:positionV>
                  <wp:extent cx="1256665" cy="922655"/>
                  <wp:effectExtent l="0" t="0" r="635" b="10795"/>
                  <wp:wrapNone/>
                  <wp:docPr id="86" name="图片_6_SpCnt_1"/>
                  <wp:cNvGraphicFramePr/>
                  <a:graphic xmlns:a="http://schemas.openxmlformats.org/drawingml/2006/main">
                    <a:graphicData uri="http://schemas.openxmlformats.org/drawingml/2006/picture">
                      <pic:pic xmlns:pic="http://schemas.openxmlformats.org/drawingml/2006/picture">
                        <pic:nvPicPr>
                          <pic:cNvPr id="86" name="图片_6_SpCnt_1"/>
                          <pic:cNvPicPr/>
                        </pic:nvPicPr>
                        <pic:blipFill>
                          <a:blip r:embed="rId46"/>
                          <a:stretch>
                            <a:fillRect/>
                          </a:stretch>
                        </pic:blipFill>
                        <pic:spPr>
                          <a:xfrm>
                            <a:off x="0" y="0"/>
                            <a:ext cx="1256665" cy="92265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茶几</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1150*800*550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台面国产岩板，柜体金属氟碳烤漆，透光部分亚克力，内藏充电电源</w:t>
            </w:r>
            <w:r>
              <w:rPr>
                <w:rFonts w:hint="eastAsia" w:ascii="宋体" w:hAnsi="宋体" w:eastAsia="宋体" w:cs="宋体"/>
                <w:i w:val="0"/>
                <w:color w:val="FF0000"/>
                <w:kern w:val="0"/>
                <w:sz w:val="20"/>
                <w:szCs w:val="20"/>
                <w:u w:val="none"/>
                <w:lang w:val="en-US" w:eastAsia="zh-CN" w:bidi="ar"/>
              </w:rPr>
              <w:t>(甲方提供)</w:t>
            </w:r>
          </w:p>
        </w:tc>
      </w:tr>
      <w:tr>
        <w:tblPrEx>
          <w:tblCellMar>
            <w:top w:w="0" w:type="dxa"/>
            <w:left w:w="0" w:type="dxa"/>
            <w:bottom w:w="0" w:type="dxa"/>
            <w:right w:w="0" w:type="dxa"/>
          </w:tblCellMar>
        </w:tblPrEx>
        <w:trPr>
          <w:trHeight w:val="2400" w:hRule="atLeast"/>
        </w:trPr>
        <w:tc>
          <w:tcPr>
            <w:tcW w:w="2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285750</wp:posOffset>
                  </wp:positionH>
                  <wp:positionV relativeFrom="paragraph">
                    <wp:posOffset>321310</wp:posOffset>
                  </wp:positionV>
                  <wp:extent cx="1296035" cy="1059815"/>
                  <wp:effectExtent l="0" t="0" r="18415" b="6985"/>
                  <wp:wrapNone/>
                  <wp:docPr id="87" name="图片_11"/>
                  <wp:cNvGraphicFramePr/>
                  <a:graphic xmlns:a="http://schemas.openxmlformats.org/drawingml/2006/main">
                    <a:graphicData uri="http://schemas.openxmlformats.org/drawingml/2006/picture">
                      <pic:pic xmlns:pic="http://schemas.openxmlformats.org/drawingml/2006/picture">
                        <pic:nvPicPr>
                          <pic:cNvPr id="87" name="图片_11"/>
                          <pic:cNvPicPr/>
                        </pic:nvPicPr>
                        <pic:blipFill>
                          <a:blip r:embed="rId47"/>
                          <a:stretch>
                            <a:fillRect/>
                          </a:stretch>
                        </pic:blipFill>
                        <pic:spPr>
                          <a:xfrm>
                            <a:off x="0" y="0"/>
                            <a:ext cx="1296035" cy="1059815"/>
                          </a:xfrm>
                          <a:prstGeom prst="rect">
                            <a:avLst/>
                          </a:prstGeom>
                          <a:noFill/>
                          <a:ln>
                            <a:noFill/>
                          </a:ln>
                        </pic:spPr>
                      </pic:pic>
                    </a:graphicData>
                  </a:graphic>
                </wp:anchor>
              </w:drawing>
            </w:r>
          </w:p>
        </w:tc>
        <w:tc>
          <w:tcPr>
            <w:tcW w:w="4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矮凳</w:t>
            </w:r>
          </w:p>
        </w:tc>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直径380*420</w:t>
            </w:r>
          </w:p>
        </w:tc>
        <w:tc>
          <w:tcPr>
            <w:tcW w:w="2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rPr>
            </w:pPr>
            <w:r>
              <w:rPr>
                <w:rFonts w:hint="default" w:ascii="方正仿宋_GBK" w:hAnsi="方正仿宋_GBK" w:eastAsia="方正仿宋_GBK" w:cs="方正仿宋_GBK"/>
                <w:i w:val="0"/>
                <w:color w:val="000000"/>
                <w:kern w:val="0"/>
                <w:sz w:val="20"/>
                <w:szCs w:val="20"/>
                <w:u w:val="none"/>
                <w:lang w:val="en-US" w:eastAsia="zh-CN" w:bidi="ar"/>
              </w:rPr>
              <w:t>实木+多层板内架，海绵扪超纤耐磨皮</w:t>
            </w:r>
          </w:p>
        </w:tc>
      </w:tr>
    </w:tbl>
    <w:p>
      <w:pPr>
        <w:pStyle w:val="3"/>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汉鼎简魏碑">
    <w:altName w:val="宋体"/>
    <w:panose1 w:val="00000000000000000000"/>
    <w:charset w:val="86"/>
    <w:family w:val="modern"/>
    <w:pitch w:val="default"/>
    <w:sig w:usb0="00000000" w:usb1="00000000" w:usb2="00000010" w:usb3="00000000" w:csb0="00040000" w:csb1="00000000"/>
  </w:font>
  <w:font w:name="Helv">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EB84CB"/>
    <w:multiLevelType w:val="singleLevel"/>
    <w:tmpl w:val="BBEB84CB"/>
    <w:lvl w:ilvl="0" w:tentative="0">
      <w:start w:val="1"/>
      <w:numFmt w:val="decimal"/>
      <w:suff w:val="nothing"/>
      <w:lvlText w:val="%1、"/>
      <w:lvlJc w:val="left"/>
    </w:lvl>
  </w:abstractNum>
  <w:abstractNum w:abstractNumId="1">
    <w:nsid w:val="57227862"/>
    <w:multiLevelType w:val="singleLevel"/>
    <w:tmpl w:val="57227862"/>
    <w:lvl w:ilvl="0" w:tentative="0">
      <w:start w:val="1"/>
      <w:numFmt w:val="decimal"/>
      <w:suff w:val="nothing"/>
      <w:lvlText w:val="%1、"/>
      <w:lvlJc w:val="left"/>
    </w:lvl>
  </w:abstractNum>
  <w:abstractNum w:abstractNumId="2">
    <w:nsid w:val="6AE5FCDF"/>
    <w:multiLevelType w:val="singleLevel"/>
    <w:tmpl w:val="6AE5FCD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33921"/>
    <w:rsid w:val="0002647E"/>
    <w:rsid w:val="000571B1"/>
    <w:rsid w:val="000F3A3E"/>
    <w:rsid w:val="0018344B"/>
    <w:rsid w:val="00202C80"/>
    <w:rsid w:val="00221A03"/>
    <w:rsid w:val="0026773E"/>
    <w:rsid w:val="00282FCB"/>
    <w:rsid w:val="00286E46"/>
    <w:rsid w:val="00287671"/>
    <w:rsid w:val="002F4085"/>
    <w:rsid w:val="00313BC1"/>
    <w:rsid w:val="003D44B7"/>
    <w:rsid w:val="004E575C"/>
    <w:rsid w:val="00642414"/>
    <w:rsid w:val="006A38E9"/>
    <w:rsid w:val="006A5CE9"/>
    <w:rsid w:val="007666A4"/>
    <w:rsid w:val="00766892"/>
    <w:rsid w:val="00822630"/>
    <w:rsid w:val="00842ABC"/>
    <w:rsid w:val="008F0B92"/>
    <w:rsid w:val="0099528F"/>
    <w:rsid w:val="009E1B7C"/>
    <w:rsid w:val="00A42316"/>
    <w:rsid w:val="00A6171F"/>
    <w:rsid w:val="00B1515D"/>
    <w:rsid w:val="00C4153C"/>
    <w:rsid w:val="00C61213"/>
    <w:rsid w:val="00C903DB"/>
    <w:rsid w:val="00CF2B12"/>
    <w:rsid w:val="00E30DA6"/>
    <w:rsid w:val="00ED1D8C"/>
    <w:rsid w:val="00F33921"/>
    <w:rsid w:val="00F953A4"/>
    <w:rsid w:val="00FE5982"/>
    <w:rsid w:val="030D5B3B"/>
    <w:rsid w:val="05105A7C"/>
    <w:rsid w:val="05C87B93"/>
    <w:rsid w:val="06955BE8"/>
    <w:rsid w:val="06D65E39"/>
    <w:rsid w:val="09B64715"/>
    <w:rsid w:val="0B181218"/>
    <w:rsid w:val="0E5B536C"/>
    <w:rsid w:val="113C5E60"/>
    <w:rsid w:val="19EC7C2D"/>
    <w:rsid w:val="1A881FB3"/>
    <w:rsid w:val="1C1100D0"/>
    <w:rsid w:val="1ECD64D5"/>
    <w:rsid w:val="21711495"/>
    <w:rsid w:val="22D469FA"/>
    <w:rsid w:val="25675A62"/>
    <w:rsid w:val="266E7130"/>
    <w:rsid w:val="28A0147D"/>
    <w:rsid w:val="29534640"/>
    <w:rsid w:val="2AEB3441"/>
    <w:rsid w:val="2B297F76"/>
    <w:rsid w:val="2C623666"/>
    <w:rsid w:val="366E3102"/>
    <w:rsid w:val="367F27DF"/>
    <w:rsid w:val="370D5870"/>
    <w:rsid w:val="3E4F10F2"/>
    <w:rsid w:val="3FA574D9"/>
    <w:rsid w:val="404470EB"/>
    <w:rsid w:val="428B2D33"/>
    <w:rsid w:val="440E00CC"/>
    <w:rsid w:val="45FE0E1B"/>
    <w:rsid w:val="49624D6E"/>
    <w:rsid w:val="4A511357"/>
    <w:rsid w:val="4B35713B"/>
    <w:rsid w:val="4CBA7F44"/>
    <w:rsid w:val="4CF92429"/>
    <w:rsid w:val="512221AD"/>
    <w:rsid w:val="51C7550F"/>
    <w:rsid w:val="53F7498E"/>
    <w:rsid w:val="545E0EFC"/>
    <w:rsid w:val="579125CA"/>
    <w:rsid w:val="58FB7761"/>
    <w:rsid w:val="5B0F4BE4"/>
    <w:rsid w:val="5C2C05CF"/>
    <w:rsid w:val="5ED27249"/>
    <w:rsid w:val="5F0352AA"/>
    <w:rsid w:val="61C31090"/>
    <w:rsid w:val="6ECE7304"/>
    <w:rsid w:val="72A20D98"/>
    <w:rsid w:val="7340427B"/>
    <w:rsid w:val="77FE0210"/>
    <w:rsid w:val="788C67AC"/>
    <w:rsid w:val="79E163BA"/>
    <w:rsid w:val="7B5E087F"/>
    <w:rsid w:val="7BF81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textAlignment w:val="baseline"/>
    </w:pPr>
  </w:style>
  <w:style w:type="paragraph" w:styleId="5">
    <w:name w:val="Normal Indent"/>
    <w:basedOn w:val="1"/>
    <w:qFormat/>
    <w:uiPriority w:val="0"/>
    <w:pPr>
      <w:ind w:firstLine="420"/>
    </w:pPr>
    <w:rPr>
      <w:szCs w:val="20"/>
    </w:rPr>
  </w:style>
  <w:style w:type="paragraph" w:styleId="6">
    <w:name w:val="index 5"/>
    <w:basedOn w:val="1"/>
    <w:next w:val="1"/>
    <w:uiPriority w:val="0"/>
    <w:pPr>
      <w:spacing w:before="100" w:beforeAutospacing="1" w:after="100" w:afterAutospacing="1" w:line="360" w:lineRule="auto"/>
      <w:ind w:left="1680"/>
    </w:pPr>
    <w:rPr>
      <w:rFonts w:ascii="Times New Roman" w:hAnsi="Times New Roman"/>
    </w:rPr>
  </w:style>
  <w:style w:type="paragraph" w:styleId="7">
    <w:name w:val="Body Text"/>
    <w:basedOn w:val="1"/>
    <w:link w:val="21"/>
    <w:qFormat/>
    <w:uiPriority w:val="0"/>
    <w:pPr>
      <w:spacing w:after="120"/>
    </w:pPr>
    <w:rPr>
      <w:szCs w:val="24"/>
    </w:rPr>
  </w:style>
  <w:style w:type="paragraph" w:styleId="8">
    <w:name w:val="Plain Text"/>
    <w:basedOn w:val="1"/>
    <w:uiPriority w:val="0"/>
    <w:rPr>
      <w:rFonts w:ascii="宋体" w:hAnsi="Courier New"/>
      <w:kern w:val="0"/>
      <w:szCs w:val="21"/>
    </w:rPr>
  </w:style>
  <w:style w:type="paragraph" w:styleId="9">
    <w:name w:val="Balloon Text"/>
    <w:basedOn w:val="1"/>
    <w:link w:val="20"/>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0"/>
    <w:pPr>
      <w:spacing w:before="240" w:after="60" w:line="312" w:lineRule="auto"/>
      <w:jc w:val="center"/>
      <w:outlineLvl w:val="1"/>
    </w:pPr>
    <w:rPr>
      <w:rFonts w:ascii="等线 Light" w:hAnsi="等线 Light" w:cs="宋体"/>
      <w:b/>
      <w:bCs/>
      <w:kern w:val="28"/>
      <w:sz w:val="32"/>
      <w:szCs w:val="32"/>
    </w:rPr>
  </w:style>
  <w:style w:type="paragraph" w:styleId="13">
    <w:name w:val="Title"/>
    <w:basedOn w:val="1"/>
    <w:next w:val="1"/>
    <w:qFormat/>
    <w:uiPriority w:val="99"/>
    <w:pPr>
      <w:spacing w:before="240" w:after="60"/>
      <w:jc w:val="center"/>
      <w:outlineLvl w:val="0"/>
    </w:pPr>
    <w:rPr>
      <w:rFonts w:ascii="Cambria" w:hAnsi="Cambria"/>
      <w:b/>
      <w:bCs/>
      <w:sz w:val="32"/>
      <w:szCs w:val="32"/>
    </w:rPr>
  </w:style>
  <w:style w:type="character" w:customStyle="1" w:styleId="16">
    <w:name w:val="页眉 Char"/>
    <w:basedOn w:val="15"/>
    <w:link w:val="11"/>
    <w:semiHidden/>
    <w:qFormat/>
    <w:uiPriority w:val="99"/>
    <w:rPr>
      <w:sz w:val="18"/>
      <w:szCs w:val="18"/>
    </w:rPr>
  </w:style>
  <w:style w:type="character" w:customStyle="1" w:styleId="17">
    <w:name w:val="页脚 Char"/>
    <w:basedOn w:val="15"/>
    <w:link w:val="10"/>
    <w:semiHidden/>
    <w:qFormat/>
    <w:uiPriority w:val="99"/>
    <w:rPr>
      <w:sz w:val="18"/>
      <w:szCs w:val="18"/>
    </w:rPr>
  </w:style>
  <w:style w:type="paragraph" w:customStyle="1" w:styleId="18">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character" w:customStyle="1" w:styleId="19">
    <w:name w:val="标题 1 Char"/>
    <w:basedOn w:val="15"/>
    <w:link w:val="3"/>
    <w:qFormat/>
    <w:uiPriority w:val="0"/>
    <w:rPr>
      <w:rFonts w:ascii="Times New Roman" w:hAnsi="Times New Roman" w:eastAsia="宋体" w:cs="Times New Roman"/>
      <w:b/>
      <w:bCs/>
      <w:kern w:val="44"/>
      <w:sz w:val="44"/>
      <w:szCs w:val="44"/>
    </w:rPr>
  </w:style>
  <w:style w:type="character" w:customStyle="1" w:styleId="20">
    <w:name w:val="批注框文本 Char"/>
    <w:basedOn w:val="15"/>
    <w:link w:val="9"/>
    <w:semiHidden/>
    <w:qFormat/>
    <w:uiPriority w:val="99"/>
    <w:rPr>
      <w:sz w:val="18"/>
      <w:szCs w:val="18"/>
    </w:rPr>
  </w:style>
  <w:style w:type="character" w:customStyle="1" w:styleId="21">
    <w:name w:val="正文文本 Char"/>
    <w:basedOn w:val="15"/>
    <w:link w:val="7"/>
    <w:qFormat/>
    <w:uiPriority w:val="0"/>
    <w:rPr>
      <w:kern w:val="2"/>
      <w:sz w:val="21"/>
      <w:szCs w:val="24"/>
    </w:rPr>
  </w:style>
  <w:style w:type="character" w:customStyle="1" w:styleId="22">
    <w:name w:val="font21"/>
    <w:basedOn w:val="15"/>
    <w:qFormat/>
    <w:uiPriority w:val="0"/>
    <w:rPr>
      <w:rFonts w:hint="eastAsia" w:ascii="宋体" w:hAnsi="宋体" w:eastAsia="宋体" w:cs="宋体"/>
      <w:color w:val="000000"/>
      <w:sz w:val="18"/>
      <w:szCs w:val="18"/>
      <w:u w:val="none"/>
    </w:rPr>
  </w:style>
  <w:style w:type="character" w:customStyle="1" w:styleId="23">
    <w:name w:val="font01"/>
    <w:basedOn w:val="15"/>
    <w:qFormat/>
    <w:uiPriority w:val="0"/>
    <w:rPr>
      <w:rFonts w:hint="eastAsia" w:ascii="微软雅黑" w:hAnsi="微软雅黑" w:eastAsia="微软雅黑" w:cs="微软雅黑"/>
      <w:color w:val="000000"/>
      <w:sz w:val="18"/>
      <w:szCs w:val="18"/>
      <w:u w:val="none"/>
      <w:vertAlign w:val="superscript"/>
    </w:rPr>
  </w:style>
  <w:style w:type="character" w:customStyle="1" w:styleId="24">
    <w:name w:val="font51"/>
    <w:basedOn w:val="15"/>
    <w:qFormat/>
    <w:uiPriority w:val="0"/>
    <w:rPr>
      <w:rFonts w:hint="eastAsia" w:ascii="宋体" w:hAnsi="宋体" w:eastAsia="宋体" w:cs="宋体"/>
      <w:color w:val="000000"/>
      <w:sz w:val="18"/>
      <w:szCs w:val="18"/>
      <w:u w:val="none"/>
    </w:rPr>
  </w:style>
  <w:style w:type="character" w:customStyle="1" w:styleId="25">
    <w:name w:val="font41"/>
    <w:basedOn w:val="15"/>
    <w:qFormat/>
    <w:uiPriority w:val="0"/>
    <w:rPr>
      <w:rFonts w:hint="eastAsia" w:ascii="微软雅黑" w:hAnsi="微软雅黑" w:eastAsia="微软雅黑" w:cs="微软雅黑"/>
      <w:color w:val="000000"/>
      <w:sz w:val="18"/>
      <w:szCs w:val="18"/>
      <w:u w:val="none"/>
    </w:rPr>
  </w:style>
  <w:style w:type="paragraph" w:customStyle="1" w:styleId="26">
    <w:name w:val="_Style 2"/>
    <w:basedOn w:val="1"/>
    <w:qFormat/>
    <w:uiPriority w:val="0"/>
    <w:pPr>
      <w:ind w:firstLine="420" w:firstLineChars="200"/>
    </w:pPr>
    <w:rPr>
      <w:rFonts w:ascii="Calibri" w:hAnsi="Calibri" w:cs="Calibri"/>
      <w:kern w:val="0"/>
      <w:sz w:val="20"/>
    </w:rPr>
  </w:style>
  <w:style w:type="character" w:customStyle="1" w:styleId="27">
    <w:name w:val="标题3 Char"/>
    <w:link w:val="28"/>
    <w:qFormat/>
    <w:locked/>
    <w:uiPriority w:val="0"/>
    <w:rPr>
      <w:rFonts w:ascii="仿宋_GB2312" w:hAnsi="宋体" w:eastAsia="仿宋_GB2312"/>
      <w:kern w:val="0"/>
      <w:szCs w:val="20"/>
    </w:rPr>
  </w:style>
  <w:style w:type="paragraph" w:customStyle="1" w:styleId="28">
    <w:name w:val="标题3"/>
    <w:basedOn w:val="4"/>
    <w:link w:val="27"/>
    <w:qFormat/>
    <w:uiPriority w:val="0"/>
    <w:pPr>
      <w:spacing w:beforeLines="100" w:afterLines="100" w:line="360" w:lineRule="auto"/>
      <w:ind w:firstLine="168" w:firstLineChars="168"/>
    </w:pPr>
    <w:rPr>
      <w:rFonts w:ascii="仿宋_GB2312" w:hAnsi="宋体" w:eastAsia="仿宋_GB2312"/>
      <w:bCs w:val="0"/>
      <w:kern w:val="0"/>
      <w:szCs w:val="20"/>
    </w:rPr>
  </w:style>
  <w:style w:type="paragraph" w:styleId="2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
    <w:name w:val="图例"/>
    <w:basedOn w:val="1"/>
    <w:qFormat/>
    <w:uiPriority w:val="0"/>
    <w:pPr>
      <w:spacing w:before="120" w:after="120" w:line="360" w:lineRule="auto"/>
      <w:jc w:val="center"/>
    </w:pPr>
    <w:rPr>
      <w:rFonts w:eastAsia="仿宋_GB2312"/>
      <w:b/>
      <w:sz w:val="24"/>
    </w:rPr>
  </w:style>
  <w:style w:type="character" w:customStyle="1" w:styleId="31">
    <w:name w:val="font61"/>
    <w:basedOn w:val="15"/>
    <w:qFormat/>
    <w:uiPriority w:val="0"/>
    <w:rPr>
      <w:rFonts w:hint="eastAsia" w:ascii="宋体" w:hAnsi="宋体" w:eastAsia="宋体" w:cs="宋体"/>
      <w:color w:val="000000"/>
      <w:sz w:val="20"/>
      <w:szCs w:val="20"/>
      <w:u w:val="none"/>
    </w:rPr>
  </w:style>
  <w:style w:type="character" w:customStyle="1" w:styleId="32">
    <w:name w:val="font91"/>
    <w:basedOn w:val="15"/>
    <w:qFormat/>
    <w:uiPriority w:val="0"/>
    <w:rPr>
      <w:rFonts w:hint="eastAsia" w:ascii="宋体" w:hAnsi="宋体" w:eastAsia="宋体" w:cs="宋体"/>
      <w:color w:val="000000"/>
      <w:sz w:val="20"/>
      <w:szCs w:val="20"/>
      <w:u w:val="none"/>
    </w:rPr>
  </w:style>
  <w:style w:type="character" w:customStyle="1" w:styleId="33">
    <w:name w:val="font101"/>
    <w:basedOn w:val="15"/>
    <w:qFormat/>
    <w:uiPriority w:val="0"/>
    <w:rPr>
      <w:rFonts w:hint="default" w:ascii="Tahoma" w:hAnsi="Tahoma" w:eastAsia="Tahoma" w:cs="Tahoma"/>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0" Type="http://schemas.openxmlformats.org/officeDocument/2006/relationships/fontTable" Target="fontTable.xml"/><Relationship Id="rId5" Type="http://schemas.openxmlformats.org/officeDocument/2006/relationships/image" Target="media/image1.png"/><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684</Words>
  <Characters>836</Characters>
  <Lines>46</Lines>
  <Paragraphs>75</Paragraphs>
  <TotalTime>1</TotalTime>
  <ScaleCrop>false</ScaleCrop>
  <LinksUpToDate>false</LinksUpToDate>
  <CharactersWithSpaces>1445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2017-12-05T07:31:00Z</dcterms:created>
  <dc:creator>456</dc:creator>
  <cp:lastModifiedBy>以梦为马</cp:lastModifiedBy>
  <dcterms:modified xsi:type="dcterms:W3CDTF">2020-08-04T06:54:45Z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