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700" w:lineRule="exact"/>
        <w:jc w:val="center"/>
        <w:rPr>
          <w:rFonts w:hint="eastAsia" w:ascii="黑体" w:hAnsi="宋体" w:eastAsia="黑体"/>
          <w:b/>
          <w:color w:val="000000"/>
          <w:spacing w:val="-4"/>
          <w:sz w:val="36"/>
          <w:szCs w:val="36"/>
        </w:rPr>
      </w:pPr>
    </w:p>
    <w:p>
      <w:pPr>
        <w:pStyle w:val="7"/>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7"/>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7"/>
        <w:spacing w:line="700" w:lineRule="exact"/>
        <w:jc w:val="center"/>
        <w:rPr>
          <w:rFonts w:hint="eastAsia" w:ascii="黑体" w:hAnsi="宋体" w:eastAsia="黑体"/>
          <w:b/>
          <w:color w:val="000000"/>
          <w:spacing w:val="-4"/>
          <w:sz w:val="44"/>
          <w:szCs w:val="44"/>
        </w:rPr>
      </w:pPr>
    </w:p>
    <w:p>
      <w:pPr>
        <w:pStyle w:val="7"/>
        <w:spacing w:line="700" w:lineRule="exact"/>
        <w:jc w:val="both"/>
        <w:rPr>
          <w:rFonts w:hint="eastAsia" w:ascii="黑体" w:hAnsi="宋体" w:eastAsia="黑体"/>
          <w:b/>
          <w:color w:val="000000"/>
          <w:spacing w:val="-4"/>
          <w:sz w:val="44"/>
          <w:szCs w:val="44"/>
        </w:rPr>
      </w:pPr>
    </w:p>
    <w:p>
      <w:pPr>
        <w:pStyle w:val="7"/>
        <w:spacing w:line="700" w:lineRule="exact"/>
        <w:jc w:val="both"/>
        <w:rPr>
          <w:rFonts w:hint="eastAsia" w:ascii="黑体" w:hAnsi="宋体" w:eastAsia="黑体"/>
          <w:b/>
          <w:bCs w:val="0"/>
          <w:color w:val="000000"/>
          <w:spacing w:val="-4"/>
          <w:sz w:val="44"/>
          <w:szCs w:val="44"/>
        </w:rPr>
      </w:pP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7"/>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7"/>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360" w:lineRule="auto"/>
        <w:ind w:firstLine="1265" w:firstLineChars="450"/>
        <w:rPr>
          <w:rFonts w:hint="eastAsia" w:ascii="黑体" w:hAnsi="黑体" w:eastAsia="黑体"/>
          <w:b/>
          <w:color w:val="000000"/>
          <w:sz w:val="28"/>
          <w:szCs w:val="28"/>
        </w:rPr>
      </w:pPr>
    </w:p>
    <w:p>
      <w:pPr>
        <w:pStyle w:val="7"/>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铜仁市碧江区移民安置点物业管理服务采购项目4包新矮屯安置点（二次招标）</w:t>
      </w:r>
    </w:p>
    <w:p>
      <w:pPr>
        <w:pStyle w:val="7"/>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TRZFCG-2020-043</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7"/>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5"/>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5"/>
        <w:spacing w:line="360" w:lineRule="auto"/>
        <w:ind w:firstLine="0"/>
        <w:jc w:val="both"/>
        <w:rPr>
          <w:rFonts w:hint="eastAsia" w:cs="Arial"/>
          <w:b/>
          <w:bCs/>
          <w:sz w:val="32"/>
        </w:rPr>
      </w:pPr>
    </w:p>
    <w:p>
      <w:pPr>
        <w:pStyle w:val="5"/>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7"/>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铜仁市碧江区生态移民局</w:t>
      </w:r>
      <w:r>
        <w:rPr>
          <w:rFonts w:hint="eastAsia" w:hAnsi="宋体"/>
          <w:color w:val="000000"/>
          <w:sz w:val="24"/>
          <w:szCs w:val="24"/>
        </w:rPr>
        <w:t>委托，对</w:t>
      </w:r>
      <w:r>
        <w:rPr>
          <w:rFonts w:hint="eastAsia" w:hAnsi="宋体"/>
          <w:b/>
          <w:bCs/>
          <w:color w:val="000000"/>
          <w:sz w:val="24"/>
          <w:szCs w:val="24"/>
          <w:lang w:eastAsia="zh-CN"/>
        </w:rPr>
        <w:t>铜仁市碧江区移民安置点物业管理服务采购项目4包新矮屯安置点（二次招标）</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7"/>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铜仁市碧江区移民安置点物业管理服务采购项目4包新矮屯安置点（二次招标）</w:t>
      </w:r>
    </w:p>
    <w:p>
      <w:pPr>
        <w:pStyle w:val="7"/>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TRZFCG-2020-043</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8</w:t>
      </w:r>
      <w:r>
        <w:rPr>
          <w:rFonts w:hint="eastAsia" w:ascii="宋体" w:hAnsi="宋体"/>
          <w:color w:val="0000FF"/>
          <w:sz w:val="24"/>
        </w:rPr>
        <w:t>月</w:t>
      </w:r>
      <w:r>
        <w:rPr>
          <w:rFonts w:hint="eastAsia" w:ascii="宋体" w:hAnsi="宋体"/>
          <w:color w:val="0000FF"/>
          <w:sz w:val="24"/>
          <w:lang w:val="en-US" w:eastAsia="zh-CN"/>
        </w:rPr>
        <w:t>26</w:t>
      </w:r>
      <w:r>
        <w:rPr>
          <w:rFonts w:hint="eastAsia" w:ascii="宋体" w:hAnsi="宋体"/>
          <w:color w:val="0000FF"/>
          <w:sz w:val="24"/>
        </w:rPr>
        <w:t>日至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8</w:t>
      </w:r>
      <w:r>
        <w:rPr>
          <w:rFonts w:hint="eastAsia" w:ascii="宋体" w:hAnsi="宋体"/>
          <w:color w:val="0000FF"/>
          <w:sz w:val="24"/>
        </w:rPr>
        <w:t>月</w:t>
      </w:r>
      <w:r>
        <w:rPr>
          <w:rFonts w:hint="eastAsia" w:ascii="宋体" w:hAnsi="宋体"/>
          <w:color w:val="0000FF"/>
          <w:sz w:val="24"/>
          <w:lang w:val="en-US" w:eastAsia="zh-CN"/>
        </w:rPr>
        <w:t>28日</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7"/>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7"/>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7"/>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18"/>
          <w:color w:val="000000"/>
          <w:sz w:val="24"/>
          <w:szCs w:val="24"/>
        </w:rPr>
        <w:t>http://</w:t>
      </w:r>
      <w:r>
        <w:rPr>
          <w:rStyle w:val="18"/>
          <w:rFonts w:hint="eastAsia"/>
          <w:color w:val="000000"/>
          <w:sz w:val="24"/>
          <w:szCs w:val="24"/>
          <w:lang w:eastAsia="zh-CN"/>
        </w:rPr>
        <w:t>jyzx.trs.gov.cn</w:t>
      </w:r>
      <w:r>
        <w:rPr>
          <w:color w:val="000000"/>
          <w:sz w:val="24"/>
          <w:szCs w:val="24"/>
        </w:rPr>
        <w:fldChar w:fldCharType="end"/>
      </w:r>
      <w:r>
        <w:rPr>
          <w:color w:val="000000"/>
          <w:sz w:val="24"/>
          <w:szCs w:val="24"/>
        </w:rPr>
        <w:t>）</w:t>
      </w:r>
    </w:p>
    <w:p>
      <w:pPr>
        <w:pStyle w:val="7"/>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7"/>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7"/>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2020年8月31日14:00前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7"/>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392870.40</w:t>
      </w:r>
      <w:r>
        <w:rPr>
          <w:rFonts w:hint="eastAsia" w:ascii="宋体" w:hAnsi="宋体"/>
          <w:color w:val="000000"/>
          <w:sz w:val="24"/>
        </w:rPr>
        <w:t>元</w:t>
      </w:r>
      <w:r>
        <w:rPr>
          <w:rFonts w:hint="eastAsia" w:ascii="宋体" w:hAnsi="宋体"/>
          <w:color w:val="000000"/>
          <w:sz w:val="24"/>
          <w:lang w:val="en-US" w:eastAsia="zh-CN"/>
        </w:rPr>
        <w:t>(最高限价：392870.40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20年8</w:t>
      </w:r>
      <w:r>
        <w:rPr>
          <w:rFonts w:hint="eastAsia" w:ascii="宋体" w:hAnsi="宋体"/>
          <w:b/>
          <w:bCs/>
          <w:color w:val="0000FF"/>
          <w:sz w:val="24"/>
        </w:rPr>
        <w:t>月</w:t>
      </w:r>
      <w:r>
        <w:rPr>
          <w:rFonts w:hint="eastAsia" w:ascii="宋体" w:hAnsi="宋体"/>
          <w:b/>
          <w:bCs/>
          <w:color w:val="0000FF"/>
          <w:sz w:val="24"/>
          <w:lang w:val="en-US" w:eastAsia="zh-CN"/>
        </w:rPr>
        <w:t>31</w:t>
      </w:r>
      <w:r>
        <w:rPr>
          <w:rFonts w:hint="eastAsia" w:ascii="宋体" w:hAnsi="宋体"/>
          <w:b/>
          <w:bCs/>
          <w:color w:val="0000FF"/>
          <w:sz w:val="24"/>
        </w:rPr>
        <w:t>日</w:t>
      </w:r>
      <w:r>
        <w:rPr>
          <w:rFonts w:hint="eastAsia" w:ascii="宋体" w:hAnsi="宋体"/>
          <w:b/>
          <w:bCs/>
          <w:color w:val="0000FF"/>
          <w:sz w:val="24"/>
          <w:lang w:val="en-US" w:eastAsia="zh-CN"/>
        </w:rPr>
        <w:t>14:00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铜仁市碧江区生态移民局</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张科长</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sz w:val="24"/>
          <w:lang w:val="en-US" w:eastAsia="zh-CN"/>
        </w:rPr>
        <w:t>13985338727</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bCs/>
          <w:sz w:val="30"/>
          <w:szCs w:val="30"/>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bookmarkStart w:id="9" w:name="_GoBack"/>
      <w:bookmarkEnd w:id="9"/>
    </w:p>
    <w:p>
      <w:pPr>
        <w:pStyle w:val="20"/>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3"/>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铜仁市碧江区移民安置点物业管理服务采购项目4包新矮屯安置点（二次招标）</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铜仁市碧江区生态移民局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铜仁市碧江区生态移民局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新矮屯安置点的物业管理服务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TRZFCG-2020-043</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39.28704万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5000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1"/>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3"/>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6"/>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Fonts w:hint="eastAsia" w:hAnsi="宋体"/>
          <w:sz w:val="24"/>
          <w:lang w:val="en-US" w:eastAsia="zh-CN"/>
        </w:rPr>
        <w:t>12.9</w:t>
      </w:r>
      <w:r>
        <w:rPr>
          <w:rStyle w:val="2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1.</w:t>
      </w:r>
      <w:r>
        <w:rPr>
          <w:rStyle w:val="2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·登录公共资源电子交易系统（</w:t>
      </w:r>
      <w:r>
        <w:rPr>
          <w:rStyle w:val="28"/>
          <w:rFonts w:hint="eastAsia" w:ascii="宋体" w:hAnsi="宋体"/>
          <w:sz w:val="24"/>
          <w:szCs w:val="24"/>
          <w:lang w:val="en-US" w:eastAsia="zh-CN"/>
        </w:rPr>
        <w:t>jyzx.trs.gov.cn</w:t>
      </w:r>
      <w:r>
        <w:rPr>
          <w:rStyle w:val="28"/>
          <w:rFonts w:hint="eastAsia" w:ascii="宋体" w:hAnsi="宋体"/>
          <w:sz w:val="24"/>
          <w:szCs w:val="24"/>
        </w:rPr>
        <w:t>）</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2.</w:t>
      </w:r>
      <w:r>
        <w:rPr>
          <w:rStyle w:val="2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28"/>
          <w:rFonts w:hint="eastAsia" w:ascii="宋体" w:hAnsi="宋体" w:eastAsia="宋体"/>
          <w:sz w:val="24"/>
          <w:szCs w:val="24"/>
          <w:lang w:val="en-US" w:eastAsia="zh-CN"/>
        </w:rPr>
      </w:pPr>
      <w:r>
        <w:rPr>
          <w:rStyle w:val="28"/>
          <w:rFonts w:hint="eastAsia" w:ascii="宋体" w:hAnsi="宋体"/>
          <w:sz w:val="24"/>
          <w:szCs w:val="24"/>
          <w:lang w:val="en-US" w:eastAsia="zh-CN"/>
        </w:rPr>
        <w:t>·点【打印保证金回执单】按钮，查看确认到账回执信息，打印留存备用。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4"/>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7"/>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7"/>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铜仁市碧江区移民安置点物业管理服务采购项目4包新矮屯安置点（二次招标）要求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eastAsia="宋体"/>
          <w:b/>
          <w:bCs/>
          <w:sz w:val="28"/>
          <w:szCs w:val="28"/>
          <w:lang w:val="en-US" w:eastAsia="zh-CN"/>
        </w:rPr>
      </w:pPr>
      <w:r>
        <w:rPr>
          <w:rFonts w:hint="eastAsia"/>
          <w:b/>
          <w:bCs/>
          <w:sz w:val="28"/>
          <w:szCs w:val="28"/>
          <w:lang w:val="en-US" w:eastAsia="zh-CN"/>
        </w:rPr>
        <w:t xml:space="preserve">   一、服务项目</w:t>
      </w:r>
    </w:p>
    <w:p>
      <w:pPr>
        <w:pStyle w:val="2"/>
        <w:numPr>
          <w:ilvl w:val="0"/>
          <w:numId w:val="0"/>
        </w:numPr>
        <w:ind w:firstLine="281" w:firstLineChars="100"/>
        <w:jc w:val="both"/>
        <w:rPr>
          <w:rFonts w:hint="eastAsia"/>
          <w:b/>
          <w:bCs/>
          <w:sz w:val="28"/>
          <w:szCs w:val="28"/>
          <w:lang w:val="en-US" w:eastAsia="zh-CN"/>
        </w:rPr>
      </w:pPr>
      <w:r>
        <w:rPr>
          <w:rFonts w:hint="eastAsia" w:cs="Times New Roman"/>
          <w:b/>
          <w:bCs/>
          <w:sz w:val="28"/>
          <w:szCs w:val="28"/>
          <w:lang w:val="en-US" w:eastAsia="zh-CN"/>
        </w:rPr>
        <w:t>1</w:t>
      </w:r>
      <w:r>
        <w:rPr>
          <w:rFonts w:hint="eastAsia" w:eastAsia="宋体" w:cs="Times New Roman"/>
          <w:b/>
          <w:bCs/>
          <w:sz w:val="28"/>
          <w:szCs w:val="28"/>
          <w:lang w:val="en-US" w:eastAsia="zh-CN"/>
        </w:rPr>
        <w:t>、铜仁市碧江区新矮屯安置点物业服务项</w:t>
      </w:r>
      <w:r>
        <w:rPr>
          <w:rFonts w:hint="eastAsia"/>
          <w:b/>
          <w:bCs/>
          <w:sz w:val="28"/>
          <w:szCs w:val="28"/>
          <w:lang w:val="en-US" w:eastAsia="zh-CN"/>
        </w:rPr>
        <w:t>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b/>
          <w:bCs/>
          <w:sz w:val="28"/>
          <w:szCs w:val="28"/>
          <w:lang w:val="en-US" w:eastAsia="zh-CN"/>
        </w:rPr>
      </w:pPr>
      <w:r>
        <w:rPr>
          <w:rFonts w:hint="eastAsia"/>
          <w:b w:val="0"/>
          <w:bCs w:val="0"/>
          <w:sz w:val="28"/>
          <w:szCs w:val="28"/>
          <w:lang w:val="en-US" w:eastAsia="zh-CN"/>
        </w:rPr>
        <w:t>项目住房面积65478.4m</w:t>
      </w:r>
      <w:r>
        <w:rPr>
          <w:rFonts w:hint="eastAsia"/>
          <w:b w:val="0"/>
          <w:bCs w:val="0"/>
          <w:sz w:val="28"/>
          <w:szCs w:val="28"/>
          <w:vertAlign w:val="superscript"/>
          <w:lang w:val="en-US" w:eastAsia="zh-CN"/>
        </w:rPr>
        <w:t>2</w:t>
      </w:r>
      <w:r>
        <w:rPr>
          <w:rFonts w:hint="eastAsia"/>
          <w:b w:val="0"/>
          <w:bCs w:val="0"/>
          <w:sz w:val="28"/>
          <w:szCs w:val="28"/>
          <w:lang w:val="en-US" w:eastAsia="zh-CN"/>
        </w:rPr>
        <w:t>，按照每平方0.5元计算。</w:t>
      </w:r>
      <w:r>
        <w:rPr>
          <w:rFonts w:hint="eastAsia"/>
          <w:b/>
          <w:bCs/>
          <w:sz w:val="28"/>
          <w:szCs w:val="28"/>
          <w:lang w:val="en-US" w:eastAsia="zh-CN"/>
        </w:rPr>
        <w:t>服务时间为12个月。</w:t>
      </w:r>
      <w:r>
        <w:rPr>
          <w:rFonts w:hint="eastAsia"/>
          <w:b w:val="0"/>
          <w:bCs w:val="0"/>
          <w:sz w:val="28"/>
          <w:szCs w:val="28"/>
          <w:lang w:val="en-US" w:eastAsia="zh-CN"/>
        </w:rPr>
        <w:t>总投资：392870.4元。</w:t>
      </w:r>
    </w:p>
    <w:p>
      <w:pPr>
        <w:keepNext w:val="0"/>
        <w:keepLines w:val="0"/>
        <w:pageBreakBefore w:val="0"/>
        <w:widowControl w:val="0"/>
        <w:numPr>
          <w:ilvl w:val="0"/>
          <w:numId w:val="4"/>
        </w:numPr>
        <w:kinsoku/>
        <w:wordWrap/>
        <w:overflowPunct/>
        <w:topLinePunct w:val="0"/>
        <w:autoSpaceDE/>
        <w:autoSpaceDN/>
        <w:bidi w:val="0"/>
        <w:adjustRightInd/>
        <w:snapToGrid/>
        <w:ind w:left="480" w:leftChars="0" w:hanging="480" w:firstLineChars="0"/>
        <w:jc w:val="both"/>
        <w:textAlignment w:val="auto"/>
        <w:rPr>
          <w:rFonts w:hint="eastAsia" w:eastAsia="宋体" w:cs="Times New Roman"/>
          <w:b/>
          <w:bCs/>
          <w:sz w:val="28"/>
          <w:szCs w:val="28"/>
          <w:lang w:val="en-US" w:eastAsia="zh-CN"/>
        </w:rPr>
      </w:pPr>
      <w:r>
        <w:rPr>
          <w:rFonts w:hint="eastAsia" w:eastAsia="宋体" w:cs="Times New Roman"/>
          <w:b/>
          <w:bCs/>
          <w:sz w:val="28"/>
          <w:szCs w:val="28"/>
          <w:lang w:val="en-US" w:eastAsia="zh-CN"/>
        </w:rPr>
        <w:t>服务地点：</w:t>
      </w:r>
    </w:p>
    <w:p>
      <w:pPr>
        <w:keepNext w:val="0"/>
        <w:keepLines w:val="0"/>
        <w:pageBreakBefore w:val="0"/>
        <w:widowControl w:val="0"/>
        <w:numPr>
          <w:ilvl w:val="0"/>
          <w:numId w:val="5"/>
        </w:numPr>
        <w:kinsoku/>
        <w:wordWrap/>
        <w:overflowPunct/>
        <w:topLinePunct w:val="0"/>
        <w:autoSpaceDE/>
        <w:autoSpaceDN/>
        <w:bidi w:val="0"/>
        <w:adjustRightInd/>
        <w:snapToGrid/>
        <w:ind w:leftChars="0"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铜仁市碧江区</w:t>
      </w:r>
      <w:r>
        <w:rPr>
          <w:rFonts w:hint="eastAsia" w:eastAsia="宋体" w:cs="Times New Roman"/>
          <w:b/>
          <w:bCs/>
          <w:sz w:val="28"/>
          <w:szCs w:val="28"/>
          <w:lang w:val="en-US" w:eastAsia="zh-CN"/>
        </w:rPr>
        <w:t>新矮屯</w:t>
      </w:r>
      <w:r>
        <w:rPr>
          <w:rFonts w:hint="eastAsia" w:eastAsia="宋体" w:cs="Times New Roman"/>
          <w:b w:val="0"/>
          <w:bCs w:val="0"/>
          <w:sz w:val="28"/>
          <w:szCs w:val="28"/>
          <w:lang w:val="en-US" w:eastAsia="zh-CN"/>
        </w:rPr>
        <w:t>安置点</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eastAsia="宋体" w:cs="Times New Roman"/>
          <w:b w:val="0"/>
          <w:bCs w:val="0"/>
          <w:sz w:val="28"/>
          <w:szCs w:val="28"/>
          <w:lang w:val="en-US" w:eastAsia="zh-CN"/>
        </w:rPr>
      </w:pPr>
      <w:r>
        <w:rPr>
          <w:rFonts w:hint="eastAsia" w:eastAsia="宋体" w:cs="Times New Roman"/>
          <w:b/>
          <w:bCs/>
          <w:sz w:val="28"/>
          <w:szCs w:val="28"/>
          <w:lang w:val="en-US" w:eastAsia="zh-CN"/>
        </w:rPr>
        <w:t>三、服务内容：</w:t>
      </w:r>
      <w:r>
        <w:rPr>
          <w:rFonts w:hint="eastAsia" w:eastAsia="宋体" w:cs="Times New Roman"/>
          <w:b w:val="0"/>
          <w:bCs w:val="0"/>
          <w:sz w:val="28"/>
          <w:szCs w:val="28"/>
          <w:lang w:val="en-US" w:eastAsia="zh-CN"/>
        </w:rPr>
        <w:t>人力保安服务、卫生保洁服务、 水电维修服务</w:t>
      </w:r>
      <w:r>
        <w:rPr>
          <w:rFonts w:hint="eastAsia" w:cs="Times New Roman"/>
          <w:b w:val="0"/>
          <w:bCs w:val="0"/>
          <w:sz w:val="28"/>
          <w:szCs w:val="28"/>
          <w:lang w:val="en-US" w:eastAsia="zh-CN"/>
        </w:rPr>
        <w:t>及公共服务</w:t>
      </w:r>
      <w:r>
        <w:rPr>
          <w:rFonts w:hint="eastAsia" w:eastAsia="宋体" w:cs="Times New Roman"/>
          <w:b w:val="0"/>
          <w:bCs w:val="0"/>
          <w:sz w:val="28"/>
          <w:szCs w:val="28"/>
          <w:lang w:val="en-US" w:eastAsia="zh-CN"/>
        </w:rPr>
        <w:t>区域</w:t>
      </w:r>
      <w:r>
        <w:rPr>
          <w:rFonts w:hint="eastAsia" w:cs="Times New Roman"/>
          <w:b w:val="0"/>
          <w:bCs w:val="0"/>
          <w:sz w:val="28"/>
          <w:szCs w:val="28"/>
          <w:lang w:val="en-US" w:eastAsia="zh-CN"/>
        </w:rPr>
        <w:t>水电费缴纳</w:t>
      </w:r>
      <w:r>
        <w:rPr>
          <w:rFonts w:hint="eastAsia" w:eastAsia="宋体" w:cs="Times New Roman"/>
          <w:b w:val="0"/>
          <w:bCs w:val="0"/>
          <w:sz w:val="28"/>
          <w:szCs w:val="28"/>
          <w:lang w:val="en-US" w:eastAsia="zh-CN"/>
        </w:rPr>
        <w:t>、消防监控</w:t>
      </w:r>
      <w:r>
        <w:rPr>
          <w:rFonts w:hint="eastAsia" w:eastAsia="宋体" w:cs="Times New Roman"/>
          <w:b w:val="0"/>
          <w:bCs w:val="0"/>
          <w:color w:val="auto"/>
          <w:sz w:val="28"/>
          <w:szCs w:val="28"/>
          <w:lang w:val="en-US" w:eastAsia="zh-CN"/>
        </w:rPr>
        <w:t>、停车场及周边的维护</w:t>
      </w:r>
      <w:r>
        <w:rPr>
          <w:rFonts w:hint="eastAsia" w:eastAsia="宋体"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四</w:t>
      </w:r>
      <w:bookmarkStart w:id="3" w:name="_Toc189571688"/>
      <w:bookmarkStart w:id="4" w:name="_Toc237856784"/>
      <w:bookmarkStart w:id="5" w:name="_Toc191307417"/>
      <w:bookmarkStart w:id="6" w:name="_Toc191462834"/>
      <w:r>
        <w:rPr>
          <w:rFonts w:hint="eastAsia" w:eastAsia="宋体" w:cs="Times New Roman"/>
          <w:b w:val="0"/>
          <w:bCs w:val="0"/>
          <w:sz w:val="28"/>
          <w:szCs w:val="28"/>
          <w:lang w:val="en-US" w:eastAsia="zh-CN"/>
        </w:rPr>
        <w:t>、工作范围</w:t>
      </w:r>
      <w:bookmarkEnd w:id="3"/>
      <w:bookmarkEnd w:id="4"/>
      <w:bookmarkEnd w:id="5"/>
      <w:bookmarkEnd w:id="6"/>
      <w:r>
        <w:rPr>
          <w:rFonts w:hint="eastAsia" w:eastAsia="宋体" w:cs="Times New Roman"/>
          <w:b w:val="0"/>
          <w:bCs w:val="0"/>
          <w:sz w:val="28"/>
          <w:szCs w:val="28"/>
          <w:lang w:val="en-US" w:eastAsia="zh-CN"/>
        </w:rPr>
        <w:t>：负责住房、</w:t>
      </w:r>
      <w:r>
        <w:rPr>
          <w:rFonts w:hint="eastAsia" w:cs="Times New Roman"/>
          <w:b w:val="0"/>
          <w:bCs w:val="0"/>
          <w:sz w:val="28"/>
          <w:szCs w:val="28"/>
          <w:lang w:val="en-US" w:eastAsia="zh-CN"/>
        </w:rPr>
        <w:t>电梯、</w:t>
      </w:r>
      <w:r>
        <w:rPr>
          <w:rFonts w:hint="eastAsia" w:eastAsia="宋体" w:cs="Times New Roman"/>
          <w:b w:val="0"/>
          <w:bCs w:val="0"/>
          <w:color w:val="auto"/>
          <w:sz w:val="28"/>
          <w:szCs w:val="28"/>
          <w:lang w:val="en-US" w:eastAsia="zh-CN"/>
        </w:rPr>
        <w:t>地下停车库、</w:t>
      </w:r>
      <w:r>
        <w:rPr>
          <w:rFonts w:hint="eastAsia" w:eastAsia="宋体" w:cs="Times New Roman"/>
          <w:b w:val="0"/>
          <w:bCs w:val="0"/>
          <w:sz w:val="28"/>
          <w:szCs w:val="28"/>
          <w:lang w:val="en-US" w:eastAsia="zh-CN"/>
        </w:rPr>
        <w:t>公共服务区域内及前后道路的管理及周边环境的维护。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五、工作规范及要求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color w:val="FF0000"/>
          <w:sz w:val="28"/>
          <w:szCs w:val="28"/>
          <w:lang w:val="en-US" w:eastAsia="zh-CN"/>
        </w:rPr>
      </w:pPr>
      <w:r>
        <w:rPr>
          <w:rFonts w:hint="eastAsia" w:eastAsia="宋体" w:cs="Times New Roman"/>
          <w:b w:val="0"/>
          <w:bCs w:val="0"/>
          <w:color w:val="FF0000"/>
          <w:sz w:val="28"/>
          <w:szCs w:val="28"/>
          <w:lang w:val="en-US" w:eastAsia="zh-CN"/>
        </w:rPr>
        <w:t>1.行政人员</w:t>
      </w:r>
      <w:r>
        <w:rPr>
          <w:rFonts w:hint="eastAsia" w:cs="Times New Roman"/>
          <w:b w:val="0"/>
          <w:bCs w:val="0"/>
          <w:color w:val="FF0000"/>
          <w:sz w:val="28"/>
          <w:szCs w:val="28"/>
          <w:lang w:val="en-US" w:eastAsia="zh-CN"/>
        </w:rPr>
        <w:t>3</w:t>
      </w:r>
      <w:r>
        <w:rPr>
          <w:rFonts w:hint="eastAsia" w:eastAsia="宋体" w:cs="Times New Roman"/>
          <w:b w:val="0"/>
          <w:bCs w:val="0"/>
          <w:color w:val="FF0000"/>
          <w:sz w:val="28"/>
          <w:szCs w:val="28"/>
          <w:lang w:val="en-US" w:eastAsia="zh-CN"/>
        </w:rPr>
        <w:t>名（经理1名，财务1名，办公室</w:t>
      </w:r>
      <w:r>
        <w:rPr>
          <w:rFonts w:hint="eastAsia" w:cs="Times New Roman"/>
          <w:b w:val="0"/>
          <w:bCs w:val="0"/>
          <w:color w:val="FF0000"/>
          <w:sz w:val="28"/>
          <w:szCs w:val="28"/>
          <w:lang w:val="en-US" w:eastAsia="zh-CN"/>
        </w:rPr>
        <w:t>1</w:t>
      </w:r>
      <w:r>
        <w:rPr>
          <w:rFonts w:hint="eastAsia" w:eastAsia="宋体" w:cs="Times New Roman"/>
          <w:b w:val="0"/>
          <w:bCs w:val="0"/>
          <w:color w:val="FF0000"/>
          <w:sz w:val="28"/>
          <w:szCs w:val="28"/>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（1）领导公司的日常工作，向公司传达满足业主和住户及法律、法规的要求的重要性；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（2）以业主和住户为中心，制定质量方针和质量目标，批准公司质量手册；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（3）主持管理评审；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（4）负责拟订公司年度工作计划和工作总结；</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（5）负责召集和主持总经理办公会议；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（6）负责各单位、各部门经理和主管职务以上人员的鉴定、录用、辞退等工作；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（7）负责公司重要投标书和公司所有经济合同的审批；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（9）负责公司各类费用收支的审批；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（10）履行公司安全，消防第一责任人的所有职责；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（11）负责对常规合同的归口管理和监督管理公司档案。</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jc w:val="both"/>
        <w:textAlignment w:val="auto"/>
        <w:rPr>
          <w:rFonts w:hint="eastAsia" w:eastAsia="宋体" w:cs="Times New Roman"/>
          <w:b w:val="0"/>
          <w:bCs w:val="0"/>
          <w:sz w:val="28"/>
          <w:szCs w:val="28"/>
          <w:highlight w:val="yellow"/>
          <w:lang w:val="en-US" w:eastAsia="zh-CN"/>
        </w:rPr>
      </w:pPr>
      <w:r>
        <w:rPr>
          <w:rFonts w:hint="eastAsia" w:eastAsia="宋体" w:cs="Times New Roman"/>
          <w:b w:val="0"/>
          <w:bCs w:val="0"/>
          <w:color w:val="FF0000"/>
          <w:sz w:val="28"/>
          <w:szCs w:val="28"/>
          <w:lang w:val="en-US" w:eastAsia="zh-CN"/>
        </w:rPr>
        <w:t>2.人力保安服务</w:t>
      </w:r>
      <w:r>
        <w:rPr>
          <w:rFonts w:hint="eastAsia" w:eastAsia="宋体" w:cs="Times New Roman"/>
          <w:b w:val="0"/>
          <w:bCs w:val="0"/>
          <w:color w:val="FF0000"/>
          <w:sz w:val="28"/>
          <w:szCs w:val="28"/>
          <w:highlight w:val="none"/>
          <w:lang w:val="en-US" w:eastAsia="zh-CN"/>
        </w:rPr>
        <w:t>（配备保安人员</w:t>
      </w:r>
      <w:r>
        <w:rPr>
          <w:rFonts w:hint="eastAsia" w:cs="Times New Roman"/>
          <w:b w:val="0"/>
          <w:bCs w:val="0"/>
          <w:color w:val="FF0000"/>
          <w:sz w:val="28"/>
          <w:szCs w:val="28"/>
          <w:highlight w:val="none"/>
          <w:lang w:val="en-US" w:eastAsia="zh-CN"/>
        </w:rPr>
        <w:t>：</w:t>
      </w:r>
      <w:r>
        <w:rPr>
          <w:rFonts w:hint="eastAsia" w:eastAsia="宋体" w:cs="Times New Roman"/>
          <w:b w:val="0"/>
          <w:bCs w:val="0"/>
          <w:color w:val="FF0000"/>
          <w:sz w:val="28"/>
          <w:szCs w:val="28"/>
          <w:lang w:val="en-US" w:eastAsia="zh-CN"/>
        </w:rPr>
        <w:t>碧江区</w:t>
      </w:r>
      <w:r>
        <w:rPr>
          <w:rFonts w:hint="eastAsia" w:eastAsia="宋体" w:cs="Times New Roman"/>
          <w:b/>
          <w:bCs/>
          <w:color w:val="FF0000"/>
          <w:sz w:val="28"/>
          <w:szCs w:val="28"/>
          <w:lang w:val="en-US" w:eastAsia="zh-CN"/>
        </w:rPr>
        <w:t>新矮屯</w:t>
      </w:r>
      <w:r>
        <w:rPr>
          <w:rFonts w:hint="eastAsia" w:eastAsia="宋体" w:cs="Times New Roman"/>
          <w:b w:val="0"/>
          <w:bCs w:val="0"/>
          <w:color w:val="FF0000"/>
          <w:sz w:val="28"/>
          <w:szCs w:val="28"/>
          <w:lang w:val="en-US" w:eastAsia="zh-CN"/>
        </w:rPr>
        <w:t>安置点</w:t>
      </w:r>
      <w:r>
        <w:rPr>
          <w:rFonts w:hint="eastAsia" w:cs="Times New Roman"/>
          <w:b w:val="0"/>
          <w:bCs w:val="0"/>
          <w:color w:val="FF0000"/>
          <w:sz w:val="28"/>
          <w:szCs w:val="28"/>
          <w:lang w:val="en-US" w:eastAsia="zh-CN"/>
        </w:rPr>
        <w:t>6名，</w:t>
      </w:r>
      <w:r>
        <w:rPr>
          <w:rFonts w:hint="eastAsia" w:eastAsia="宋体" w:cs="Times New Roman"/>
          <w:b w:val="0"/>
          <w:bCs w:val="0"/>
          <w:color w:val="FF0000"/>
          <w:sz w:val="28"/>
          <w:szCs w:val="28"/>
          <w:highlight w:val="none"/>
          <w:lang w:val="en-US" w:eastAsia="zh-CN"/>
        </w:rPr>
        <w:t>实行分班轮换）。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（1）投标方聘用的安保人员必须着装（着保安服、系武装带、配警棍，关键岗和巡逻人员配对讲机）持证上岗，严格按照保安上岗管理条例执行，坚守岗位、履行职责、文明执勤、保守机密。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2）投标方聘用的安保人员必须受过相关安全护卫知识与技能培训，掌握基本安全护卫技能，能恰当地处理和应对护卫工作，能正确使用各类消防、物防、技防器械和设备，熟悉、掌握各类刑事、治安案件和各类灾害事故的应急预案，定期进行实战演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（3）投标方聘用的安保人员必须符合国家劳动合同法相关规定，以中青年为主，身体健康，责任心强，工作认真负责，遵纪守法，品行良好，无违法犯罪记录。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4）投标方聘用的安保人员当值时坐姿挺直，站岗时不倚不靠；会讲普通话；每周定期参加安全保卫知识与技能的岗位培训，上岗时佩带统一标志，穿戴统一制服，器械佩戴规范，仪容仪表规范整齐，配备对讲装置和其他必备的安全护卫器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（5）物业区域各出入口 24 小时值班，其中主出入口双人值勤，6:00-20:00 设值班岗，并有详细交接班记录；对不熟悉人员进入，要严格实行登记制度。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（6）根据物业特点，制定详细的巡逻方案，原则上每 2 小时巡查一次，重点部位增加巡逻频次，有巡逻记录；在遇到异常情况或紧急求助时，巡逻人员 5 分钟内赶到现场，并采取相应措施。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（7）有突发性事件应急预案，每年应组织不少于2次的应急演练。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（8）保安除负责小区的安保工作外，还需负责小区的治安秩序及停车场的管理（车辆停放）。</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eastAsia="宋体" w:cs="Times New Roman"/>
          <w:b/>
          <w:bCs/>
          <w:sz w:val="28"/>
          <w:szCs w:val="28"/>
          <w:lang w:val="en-US" w:eastAsia="zh-CN"/>
        </w:rPr>
      </w:pPr>
      <w:r>
        <w:rPr>
          <w:rFonts w:hint="eastAsia" w:eastAsia="宋体" w:cs="Times New Roman"/>
          <w:b/>
          <w:bCs/>
          <w:sz w:val="28"/>
          <w:szCs w:val="28"/>
          <w:lang w:val="en-US" w:eastAsia="zh-CN"/>
        </w:rPr>
        <w:t>以上项目所需设备由中标方负责配备。</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280" w:firstLineChars="100"/>
        <w:jc w:val="both"/>
        <w:textAlignment w:val="auto"/>
        <w:rPr>
          <w:rFonts w:hint="eastAsia" w:eastAsia="宋体" w:cs="Times New Roman"/>
          <w:b w:val="0"/>
          <w:bCs w:val="0"/>
          <w:sz w:val="28"/>
          <w:szCs w:val="28"/>
          <w:highlight w:val="none"/>
          <w:lang w:val="en-US" w:eastAsia="zh-CN"/>
        </w:rPr>
      </w:pPr>
      <w:r>
        <w:rPr>
          <w:rFonts w:hint="eastAsia" w:eastAsia="宋体" w:cs="Times New Roman"/>
          <w:b w:val="0"/>
          <w:bCs w:val="0"/>
          <w:color w:val="FF0000"/>
          <w:sz w:val="28"/>
          <w:szCs w:val="28"/>
          <w:lang w:val="en-US" w:eastAsia="zh-CN"/>
        </w:rPr>
        <w:t>3.卫生保洁服务</w:t>
      </w:r>
      <w:r>
        <w:rPr>
          <w:rFonts w:hint="eastAsia" w:eastAsia="宋体" w:cs="Times New Roman"/>
          <w:b w:val="0"/>
          <w:bCs w:val="0"/>
          <w:color w:val="FF0000"/>
          <w:sz w:val="28"/>
          <w:szCs w:val="28"/>
          <w:highlight w:val="none"/>
          <w:lang w:val="en-US" w:eastAsia="zh-CN"/>
        </w:rPr>
        <w:t>（配备保洁人员</w:t>
      </w:r>
      <w:r>
        <w:rPr>
          <w:rFonts w:hint="eastAsia" w:cs="Times New Roman"/>
          <w:b w:val="0"/>
          <w:bCs w:val="0"/>
          <w:color w:val="FF0000"/>
          <w:sz w:val="28"/>
          <w:szCs w:val="28"/>
          <w:highlight w:val="none"/>
          <w:lang w:val="en-US" w:eastAsia="zh-CN"/>
        </w:rPr>
        <w:t>：</w:t>
      </w:r>
      <w:r>
        <w:rPr>
          <w:rFonts w:hint="eastAsia" w:eastAsia="宋体" w:cs="Times New Roman"/>
          <w:b w:val="0"/>
          <w:bCs w:val="0"/>
          <w:color w:val="FF0000"/>
          <w:sz w:val="28"/>
          <w:szCs w:val="28"/>
          <w:lang w:val="en-US" w:eastAsia="zh-CN"/>
        </w:rPr>
        <w:t>碧江区</w:t>
      </w:r>
      <w:r>
        <w:rPr>
          <w:rFonts w:hint="eastAsia" w:eastAsia="宋体" w:cs="Times New Roman"/>
          <w:b/>
          <w:bCs/>
          <w:color w:val="FF0000"/>
          <w:sz w:val="28"/>
          <w:szCs w:val="28"/>
          <w:lang w:val="en-US" w:eastAsia="zh-CN"/>
        </w:rPr>
        <w:t>新矮屯</w:t>
      </w:r>
      <w:r>
        <w:rPr>
          <w:rFonts w:hint="eastAsia" w:eastAsia="宋体" w:cs="Times New Roman"/>
          <w:b w:val="0"/>
          <w:bCs w:val="0"/>
          <w:color w:val="FF0000"/>
          <w:sz w:val="28"/>
          <w:szCs w:val="28"/>
          <w:lang w:val="en-US" w:eastAsia="zh-CN"/>
        </w:rPr>
        <w:t>安置点</w:t>
      </w:r>
      <w:r>
        <w:rPr>
          <w:rFonts w:hint="eastAsia" w:cs="Times New Roman"/>
          <w:b w:val="0"/>
          <w:bCs w:val="0"/>
          <w:color w:val="FF0000"/>
          <w:sz w:val="28"/>
          <w:szCs w:val="28"/>
          <w:lang w:val="en-US" w:eastAsia="zh-CN"/>
        </w:rPr>
        <w:t>8人</w:t>
      </w:r>
      <w:r>
        <w:rPr>
          <w:rFonts w:hint="eastAsia" w:eastAsia="宋体" w:cs="Times New Roman"/>
          <w:b w:val="0"/>
          <w:bCs w:val="0"/>
          <w:color w:val="FF000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（1）投标方聘用的保洁人员主要负责区域内外公共区域卫生保洁。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（2）根据物业情况投标方在楼内相关位置设置垃圾桶（箱），保洁人员负责管理，垃圾必须封闭存放,每日清理2次；保持垃圾桶及周围清洁、无异味；垃圾桶（箱）整洁、干净、无异味；消毒灭害措施完善。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（3）室外必须保持路面、绿地目视干净,地面垃圾滞留时间不能超过30分钟；明沟无杂物，无积水；宣传栏、标识牌每日擦拭1次，目视无灰尘、明亮清洁。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（4）公共卫生间设置卫生桶，每４小时清理１次，每日擦拭１次；箱（桶）无满溢、无异味、无污迹。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（5）楼道每日清扫1次，走道、门厅、楼梯地表面、接缝、角落、边线等处洁净，地面干净有光泽，无垃圾、杂物、灰尘、污迹等现象，尽量保持地面材质原貌。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（6）楼梯扶手、栏杆、窗台每日擦试1次，保持干净、光亮、无灰尘；消防栓、指示牌等公共设施保持表面干净，无灰尘、无污渍。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（7）天花板、公共灯具定期除尘，保持目视无灰尘、无污迹、无蜘蛛网。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（8）走廊、楼梯窗玻璃每周清洁 1 次，门厅玻璃每日擦拭 1 次，保持洁净、明亮、无灰尘、无污迹。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（9）天台、屋顶每月清扫 1 次，无垃圾堆积。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（10）公共部分（含停车场及周围道路）需安排4名人员进行专业维护及保洁，并保持整体环境的干净、整洁。</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eastAsia="宋体" w:cs="Times New Roman"/>
          <w:b/>
          <w:bCs/>
          <w:sz w:val="28"/>
          <w:szCs w:val="28"/>
          <w:lang w:val="en-US" w:eastAsia="zh-CN"/>
        </w:rPr>
      </w:pPr>
      <w:r>
        <w:rPr>
          <w:rFonts w:hint="eastAsia" w:eastAsia="宋体" w:cs="Times New Roman"/>
          <w:b/>
          <w:bCs/>
          <w:sz w:val="28"/>
          <w:szCs w:val="28"/>
          <w:lang w:val="en-US" w:eastAsia="zh-CN"/>
        </w:rPr>
        <w:t>以上设备及日常耗材由中标方负责配备。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color w:val="FF0000"/>
          <w:sz w:val="28"/>
          <w:szCs w:val="28"/>
          <w:highlight w:val="none"/>
          <w:lang w:val="en-US" w:eastAsia="zh-CN"/>
        </w:rPr>
      </w:pPr>
      <w:r>
        <w:rPr>
          <w:rFonts w:hint="eastAsia" w:eastAsia="宋体" w:cs="Times New Roman"/>
          <w:b w:val="0"/>
          <w:bCs w:val="0"/>
          <w:color w:val="FF0000"/>
          <w:sz w:val="28"/>
          <w:szCs w:val="28"/>
          <w:lang w:val="en-US" w:eastAsia="zh-CN"/>
        </w:rPr>
        <w:t>4.电工维修服务</w:t>
      </w:r>
      <w:r>
        <w:rPr>
          <w:rFonts w:hint="eastAsia" w:eastAsia="宋体" w:cs="Times New Roman"/>
          <w:b w:val="0"/>
          <w:bCs w:val="0"/>
          <w:color w:val="FF0000"/>
          <w:sz w:val="28"/>
          <w:szCs w:val="28"/>
          <w:highlight w:val="none"/>
          <w:lang w:val="en-US" w:eastAsia="zh-CN"/>
        </w:rPr>
        <w:t>（电工2名）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（1）电工必须持有电力行业认可的上岗证。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（2）电路维修改造要注意安全性与业主后期使用方便性相结合，要充分尊重业主的意见。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（3）电路维修改造实行强弱电线路要分开布线，不允许强弱电线路共同走一根穿线管。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（4）电路改造涉及穿线管拐弯时要使用煨弯器，或者使用弯头，严禁打死折造成穿线不畅或将来无法换线。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（5）电路维修改造严格按照国家标准实行。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（6）维修改造同一面墙电源的插座要在同一水平标高上（特殊情况除外），整洁有序。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（7）电路维修改造严禁裸埋电线，严禁回路借线、中途接线、借用老线，吊顶电线维修需安装固定。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（8）换装灯具时要带手套。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（9）布线分色，火线为红，零线为蓝，地线双色，灯的控制线为黄色或绿色，盒用锁头、绕梁穿黄腊管，天花穿软管处理。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（10）电路改造完成后要及时进行验收，经业主验收合格后签字确认，并和业主共同按公司各分项要求确认准确的工程量，签字后交业主和公司留底（备公司和业主结算时使用）。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（11）施工人员要配合设计师绘制准确的电路图纸，交业主和公司留底备查。</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eastAsia="宋体" w:cs="Times New Roman"/>
          <w:b/>
          <w:bCs/>
          <w:sz w:val="28"/>
          <w:szCs w:val="28"/>
          <w:lang w:val="en-US" w:eastAsia="zh-CN"/>
        </w:rPr>
      </w:pPr>
      <w:r>
        <w:rPr>
          <w:rFonts w:hint="eastAsia" w:eastAsia="宋体" w:cs="Times New Roman"/>
          <w:b/>
          <w:bCs/>
          <w:sz w:val="28"/>
          <w:szCs w:val="28"/>
          <w:lang w:val="en-US" w:eastAsia="zh-CN"/>
        </w:rPr>
        <w:t>该项工作涉及费用由中标方负责承担。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highlight w:val="none"/>
          <w:lang w:val="en-US" w:eastAsia="zh-CN"/>
        </w:rPr>
      </w:pPr>
      <w:r>
        <w:rPr>
          <w:rFonts w:hint="eastAsia" w:eastAsia="宋体" w:cs="Times New Roman"/>
          <w:b w:val="0"/>
          <w:bCs w:val="0"/>
          <w:color w:val="FF0000"/>
          <w:sz w:val="28"/>
          <w:szCs w:val="28"/>
          <w:lang w:val="en-US" w:eastAsia="zh-CN"/>
        </w:rPr>
        <w:t>5.给排水维修服务</w:t>
      </w:r>
      <w:r>
        <w:rPr>
          <w:rFonts w:hint="eastAsia" w:eastAsia="宋体" w:cs="Times New Roman"/>
          <w:b w:val="0"/>
          <w:bCs w:val="0"/>
          <w:color w:val="FF0000"/>
          <w:sz w:val="28"/>
          <w:szCs w:val="28"/>
          <w:highlight w:val="none"/>
          <w:lang w:val="en-US" w:eastAsia="zh-CN"/>
        </w:rPr>
        <w:t>（水工1名）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水管线路要横平竖直，位置准确，维修改造时要为今后其他施工时准确确定暗埋水管的位置。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冷热水出水口位置要平行，深浅要一致，出水口处的内丝弯头要端正，两出水口间距要符合安装热水器或混水器的相关要求。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水管线路施工过程中要进行必要的固定，避免在后续施工中不慎改变水路。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PPR管的熔接要可靠牢固，符合相关的技术标准，并可经受8公斤以上的压力。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PPR管的熔接要注意不要烫管过度，造成熔接后管路狭窄，水流通过不畅。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管路在狭窄位置交叉时要使用过桥弯管，不许直接搭借通过。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水路改造完成后要及时进行打压试验，经业主（甲方）验收合格后签字确认，并和业主共同按公司各分项要求确认准确的工程量，签字后交业主和公司留底（备公司和业主结算时使用）。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维修改造部分要简易绘制水路改造图，交业主和公司留底备查。严禁在混凝土墙上开横槽（必要的横槽长度要小于30CM）。</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eastAsia="宋体" w:cs="Times New Roman"/>
          <w:b/>
          <w:bCs/>
          <w:sz w:val="28"/>
          <w:szCs w:val="28"/>
          <w:lang w:val="en-US" w:eastAsia="zh-CN"/>
        </w:rPr>
      </w:pPr>
      <w:r>
        <w:rPr>
          <w:rFonts w:hint="eastAsia" w:eastAsia="宋体" w:cs="Times New Roman"/>
          <w:b/>
          <w:bCs/>
          <w:sz w:val="28"/>
          <w:szCs w:val="28"/>
          <w:lang w:val="en-US" w:eastAsia="zh-CN"/>
        </w:rPr>
        <w:t>该项工作涉及费用由中标方负责承担。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color w:val="FF0000"/>
          <w:sz w:val="28"/>
          <w:szCs w:val="28"/>
          <w:highlight w:val="none"/>
          <w:lang w:val="en-US" w:eastAsia="zh-CN"/>
        </w:rPr>
      </w:pPr>
      <w:r>
        <w:rPr>
          <w:rFonts w:hint="eastAsia" w:eastAsia="宋体" w:cs="Times New Roman"/>
          <w:b w:val="0"/>
          <w:bCs w:val="0"/>
          <w:color w:val="FF0000"/>
          <w:sz w:val="28"/>
          <w:szCs w:val="28"/>
          <w:lang w:val="en-US" w:eastAsia="zh-CN"/>
        </w:rPr>
        <w:t>6.消防监控服务</w:t>
      </w:r>
      <w:r>
        <w:rPr>
          <w:rFonts w:hint="eastAsia" w:eastAsia="宋体" w:cs="Times New Roman"/>
          <w:b w:val="0"/>
          <w:bCs w:val="0"/>
          <w:color w:val="FF0000"/>
          <w:sz w:val="28"/>
          <w:szCs w:val="28"/>
          <w:highlight w:val="none"/>
          <w:lang w:val="en-US" w:eastAsia="zh-CN"/>
        </w:rPr>
        <w:t>（监控员</w:t>
      </w:r>
      <w:r>
        <w:rPr>
          <w:rFonts w:hint="eastAsia" w:cs="Times New Roman"/>
          <w:b w:val="0"/>
          <w:bCs w:val="0"/>
          <w:color w:val="FF0000"/>
          <w:sz w:val="28"/>
          <w:szCs w:val="28"/>
          <w:highlight w:val="none"/>
          <w:lang w:val="en-US" w:eastAsia="zh-CN"/>
        </w:rPr>
        <w:t>2</w:t>
      </w:r>
      <w:r>
        <w:rPr>
          <w:rFonts w:hint="eastAsia" w:eastAsia="宋体" w:cs="Times New Roman"/>
          <w:b w:val="0"/>
          <w:bCs w:val="0"/>
          <w:color w:val="FF0000"/>
          <w:sz w:val="28"/>
          <w:szCs w:val="28"/>
          <w:highlight w:val="none"/>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（1）认真贯彻《中华人民共和国消防法》和有关防火技术规范，负责制定消防安全管理制度、措施和消防安全操作规程，并组织实施。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（2）制定消防应急预案，定期组织进行消防灭火演习。组织指导对全体员工进行消防安全教育培训。负责审定关键部位的灭火应急预案，每年至少组织指导消防演练两次。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（3）负责消防器材、设施的监督管理，编制消防器材设施的配置、采购和维修计划，保证消防器材配备齐全、设施完好。负责防雷、防静电设施的监督管理。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（4）完善防火和要害部位管理的各项基础资料，按时、准确向上级部门传递业务信息，不断加强业务报告工作。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（5）根据季节特点适时组织专项检查。将消防安全纳入巡回检查中，每月组织进行一次消防安全自查自改活动, 每季度组织进行一次全面性消防安全大检查。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（6）投标方聘用的消防人员必须符合国家《劳动合同法》及《消防法》相关规定。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该项只包工不包料。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（六）其他事项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1.投标方必须严格管理，制定内部规章及考核处罚规定，并严格检查考核，按月将检查考核情况报甲方管理人员。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2.投标方保安人员的花名册及个人资料应盖投标方公章后，交甲方审验和备案。投标方更换人员时必须第一时间告知招标方，并更新花名册及个人资料。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3.招标方有权随时对投标方保安和保洁人员进行检查，有权对违规或不称职保安保洁人员提出处罚、调换或辞退要求，投标方必须接受；如投标方保安人员缺岗、不负责任、不按要求着装的查实一次扣100元，招标方在支付费用时扣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4.保安所有配备和保洁人员、保洁用品及保洁工具由投标方负责，并保证每天24小时正常工作。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5.投标方有按时支付劳务人员劳动报酬及依法缴纳社保金的义务；招标方按月支付投标方服务费，每年第一次支付投标方费用时，扣除壹万元作为保证金，每年结束后没有发生经济纠纷再支付。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6.服务区域内若发生打架事件，保安人员第一时间赶往出事地点处置，并向辖区内派出所报告相关情况。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7.投标方的相关服务人员在工作期间出现劳动争议或发生人身伤害与招标方无关，由投标方依照劳动法进行妥善处理。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8.专家论证费和评审费由中标方支付。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9.未尽事宜以签订的正式合同为准。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四、招标条件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（一）投标人必须是具有独立法人资格、依法纳税的企业，并按照中华人民共和国公司法运作的物业管理企业。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（二）投标人在以往内似物业管理中没有负面记录、不良社会报道及法律纠纷。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（三）具有履行合同所必需的设备和专业技术能力。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（四）法律、行政法规规定的其他条件。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五、合同签订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合同签订：中标公司与业主签订的服务合同实行一年一签。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六、相关要求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（一）本次招标不接受法定代表人为同一个人的两个及两个以上法人同时参加投标或联合体投标。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s="Times New Roman"/>
          <w:b w:val="0"/>
          <w:bCs w:val="0"/>
          <w:sz w:val="28"/>
          <w:szCs w:val="28"/>
          <w:lang w:val="en-US" w:eastAsia="zh-CN"/>
        </w:rPr>
      </w:pPr>
      <w:r>
        <w:rPr>
          <w:rFonts w:hint="eastAsia" w:eastAsia="宋体" w:cs="Times New Roman"/>
          <w:b w:val="0"/>
          <w:bCs w:val="0"/>
          <w:sz w:val="28"/>
          <w:szCs w:val="28"/>
          <w:lang w:val="en-US" w:eastAsia="zh-CN"/>
        </w:rPr>
        <w:t>（二）中标公司须对物业服务管理过程负全部法律责任，如出现违反国家法律及相关政策的行为，由服务公司全权负责。</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eastAsia="宋体" w:cs="Times New Roman"/>
          <w:b w:val="0"/>
          <w:bCs w:val="0"/>
          <w:sz w:val="28"/>
          <w:szCs w:val="28"/>
          <w:lang w:val="en-US" w:eastAsia="zh-CN"/>
        </w:rPr>
      </w:pPr>
      <w:r>
        <w:rPr>
          <w:rFonts w:hint="eastAsia" w:cs="Times New Roman"/>
          <w:b/>
          <w:bCs/>
          <w:sz w:val="28"/>
          <w:szCs w:val="28"/>
          <w:lang w:val="en-US" w:eastAsia="zh-CN"/>
        </w:rPr>
        <w:t>注：以上项目实施方案最终以项目实际情况进一步深化实施细则。</w:t>
      </w:r>
    </w:p>
    <w:p>
      <w:pPr>
        <w:pStyle w:val="7"/>
        <w:rPr>
          <w:b/>
          <w:sz w:val="32"/>
          <w:szCs w:val="32"/>
        </w:rPr>
      </w:pPr>
    </w:p>
    <w:p>
      <w:pPr>
        <w:pStyle w:val="7"/>
        <w:rPr>
          <w:b/>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仿宋_GB2312" w:hAnsi="仿宋_GB2312" w:eastAsia="仿宋_GB2312" w:cs="仿宋_GB2312"/>
          <w:sz w:val="32"/>
          <w:szCs w:val="32"/>
          <w:lang w:eastAsia="zh-CN"/>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p>
    <w:p>
      <w:pPr>
        <w:spacing w:line="360" w:lineRule="auto"/>
        <w:jc w:val="center"/>
        <w:rPr>
          <w:rFonts w:ascii="宋体" w:hAnsi="宋体"/>
          <w:b/>
          <w:sz w:val="36"/>
          <w:szCs w:val="36"/>
        </w:rPr>
      </w:pPr>
      <w:bookmarkStart w:id="7"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7"/>
    <w:p>
      <w:pPr>
        <w:wordWrap w:val="0"/>
        <w:spacing w:line="360" w:lineRule="auto"/>
        <w:jc w:val="right"/>
        <w:rPr>
          <w:rFonts w:hint="eastAsia" w:ascii="宋体" w:hAnsi="宋体" w:eastAsia="宋体" w:cs="宋体"/>
          <w:sz w:val="24"/>
          <w:szCs w:val="24"/>
          <w:u w:val="single"/>
        </w:rPr>
      </w:pPr>
      <w:bookmarkStart w:id="8"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3"/>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8"/>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3"/>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4"/>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7"/>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3"/>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3"/>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0"/>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0"/>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0"/>
        <w:spacing w:line="336" w:lineRule="auto"/>
        <w:ind w:right="84" w:rightChars="40"/>
        <w:rPr>
          <w:rFonts w:ascii="宋体" w:hAnsi="宋体"/>
          <w:sz w:val="24"/>
          <w:szCs w:val="24"/>
        </w:rPr>
      </w:pPr>
    </w:p>
    <w:p>
      <w:pPr>
        <w:pStyle w:val="30"/>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0"/>
        <w:spacing w:line="336" w:lineRule="auto"/>
        <w:ind w:right="84" w:rightChars="40"/>
        <w:rPr>
          <w:rFonts w:ascii="宋体" w:hAnsi="宋体"/>
          <w:sz w:val="24"/>
          <w:szCs w:val="24"/>
        </w:rPr>
      </w:pPr>
    </w:p>
    <w:p>
      <w:pPr>
        <w:pStyle w:val="30"/>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7"/>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7"/>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7"/>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7"/>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numPr>
          <w:ilvl w:val="0"/>
          <w:numId w:val="6"/>
        </w:numPr>
        <w:snapToGrid w:val="0"/>
        <w:spacing w:line="360" w:lineRule="auto"/>
        <w:ind w:left="0" w:leftChars="0" w:firstLine="600" w:firstLineChars="250"/>
        <w:rPr>
          <w:rFonts w:hint="eastAsia" w:hAnsi="宋体"/>
          <w:color w:val="000000"/>
          <w:sz w:val="24"/>
          <w:szCs w:val="24"/>
          <w:lang w:eastAsia="zh-CN"/>
        </w:rPr>
      </w:pPr>
      <w:r>
        <w:rPr>
          <w:rFonts w:hint="eastAsia" w:hAnsi="宋体"/>
          <w:color w:val="000000"/>
          <w:sz w:val="24"/>
          <w:szCs w:val="24"/>
          <w:lang w:eastAsia="zh-CN"/>
        </w:rPr>
        <w:t>提供</w:t>
      </w:r>
      <w:r>
        <w:rPr>
          <w:rFonts w:hint="eastAsia" w:hAnsi="宋体"/>
          <w:color w:val="000000"/>
          <w:sz w:val="24"/>
          <w:szCs w:val="24"/>
        </w:rPr>
        <w:t>财务状况报告</w:t>
      </w:r>
      <w:r>
        <w:rPr>
          <w:rFonts w:hint="eastAsia" w:hAnsi="宋体"/>
          <w:color w:val="000000"/>
          <w:sz w:val="24"/>
          <w:szCs w:val="24"/>
          <w:lang w:eastAsia="zh-CN"/>
        </w:rPr>
        <w:t>（</w:t>
      </w:r>
      <w:r>
        <w:rPr>
          <w:rFonts w:hint="eastAsia" w:ascii="宋体" w:hAnsi="宋体"/>
          <w:color w:val="auto"/>
          <w:sz w:val="24"/>
          <w:szCs w:val="24"/>
        </w:rPr>
        <w:t>供应商是法人的，应提供经审计的财务报告或基本开户银行出具的资信证明。</w:t>
      </w:r>
      <w:r>
        <w:rPr>
          <w:rFonts w:hint="eastAsia" w:ascii="宋体" w:hAnsi="宋体"/>
          <w:color w:val="auto"/>
          <w:sz w:val="24"/>
          <w:szCs w:val="24"/>
          <w:lang w:eastAsia="zh-CN"/>
        </w:rPr>
        <w:t>新成立未满一年、</w:t>
      </w:r>
      <w:r>
        <w:rPr>
          <w:rFonts w:hint="eastAsia" w:ascii="宋体" w:hAnsi="宋体"/>
          <w:color w:val="auto"/>
          <w:sz w:val="24"/>
          <w:szCs w:val="24"/>
        </w:rPr>
        <w:t>部分其他组织和自然人，没有经审计的财务报告，可以提供银行出具的资信证明。</w:t>
      </w:r>
      <w:r>
        <w:rPr>
          <w:rFonts w:hint="eastAsia" w:asciiTheme="minorEastAsia" w:hAnsiTheme="minorEastAsia" w:cstheme="minorEastAsia"/>
          <w:sz w:val="24"/>
          <w:szCs w:val="24"/>
        </w:rPr>
        <w:t>）</w:t>
      </w:r>
      <w:r>
        <w:rPr>
          <w:rFonts w:hint="eastAsia" w:hAnsi="宋体"/>
          <w:color w:val="000000"/>
          <w:sz w:val="24"/>
          <w:szCs w:val="24"/>
          <w:lang w:eastAsia="zh-CN"/>
        </w:rPr>
        <w:t>；</w:t>
      </w:r>
    </w:p>
    <w:p>
      <w:pPr>
        <w:numPr>
          <w:ilvl w:val="0"/>
          <w:numId w:val="6"/>
        </w:numPr>
        <w:snapToGrid w:val="0"/>
        <w:spacing w:line="360" w:lineRule="auto"/>
        <w:ind w:left="0" w:leftChars="0" w:firstLine="600" w:firstLineChars="250"/>
        <w:rPr>
          <w:rFonts w:hint="eastAsia" w:hAnsi="宋体"/>
          <w:color w:val="000000"/>
          <w:sz w:val="24"/>
          <w:szCs w:val="24"/>
        </w:rPr>
      </w:pPr>
      <w:r>
        <w:rPr>
          <w:rFonts w:hint="eastAsia" w:hAnsi="宋体"/>
          <w:color w:val="000000"/>
          <w:sz w:val="24"/>
          <w:szCs w:val="24"/>
          <w:lang w:eastAsia="zh-CN"/>
        </w:rPr>
        <w:t>提供</w:t>
      </w:r>
      <w:r>
        <w:rPr>
          <w:rFonts w:hint="eastAsia" w:hAnsi="宋体"/>
          <w:color w:val="000000"/>
          <w:sz w:val="24"/>
          <w:szCs w:val="24"/>
        </w:rPr>
        <w:t>依法缴纳税收和社会保障资金的相关材料</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近一年任意一个月及以上</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近一年任意一个月及以上</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9</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10</w:t>
      </w:r>
      <w:r>
        <w:rPr>
          <w:rFonts w:hint="eastAsia" w:hAnsi="宋体"/>
          <w:color w:val="000000"/>
          <w:sz w:val="24"/>
          <w:szCs w:val="24"/>
        </w:rPr>
        <w:t>）</w:t>
      </w: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jc w:val="center"/>
        <w:rPr>
          <w:rFonts w:hint="eastAsia" w:ascii="宋体" w:hAnsi="宋体"/>
          <w:b/>
          <w:color w:val="000000"/>
          <w:sz w:val="32"/>
          <w:szCs w:val="32"/>
        </w:rPr>
      </w:pP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rPr>
        <w:t>无重大违法记录的声明函</w:t>
      </w:r>
    </w:p>
    <w:p>
      <w:pPr>
        <w:adjustRightInd w:val="0"/>
        <w:spacing w:before="312" w:beforeLines="100" w:after="156" w:afterLines="50"/>
        <w:ind w:right="480"/>
        <w:rPr>
          <w:rFonts w:hint="eastAsia" w:ascii="宋体" w:hAnsi="宋体"/>
          <w:sz w:val="24"/>
          <w:szCs w:val="24"/>
        </w:rPr>
      </w:pPr>
      <w:r>
        <w:rPr>
          <w:rFonts w:hint="eastAsia" w:ascii="宋体" w:hAnsi="宋体"/>
          <w:sz w:val="24"/>
          <w:szCs w:val="24"/>
        </w:rPr>
        <w:t xml:space="preserve">致：铜仁市公共资源交易中心     </w:t>
      </w:r>
    </w:p>
    <w:p>
      <w:pPr>
        <w:adjustRightInd w:val="0"/>
        <w:spacing w:before="312" w:beforeLines="100" w:after="156" w:afterLines="50"/>
        <w:ind w:right="482"/>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（供应商全称）</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参加贵单位组织的项目名称为：</w:t>
      </w:r>
      <w:r>
        <w:rPr>
          <w:rFonts w:hint="eastAsia" w:ascii="宋体" w:hAnsi="宋体"/>
          <w:sz w:val="24"/>
          <w:szCs w:val="24"/>
          <w:u w:val="single"/>
          <w:lang w:val="en-US" w:eastAsia="zh-CN"/>
        </w:rPr>
        <w:t xml:space="preserve">          </w:t>
      </w:r>
      <w:r>
        <w:rPr>
          <w:rFonts w:hint="eastAsia" w:ascii="宋体" w:hAnsi="宋体"/>
          <w:sz w:val="24"/>
          <w:szCs w:val="24"/>
        </w:rPr>
        <w:t xml:space="preserve"> ，项目编号：</w:t>
      </w:r>
      <w:r>
        <w:rPr>
          <w:rFonts w:hint="eastAsia" w:ascii="宋体" w:hAnsi="宋体"/>
          <w:sz w:val="24"/>
          <w:szCs w:val="24"/>
          <w:u w:val="single"/>
          <w:lang w:val="en-US" w:eastAsia="zh-CN"/>
        </w:rPr>
        <w:t xml:space="preserve">          </w:t>
      </w:r>
      <w:r>
        <w:rPr>
          <w:rFonts w:hint="eastAsia" w:ascii="宋体" w:hAnsi="宋体"/>
          <w:sz w:val="24"/>
          <w:szCs w:val="24"/>
        </w:rPr>
        <w:t>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rPr>
      </w:pPr>
    </w:p>
    <w:p>
      <w:pPr>
        <w:adjustRightInd w:val="0"/>
        <w:spacing w:before="312" w:beforeLines="100" w:after="156" w:afterLines="50"/>
        <w:ind w:right="480"/>
        <w:jc w:val="center"/>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谈判响应供应商（全称并加盖公章）</w:t>
      </w:r>
      <w:r>
        <w:rPr>
          <w:rFonts w:hint="eastAsia" w:ascii="宋体" w:hAnsi="宋体"/>
          <w:sz w:val="24"/>
          <w:szCs w:val="24"/>
        </w:rPr>
        <w:t>：</w:t>
      </w: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法定代表人或授权代表（签字）：                </w:t>
      </w:r>
    </w:p>
    <w:p>
      <w:pPr>
        <w:adjustRightInd w:val="0"/>
        <w:spacing w:before="312" w:beforeLines="100" w:after="156" w:afterLines="50"/>
        <w:ind w:right="480"/>
        <w:jc w:val="center"/>
        <w:rPr>
          <w:rFonts w:hint="eastAsia" w:ascii="宋体" w:hAnsi="宋体" w:cs="宋体"/>
          <w:sz w:val="24"/>
        </w:rPr>
      </w:pPr>
      <w:r>
        <w:rPr>
          <w:rFonts w:hint="eastAsia" w:ascii="宋体" w:hAnsi="宋体"/>
          <w:sz w:val="24"/>
          <w:szCs w:val="24"/>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期：</w:t>
      </w:r>
    </w:p>
    <w:p>
      <w:pPr>
        <w:spacing w:line="360" w:lineRule="auto"/>
        <w:rPr>
          <w:rFonts w:hint="eastAsia" w:asciiTheme="minorEastAsia" w:hAnsiTheme="minorEastAsia" w:eastAsiaTheme="minorEastAsia" w:cstheme="minorEastAsia"/>
          <w:b/>
          <w:bCs/>
          <w:sz w:val="28"/>
          <w:szCs w:val="28"/>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27"/>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7"/>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27"/>
        <w:spacing w:line="360" w:lineRule="auto"/>
        <w:jc w:val="center"/>
        <w:rPr>
          <w:rFonts w:ascii="宋体" w:hAnsi="宋体"/>
          <w:b/>
          <w:spacing w:val="6"/>
          <w:sz w:val="28"/>
          <w:szCs w:val="28"/>
        </w:rPr>
      </w:pP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7"/>
        <w:spacing w:line="360" w:lineRule="auto"/>
        <w:ind w:firstLine="504" w:firstLineChars="200"/>
        <w:rPr>
          <w:rFonts w:ascii="宋体" w:hAnsi="宋体"/>
          <w:color w:val="993300"/>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7"/>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7"/>
        <w:spacing w:line="360" w:lineRule="auto"/>
        <w:jc w:val="center"/>
        <w:rPr>
          <w:sz w:val="24"/>
          <w:szCs w:val="24"/>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F773B49E"/>
    <w:multiLevelType w:val="singleLevel"/>
    <w:tmpl w:val="F773B49E"/>
    <w:lvl w:ilvl="0" w:tentative="0">
      <w:start w:val="1"/>
      <w:numFmt w:val="decimal"/>
      <w:suff w:val="nothing"/>
      <w:lvlText w:val="%1、"/>
      <w:lvlJc w:val="left"/>
    </w:lvl>
  </w:abstractNum>
  <w:abstractNum w:abstractNumId="2">
    <w:nsid w:val="110040BC"/>
    <w:multiLevelType w:val="singleLevel"/>
    <w:tmpl w:val="110040BC"/>
    <w:lvl w:ilvl="0" w:tentative="0">
      <w:start w:val="4"/>
      <w:numFmt w:val="decimal"/>
      <w:suff w:val="nothing"/>
      <w:lvlText w:val="（%1）"/>
      <w:lvlJc w:val="left"/>
    </w:lvl>
  </w:abstractNum>
  <w:abstractNum w:abstractNumId="3">
    <w:nsid w:val="245FAD20"/>
    <w:multiLevelType w:val="singleLevel"/>
    <w:tmpl w:val="245FAD20"/>
    <w:lvl w:ilvl="0" w:tentative="0">
      <w:start w:val="4"/>
      <w:numFmt w:val="decimal"/>
      <w:suff w:val="nothing"/>
      <w:lvlText w:val="（%1）"/>
      <w:lvlJc w:val="left"/>
    </w:lvl>
  </w:abstractNum>
  <w:abstractNum w:abstractNumId="4">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5"/>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49217A3"/>
    <w:rsid w:val="05BC6033"/>
    <w:rsid w:val="06207CB0"/>
    <w:rsid w:val="066E0BAD"/>
    <w:rsid w:val="073E597E"/>
    <w:rsid w:val="08740320"/>
    <w:rsid w:val="088F1CE8"/>
    <w:rsid w:val="08D529BC"/>
    <w:rsid w:val="08FF3BEB"/>
    <w:rsid w:val="098C26B6"/>
    <w:rsid w:val="09D77B2D"/>
    <w:rsid w:val="09F76060"/>
    <w:rsid w:val="0B457893"/>
    <w:rsid w:val="0C01614A"/>
    <w:rsid w:val="0C5343E7"/>
    <w:rsid w:val="0F285666"/>
    <w:rsid w:val="10931C8E"/>
    <w:rsid w:val="11EC2642"/>
    <w:rsid w:val="13196CD2"/>
    <w:rsid w:val="134E6EF3"/>
    <w:rsid w:val="18C014B9"/>
    <w:rsid w:val="19B24C99"/>
    <w:rsid w:val="1A346FDF"/>
    <w:rsid w:val="1BA45F28"/>
    <w:rsid w:val="1C9D20D0"/>
    <w:rsid w:val="1CEC3418"/>
    <w:rsid w:val="1E6543E0"/>
    <w:rsid w:val="1F8A42B1"/>
    <w:rsid w:val="21683C00"/>
    <w:rsid w:val="217F3246"/>
    <w:rsid w:val="218E58F5"/>
    <w:rsid w:val="219E3F32"/>
    <w:rsid w:val="230F0C1C"/>
    <w:rsid w:val="23B97A52"/>
    <w:rsid w:val="240262CF"/>
    <w:rsid w:val="247501C3"/>
    <w:rsid w:val="24D44CF5"/>
    <w:rsid w:val="26C87EEC"/>
    <w:rsid w:val="278A6F12"/>
    <w:rsid w:val="27DD1869"/>
    <w:rsid w:val="281828B6"/>
    <w:rsid w:val="2834714C"/>
    <w:rsid w:val="28435CD3"/>
    <w:rsid w:val="287B133B"/>
    <w:rsid w:val="293C4B55"/>
    <w:rsid w:val="29F17C07"/>
    <w:rsid w:val="2AD00B25"/>
    <w:rsid w:val="2B140C6C"/>
    <w:rsid w:val="2B2C7D39"/>
    <w:rsid w:val="2BC97CEA"/>
    <w:rsid w:val="2C6728F5"/>
    <w:rsid w:val="2CAB398E"/>
    <w:rsid w:val="2CE7704A"/>
    <w:rsid w:val="2D710FB9"/>
    <w:rsid w:val="2F316610"/>
    <w:rsid w:val="329C0274"/>
    <w:rsid w:val="35B62C85"/>
    <w:rsid w:val="3624374B"/>
    <w:rsid w:val="364D18B3"/>
    <w:rsid w:val="36CC77A9"/>
    <w:rsid w:val="36EE7004"/>
    <w:rsid w:val="37A74DC9"/>
    <w:rsid w:val="38443194"/>
    <w:rsid w:val="3A412E59"/>
    <w:rsid w:val="3AF84CD2"/>
    <w:rsid w:val="3B0F30BB"/>
    <w:rsid w:val="3C424668"/>
    <w:rsid w:val="3D88538C"/>
    <w:rsid w:val="3E4A1F14"/>
    <w:rsid w:val="3F1D46C4"/>
    <w:rsid w:val="3F76063F"/>
    <w:rsid w:val="40772288"/>
    <w:rsid w:val="418E2239"/>
    <w:rsid w:val="42CE5F42"/>
    <w:rsid w:val="44BE6344"/>
    <w:rsid w:val="44F7196D"/>
    <w:rsid w:val="45135943"/>
    <w:rsid w:val="45242466"/>
    <w:rsid w:val="454838F6"/>
    <w:rsid w:val="45FA1128"/>
    <w:rsid w:val="468839B0"/>
    <w:rsid w:val="4748233D"/>
    <w:rsid w:val="47883808"/>
    <w:rsid w:val="47C96E63"/>
    <w:rsid w:val="484D6FA3"/>
    <w:rsid w:val="4AB805F6"/>
    <w:rsid w:val="4AFD3876"/>
    <w:rsid w:val="4C6F2E9D"/>
    <w:rsid w:val="4C8A6549"/>
    <w:rsid w:val="4C9D77B7"/>
    <w:rsid w:val="4D5C5C2E"/>
    <w:rsid w:val="4EB66B7D"/>
    <w:rsid w:val="517F43E6"/>
    <w:rsid w:val="52962030"/>
    <w:rsid w:val="533A4FD1"/>
    <w:rsid w:val="53E31007"/>
    <w:rsid w:val="5425148C"/>
    <w:rsid w:val="558D15D3"/>
    <w:rsid w:val="56C0562F"/>
    <w:rsid w:val="5762008B"/>
    <w:rsid w:val="57F70A8E"/>
    <w:rsid w:val="57F85DD6"/>
    <w:rsid w:val="582F1881"/>
    <w:rsid w:val="58BF4595"/>
    <w:rsid w:val="58CB7AFD"/>
    <w:rsid w:val="594407E9"/>
    <w:rsid w:val="59446C96"/>
    <w:rsid w:val="5A8A188C"/>
    <w:rsid w:val="5CB1049E"/>
    <w:rsid w:val="5CFC2F0B"/>
    <w:rsid w:val="5DDD6E0E"/>
    <w:rsid w:val="5EA90A7C"/>
    <w:rsid w:val="60113D47"/>
    <w:rsid w:val="60FE0EE5"/>
    <w:rsid w:val="61D4111E"/>
    <w:rsid w:val="6243041C"/>
    <w:rsid w:val="62C40AC2"/>
    <w:rsid w:val="637755AC"/>
    <w:rsid w:val="64585BCD"/>
    <w:rsid w:val="645D7BB1"/>
    <w:rsid w:val="6495363F"/>
    <w:rsid w:val="6660073E"/>
    <w:rsid w:val="66770E5A"/>
    <w:rsid w:val="6717287C"/>
    <w:rsid w:val="67AD0559"/>
    <w:rsid w:val="68A20C82"/>
    <w:rsid w:val="68BC2178"/>
    <w:rsid w:val="6C7E1D4F"/>
    <w:rsid w:val="6D63561C"/>
    <w:rsid w:val="6E3A5686"/>
    <w:rsid w:val="6E9A5852"/>
    <w:rsid w:val="6F092244"/>
    <w:rsid w:val="6F5F0672"/>
    <w:rsid w:val="6F713DE8"/>
    <w:rsid w:val="710B4326"/>
    <w:rsid w:val="712651C2"/>
    <w:rsid w:val="72C32A0D"/>
    <w:rsid w:val="734041BA"/>
    <w:rsid w:val="73D85379"/>
    <w:rsid w:val="74132D01"/>
    <w:rsid w:val="743B3A02"/>
    <w:rsid w:val="744971C5"/>
    <w:rsid w:val="745F1574"/>
    <w:rsid w:val="74C33E55"/>
    <w:rsid w:val="7547471D"/>
    <w:rsid w:val="76C14EF7"/>
    <w:rsid w:val="77A062F1"/>
    <w:rsid w:val="78810655"/>
    <w:rsid w:val="789A2CD5"/>
    <w:rsid w:val="78D77983"/>
    <w:rsid w:val="79DA2459"/>
    <w:rsid w:val="7A1A716A"/>
    <w:rsid w:val="7A86457F"/>
    <w:rsid w:val="7B5D51B4"/>
    <w:rsid w:val="7B893339"/>
    <w:rsid w:val="7BEE2FE6"/>
    <w:rsid w:val="7C412075"/>
    <w:rsid w:val="7D0A1188"/>
    <w:rsid w:val="7D6F6B2D"/>
    <w:rsid w:val="7E200FB6"/>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kern w:val="0"/>
      <w:sz w:val="20"/>
      <w:szCs w:val="20"/>
    </w:rPr>
  </w:style>
  <w:style w:type="paragraph" w:styleId="8">
    <w:name w:val="Body Text Indent 2"/>
    <w:basedOn w:val="1"/>
    <w:qFormat/>
    <w:uiPriority w:val="0"/>
    <w:pPr>
      <w:spacing w:after="120" w:line="480" w:lineRule="auto"/>
      <w:ind w:left="420" w:leftChars="200"/>
    </w:pPr>
    <w:rPr>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1">
    <w:name w:val="正文+宋体"/>
    <w:basedOn w:val="12"/>
    <w:qFormat/>
    <w:uiPriority w:val="0"/>
    <w:pPr>
      <w:shd w:val="clear" w:color="auto" w:fill="FFFFFF"/>
      <w:spacing w:before="0" w:beforeAutospacing="0" w:after="0" w:afterAutospacing="0"/>
      <w:ind w:firstLine="480" w:firstLineChars="200"/>
    </w:pPr>
    <w:rPr>
      <w:kern w:val="2"/>
    </w:rPr>
  </w:style>
  <w:style w:type="paragraph" w:customStyle="1" w:styleId="22">
    <w:name w:val=" Char Char Char Char Char Char Char"/>
    <w:basedOn w:val="1"/>
    <w:qFormat/>
    <w:uiPriority w:val="0"/>
    <w:rPr>
      <w:rFonts w:ascii="Times New Roman" w:hAnsi="Times New Roman"/>
      <w:szCs w:val="24"/>
    </w:rPr>
  </w:style>
  <w:style w:type="paragraph" w:customStyle="1" w:styleId="2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4">
    <w:name w:val="样式3"/>
    <w:basedOn w:val="7"/>
    <w:qFormat/>
    <w:uiPriority w:val="0"/>
    <w:pPr>
      <w:spacing w:line="0" w:lineRule="atLeast"/>
      <w:outlineLvl w:val="0"/>
    </w:pPr>
    <w:rPr>
      <w:sz w:val="28"/>
    </w:rPr>
  </w:style>
  <w:style w:type="paragraph" w:customStyle="1" w:styleId="25">
    <w:name w:val="p0"/>
    <w:basedOn w:val="1"/>
    <w:qFormat/>
    <w:uiPriority w:val="0"/>
    <w:pPr>
      <w:widowControl/>
    </w:pPr>
    <w:rPr>
      <w:kern w:val="0"/>
      <w:szCs w:val="21"/>
    </w:rPr>
  </w:style>
  <w:style w:type="paragraph" w:customStyle="1" w:styleId="2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p141"/>
    <w:qFormat/>
    <w:uiPriority w:val="0"/>
    <w:rPr>
      <w:sz w:val="21"/>
      <w:szCs w:val="21"/>
    </w:rPr>
  </w:style>
  <w:style w:type="character" w:customStyle="1" w:styleId="29">
    <w:name w:val="font01"/>
    <w:basedOn w:val="15"/>
    <w:qFormat/>
    <w:uiPriority w:val="0"/>
    <w:rPr>
      <w:rFonts w:hint="eastAsia" w:ascii="宋体" w:hAnsi="宋体" w:eastAsia="宋体" w:cs="宋体"/>
      <w:color w:val="000000"/>
      <w:sz w:val="24"/>
      <w:szCs w:val="24"/>
      <w:u w:val="none"/>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1</TotalTime>
  <ScaleCrop>false</ScaleCrop>
  <LinksUpToDate>false</LinksUpToDate>
  <CharactersWithSpaces>27005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2019-09-16T03:02:00Z</cp:lastPrinted>
  <dcterms:modified xsi:type="dcterms:W3CDTF">2020-08-25T02:37:58Z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