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  </w:t>
      </w:r>
      <w:r>
        <w:rPr>
          <w:rFonts w:hint="eastAsia"/>
        </w:rPr>
        <w:t>品目</w:t>
      </w:r>
      <w:r>
        <w:t xml:space="preserve">:  </w:t>
      </w:r>
      <w:r>
        <w:rPr>
          <w:rFonts w:hint="eastAsia"/>
          <w:lang w:eastAsia="zh-CN"/>
        </w:rPr>
        <w:t>货物</w:t>
      </w:r>
    </w:p>
    <w:p>
      <w: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更正公告</w:t>
      </w:r>
    </w:p>
    <w:p>
      <w:r>
        <w:t>1</w:t>
      </w:r>
      <w:r>
        <w:rPr>
          <w:rFonts w:hint="eastAsia"/>
        </w:rPr>
        <w:t>、项目名称</w:t>
      </w:r>
      <w:r>
        <w:t xml:space="preserve">: </w:t>
      </w:r>
      <w:r>
        <w:rPr>
          <w:rFonts w:hint="eastAsia" w:ascii="宋体" w:hAnsi="宋体"/>
          <w:sz w:val="24"/>
          <w:lang w:eastAsia="zh-CN"/>
        </w:rPr>
        <w:t>铜仁职业技术学院教材采购项目</w:t>
      </w:r>
      <w:r>
        <w:rPr>
          <w:rFonts w:hint="eastAsia" w:ascii="宋体" w:hAnsi="宋体"/>
          <w:sz w:val="24"/>
        </w:rPr>
        <w:t xml:space="preserve"> </w:t>
      </w:r>
    </w:p>
    <w:p>
      <w:r>
        <w:t>2</w:t>
      </w:r>
      <w:r>
        <w:rPr>
          <w:rFonts w:hint="eastAsia"/>
        </w:rPr>
        <w:t>、原项目名称</w:t>
      </w:r>
      <w:r>
        <w:t>:</w:t>
      </w:r>
      <w:r>
        <w:rPr>
          <w:rFonts w:hint="eastAsia" w:ascii="宋体" w:hAnsi="宋体"/>
          <w:sz w:val="24"/>
          <w:lang w:eastAsia="zh-CN"/>
        </w:rPr>
        <w:t>铜仁职业技术学院教材采购项目</w:t>
      </w:r>
    </w:p>
    <w:p>
      <w:r>
        <w:t>3</w:t>
      </w:r>
      <w:r>
        <w:rPr>
          <w:rFonts w:hint="eastAsia"/>
        </w:rPr>
        <w:t>、项目编号</w:t>
      </w:r>
      <w:r>
        <w:t>:</w:t>
      </w:r>
      <w:r>
        <w:rPr>
          <w:rFonts w:hint="eastAsia"/>
          <w:lang w:eastAsia="zh-CN"/>
        </w:rPr>
        <w:t>TRZFCG-20</w:t>
      </w:r>
      <w:r>
        <w:rPr>
          <w:rFonts w:hint="eastAsia"/>
          <w:lang w:val="en-US" w:eastAsia="zh-CN"/>
        </w:rPr>
        <w:t>20-005</w:t>
      </w:r>
    </w:p>
    <w:p>
      <w:r>
        <w:t>4</w:t>
      </w:r>
      <w:r>
        <w:rPr>
          <w:rFonts w:hint="eastAsia"/>
        </w:rPr>
        <w:t>、项目序列号</w:t>
      </w:r>
      <w:r>
        <w:t>:</w:t>
      </w:r>
      <w:r>
        <w:rPr>
          <w:rFonts w:hint="eastAsia"/>
          <w:lang w:eastAsia="zh-CN"/>
        </w:rPr>
        <w:t>TRZFCG-20</w:t>
      </w:r>
      <w:r>
        <w:rPr>
          <w:rFonts w:hint="eastAsia"/>
          <w:lang w:val="en-US" w:eastAsia="zh-CN"/>
        </w:rPr>
        <w:t>20-005</w:t>
      </w:r>
    </w:p>
    <w:p>
      <w:pPr>
        <w:rPr>
          <w:rFonts w:hint="eastAsia" w:eastAsia="宋体"/>
          <w:lang w:eastAsia="zh-CN"/>
        </w:rPr>
      </w:pPr>
      <w:r>
        <w:t>5</w:t>
      </w:r>
      <w:r>
        <w:rPr>
          <w:rFonts w:hint="eastAsia"/>
        </w:rPr>
        <w:t>、项目联系人</w:t>
      </w:r>
      <w:r>
        <w:t xml:space="preserve">: </w:t>
      </w:r>
      <w:r>
        <w:rPr>
          <w:rFonts w:hint="eastAsia"/>
          <w:lang w:eastAsia="zh-CN"/>
        </w:rPr>
        <w:t>黎舰</w:t>
      </w:r>
    </w:p>
    <w:p>
      <w:pPr>
        <w:rPr>
          <w:rFonts w:hint="default" w:eastAsia="宋体"/>
          <w:lang w:val="en-US" w:eastAsia="zh-CN"/>
        </w:rPr>
      </w:pPr>
      <w:r>
        <w:t>6</w:t>
      </w:r>
      <w:r>
        <w:rPr>
          <w:rFonts w:hint="eastAsia"/>
        </w:rPr>
        <w:t>、项目联系电话</w:t>
      </w:r>
      <w:r>
        <w:t>:  0856-39129</w:t>
      </w:r>
      <w:r>
        <w:rPr>
          <w:rFonts w:hint="eastAsia"/>
          <w:lang w:val="en-US" w:eastAsia="zh-CN"/>
        </w:rPr>
        <w:t>21</w:t>
      </w:r>
    </w:p>
    <w:p>
      <w:r>
        <w:t>7</w:t>
      </w:r>
      <w:r>
        <w:rPr>
          <w:rFonts w:hint="eastAsia"/>
        </w:rPr>
        <w:t>、采购方式</w:t>
      </w:r>
      <w:r>
        <w:t xml:space="preserve">:  </w:t>
      </w:r>
      <w:r>
        <w:rPr>
          <w:rFonts w:hint="eastAsia"/>
        </w:rPr>
        <w:t>公开招标</w:t>
      </w:r>
    </w:p>
    <w:p>
      <w:r>
        <w:t>8</w:t>
      </w:r>
      <w:r>
        <w:rPr>
          <w:rFonts w:hint="eastAsia"/>
        </w:rPr>
        <w:t>、首次公告日期</w:t>
      </w:r>
      <w:r>
        <w:t>: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</w:t>
      </w:r>
    </w:p>
    <w:p>
      <w:r>
        <w:t>9</w:t>
      </w:r>
      <w:r>
        <w:rPr>
          <w:rFonts w:hint="eastAsia"/>
        </w:rPr>
        <w:t>、变更事项及内容（适用于更正公告）</w:t>
      </w:r>
      <w:r>
        <w:t>: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各投标供应商：</w:t>
            </w:r>
          </w:p>
          <w:p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现对本项目的中标公告进行补充公示：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中标供应商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铜仁市新华书店有限公司；</w:t>
            </w:r>
            <w:r>
              <w:rPr>
                <w:rFonts w:hint="eastAsia"/>
              </w:rPr>
              <w:t>中标</w:t>
            </w:r>
            <w:r>
              <w:rPr>
                <w:rFonts w:hint="eastAsia"/>
                <w:lang w:eastAsia="zh-CN"/>
              </w:rPr>
              <w:t>金额</w:t>
            </w:r>
            <w:r>
              <w:rPr>
                <w:rFonts w:hint="eastAsia"/>
              </w:rPr>
              <w:t>（元）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17999000.00；综合折扣：71.9%。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其他不变，给你带来不便，敬请谅解。</w:t>
            </w:r>
          </w:p>
          <w:p/>
        </w:tc>
      </w:tr>
    </w:tbl>
    <w:p>
      <w:r>
        <w:t>10</w:t>
      </w:r>
      <w:r>
        <w:rPr>
          <w:rFonts w:hint="eastAsia"/>
        </w:rPr>
        <w:t>、延期时间（适用于延期公告）</w:t>
      </w:r>
      <w:r>
        <w:t xml:space="preserve">:  </w:t>
      </w:r>
    </w:p>
    <w:p>
      <w:r>
        <w:t>11</w:t>
      </w:r>
      <w:r>
        <w:rPr>
          <w:rFonts w:hint="eastAsia"/>
        </w:rPr>
        <w:t>、</w:t>
      </w:r>
      <w:r>
        <w:t>PPP</w:t>
      </w:r>
      <w:r>
        <w:rPr>
          <w:rFonts w:hint="eastAsia"/>
        </w:rPr>
        <w:t>项目：否</w:t>
      </w:r>
    </w:p>
    <w:p>
      <w:pPr>
        <w:rPr>
          <w:rFonts w:hint="eastAsia"/>
        </w:rPr>
      </w:pPr>
      <w:r>
        <w:t>12</w:t>
      </w:r>
      <w:r>
        <w:rPr>
          <w:rFonts w:hint="eastAsia"/>
        </w:rPr>
        <w:t xml:space="preserve">、采购人名称: 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铜仁职业技术学院</w:t>
      </w:r>
    </w:p>
    <w:p>
      <w:pPr>
        <w:rPr>
          <w:rFonts w:hint="eastAsia"/>
        </w:rPr>
      </w:pPr>
      <w:r>
        <w:rPr>
          <w:rFonts w:hint="eastAsia"/>
        </w:rPr>
        <w:t xml:space="preserve">联系地址: 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铜仁职业</w:t>
      </w:r>
      <w:bookmarkStart w:id="0" w:name="_GoBack"/>
      <w:bookmarkEnd w:id="0"/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技术学院</w:t>
      </w:r>
    </w:p>
    <w:p>
      <w:pPr>
        <w:rPr>
          <w:rFonts w:hint="eastAsia"/>
        </w:rPr>
      </w:pPr>
      <w:r>
        <w:rPr>
          <w:rFonts w:hint="eastAsia"/>
        </w:rPr>
        <w:t>项目联系人:</w:t>
      </w:r>
      <w:r>
        <w:rPr>
          <w:rFonts w:hint="eastAsia"/>
          <w:lang w:val="en-US" w:eastAsia="zh-CN"/>
        </w:rPr>
        <w:t>李科长</w:t>
      </w:r>
    </w:p>
    <w:p>
      <w:pPr>
        <w:rPr>
          <w:rFonts w:hint="eastAsia"/>
          <w:lang w:val="en-US"/>
        </w:rPr>
      </w:pPr>
      <w:r>
        <w:rPr>
          <w:rFonts w:hint="eastAsia"/>
        </w:rPr>
        <w:t>联系电话:</w:t>
      </w:r>
      <w:r>
        <w:rPr>
          <w:rFonts w:hint="eastAsia"/>
          <w:lang w:val="en-US" w:eastAsia="zh-CN"/>
        </w:rPr>
        <w:t>18608567228</w:t>
      </w:r>
    </w:p>
    <w:p>
      <w:pPr>
        <w:rPr>
          <w:rFonts w:hint="eastAsia"/>
        </w:rPr>
      </w:pPr>
      <w:r>
        <w:t>13</w:t>
      </w:r>
      <w:r>
        <w:rPr>
          <w:rFonts w:hint="eastAsia"/>
        </w:rPr>
        <w:t>、采购代理机构全称: 铜仁市公共资源交易中心</w:t>
      </w:r>
    </w:p>
    <w:p>
      <w:pPr>
        <w:rPr>
          <w:rFonts w:hint="eastAsia"/>
        </w:rPr>
      </w:pPr>
      <w:r>
        <w:rPr>
          <w:rFonts w:hint="eastAsia"/>
        </w:rPr>
        <w:t>联系地址: 铜仁市公共资源交易中心</w:t>
      </w:r>
    </w:p>
    <w:p>
      <w:pPr>
        <w:rPr>
          <w:rFonts w:hint="eastAsia"/>
        </w:rPr>
      </w:pPr>
      <w:r>
        <w:rPr>
          <w:rFonts w:hint="eastAsia"/>
        </w:rPr>
        <w:t>项目联系人: 黎舰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联系电话:0856-3912921附件：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  <w:r>
        <w:rPr>
          <w:rFonts w:hint="eastAsia"/>
          <w:lang w:val="en-US" w:eastAsia="zh-CN"/>
        </w:rPr>
        <w:t xml:space="preserve"> </w:t>
      </w:r>
    </w:p>
    <w:p>
      <w:pPr>
        <w:pStyle w:val="3"/>
        <w:rPr>
          <w:rFonts w:hint="eastAsia"/>
          <w:lang w:eastAsia="zh-CN"/>
        </w:rPr>
      </w:pPr>
    </w:p>
    <w:p>
      <w:pPr>
        <w:jc w:val="right"/>
      </w:pPr>
      <w:r>
        <w:rPr>
          <w:rFonts w:hint="eastAsia"/>
        </w:rPr>
        <w:t>公司名称：铜仁市公共资源交易中心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chineseCountingThousand"/>
      <w:suff w:val="nothing"/>
      <w:lvlText w:val="第%1部分"/>
      <w:lvlJc w:val="left"/>
      <w:pPr>
        <w:ind w:left="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8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hAnsi="Times New Roman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415"/>
    <w:rsid w:val="00290541"/>
    <w:rsid w:val="005E5DD0"/>
    <w:rsid w:val="007E171E"/>
    <w:rsid w:val="008F3AE7"/>
    <w:rsid w:val="00942B13"/>
    <w:rsid w:val="00B01415"/>
    <w:rsid w:val="00DE6B7E"/>
    <w:rsid w:val="0179012A"/>
    <w:rsid w:val="01893735"/>
    <w:rsid w:val="03CA50B9"/>
    <w:rsid w:val="05B325F7"/>
    <w:rsid w:val="05E85A3C"/>
    <w:rsid w:val="084F4CA6"/>
    <w:rsid w:val="0C3F5946"/>
    <w:rsid w:val="0DC14600"/>
    <w:rsid w:val="0E483ABD"/>
    <w:rsid w:val="107E4306"/>
    <w:rsid w:val="10DC7DC5"/>
    <w:rsid w:val="10EA5AE9"/>
    <w:rsid w:val="13457ECE"/>
    <w:rsid w:val="13AF387D"/>
    <w:rsid w:val="16267FB4"/>
    <w:rsid w:val="16741879"/>
    <w:rsid w:val="167D030C"/>
    <w:rsid w:val="168A1D4C"/>
    <w:rsid w:val="17C66F59"/>
    <w:rsid w:val="18162AD6"/>
    <w:rsid w:val="190A0360"/>
    <w:rsid w:val="1BF23969"/>
    <w:rsid w:val="1D7B130C"/>
    <w:rsid w:val="1E386878"/>
    <w:rsid w:val="1F5049C0"/>
    <w:rsid w:val="1FB92302"/>
    <w:rsid w:val="223D779D"/>
    <w:rsid w:val="25901AD7"/>
    <w:rsid w:val="28696EB5"/>
    <w:rsid w:val="287E6A56"/>
    <w:rsid w:val="294B436E"/>
    <w:rsid w:val="2AEC182A"/>
    <w:rsid w:val="2AF43923"/>
    <w:rsid w:val="2B92352C"/>
    <w:rsid w:val="2C551CF5"/>
    <w:rsid w:val="2E07460A"/>
    <w:rsid w:val="2F6A0E68"/>
    <w:rsid w:val="2FC15D3D"/>
    <w:rsid w:val="2FFB473C"/>
    <w:rsid w:val="33B41DDB"/>
    <w:rsid w:val="34085832"/>
    <w:rsid w:val="36D86227"/>
    <w:rsid w:val="37F136C5"/>
    <w:rsid w:val="38175246"/>
    <w:rsid w:val="3B9A47DB"/>
    <w:rsid w:val="3C5855D7"/>
    <w:rsid w:val="3D4C3DAD"/>
    <w:rsid w:val="3F5D30DF"/>
    <w:rsid w:val="41012475"/>
    <w:rsid w:val="4155016F"/>
    <w:rsid w:val="416D6A3C"/>
    <w:rsid w:val="41A113C3"/>
    <w:rsid w:val="41ED6F94"/>
    <w:rsid w:val="4229360D"/>
    <w:rsid w:val="439D63F7"/>
    <w:rsid w:val="44342121"/>
    <w:rsid w:val="45044B12"/>
    <w:rsid w:val="451057F6"/>
    <w:rsid w:val="45A209D7"/>
    <w:rsid w:val="46516B05"/>
    <w:rsid w:val="47FE7ADE"/>
    <w:rsid w:val="484C0D70"/>
    <w:rsid w:val="488E1047"/>
    <w:rsid w:val="48D90824"/>
    <w:rsid w:val="49346F56"/>
    <w:rsid w:val="4A0F3403"/>
    <w:rsid w:val="4ACC1EFD"/>
    <w:rsid w:val="4CF55CD8"/>
    <w:rsid w:val="4DB169A7"/>
    <w:rsid w:val="4DF063E3"/>
    <w:rsid w:val="4EBA1D95"/>
    <w:rsid w:val="4F3611C5"/>
    <w:rsid w:val="504A64C5"/>
    <w:rsid w:val="50984C62"/>
    <w:rsid w:val="5189348A"/>
    <w:rsid w:val="5226574C"/>
    <w:rsid w:val="527E6839"/>
    <w:rsid w:val="53D51336"/>
    <w:rsid w:val="54CA0700"/>
    <w:rsid w:val="55762AE6"/>
    <w:rsid w:val="55884E25"/>
    <w:rsid w:val="56DD1E19"/>
    <w:rsid w:val="571028B4"/>
    <w:rsid w:val="587151B8"/>
    <w:rsid w:val="588E6E47"/>
    <w:rsid w:val="58E14B9E"/>
    <w:rsid w:val="5A5919AB"/>
    <w:rsid w:val="5BE66CD8"/>
    <w:rsid w:val="5CBD465B"/>
    <w:rsid w:val="5D167DDF"/>
    <w:rsid w:val="5F2973DA"/>
    <w:rsid w:val="653A5DED"/>
    <w:rsid w:val="658544F0"/>
    <w:rsid w:val="65D22882"/>
    <w:rsid w:val="6BD378CC"/>
    <w:rsid w:val="6C0D71D9"/>
    <w:rsid w:val="6E5642CD"/>
    <w:rsid w:val="707F6A48"/>
    <w:rsid w:val="708C4A40"/>
    <w:rsid w:val="70B26A5E"/>
    <w:rsid w:val="70E27553"/>
    <w:rsid w:val="71D713A2"/>
    <w:rsid w:val="71F8527A"/>
    <w:rsid w:val="72947D1D"/>
    <w:rsid w:val="73033572"/>
    <w:rsid w:val="73FC3536"/>
    <w:rsid w:val="742A1156"/>
    <w:rsid w:val="74476B98"/>
    <w:rsid w:val="74A03D41"/>
    <w:rsid w:val="769003BF"/>
    <w:rsid w:val="776B439A"/>
    <w:rsid w:val="792F3FA6"/>
    <w:rsid w:val="7A815C1E"/>
    <w:rsid w:val="7C6478F0"/>
    <w:rsid w:val="7C7439E3"/>
    <w:rsid w:val="7C814621"/>
    <w:rsid w:val="7CBB0668"/>
    <w:rsid w:val="7DCE0D50"/>
    <w:rsid w:val="7FC4610D"/>
    <w:rsid w:val="7FF2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sz w:val="24"/>
    </w:rPr>
  </w:style>
  <w:style w:type="paragraph" w:styleId="3">
    <w:name w:val="toc 1"/>
    <w:basedOn w:val="1"/>
    <w:next w:val="1"/>
    <w:unhideWhenUsed/>
    <w:qFormat/>
    <w:locked/>
    <w:uiPriority w:val="39"/>
    <w:pPr>
      <w:tabs>
        <w:tab w:val="right" w:leader="dot" w:pos="8721"/>
      </w:tabs>
      <w:spacing w:line="300" w:lineRule="auto"/>
      <w:ind w:firstLine="0" w:firstLineChars="0"/>
      <w:jc w:val="center"/>
    </w:pPr>
    <w:rPr>
      <w:rFonts w:ascii="黑体" w:hAnsi="黑体" w:eastAsia="黑体"/>
      <w:sz w:val="28"/>
      <w:szCs w:val="2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 New"/>
    <w:next w:val="8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8">
    <w:name w:val="标题 2 New"/>
    <w:basedOn w:val="7"/>
    <w:next w:val="7"/>
    <w:qFormat/>
    <w:uiPriority w:val="0"/>
    <w:pPr>
      <w:keepNext/>
      <w:keepLines/>
      <w:numPr>
        <w:ilvl w:val="1"/>
        <w:numId w:val="1"/>
      </w:numPr>
      <w:spacing w:before="260" w:after="260" w:line="412" w:lineRule="auto"/>
      <w:jc w:val="center"/>
      <w:outlineLvl w:val="1"/>
    </w:pPr>
    <w:rPr>
      <w:rFonts w:ascii="CG Times" w:hAnsi="CG Times" w:cs="宋体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93</Words>
  <Characters>535</Characters>
  <Lines>0</Lines>
  <Paragraphs>0</Paragraphs>
  <TotalTime>16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2016-10-10T06:50:00Z</dcterms:created>
  <dc:creator>yxs</dc:creator>
  <cp:lastModifiedBy>采购科</cp:lastModifiedBy>
  <cp:lastPrinted>2020-06-16T07:12:04Z</cp:lastPrinted>
  <dcterms:modified xsi:type="dcterms:W3CDTF">2020-06-16T07:27:48Z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