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numId w:val="0"/>
        </w:numPr>
        <w:spacing w:before="100" w:beforeAutospacing="1" w:after="175" w:line="401" w:lineRule="atLeast"/>
        <w:jc w:val="left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bookmarkStart w:id="0" w:name="OLE_LINK1"/>
      <w:bookmarkStart w:id="1" w:name="OLE_LINK3"/>
      <w:bookmarkStart w:id="2" w:name="OLE_LINK2"/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项目名称：</w:t>
      </w:r>
      <w:bookmarkStart w:id="7" w:name="_GoBack"/>
      <w:bookmarkEnd w:id="7"/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铜仁市自然资源局《铜仁市矿产资源规划（2021-2025年）》编制服务采购</w:t>
      </w:r>
    </w:p>
    <w:p>
      <w:pPr>
        <w:widowControl/>
        <w:numPr>
          <w:numId w:val="0"/>
        </w:numPr>
        <w:spacing w:before="100" w:beforeAutospacing="1" w:after="175" w:line="401" w:lineRule="atLeast"/>
        <w:ind w:leftChars="0"/>
        <w:jc w:val="left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2.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项目编号：</w:t>
      </w:r>
      <w:r>
        <w:rPr>
          <w:rFonts w:ascii="宋体" w:hAnsi="宋体" w:cs="宋体"/>
          <w:b/>
          <w:bCs/>
          <w:color w:val="000000"/>
          <w:sz w:val="28"/>
          <w:szCs w:val="28"/>
        </w:rPr>
        <w:t>TRZFCG-20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20-074</w:t>
      </w:r>
    </w:p>
    <w:p>
      <w:pPr>
        <w:widowControl/>
        <w:numPr>
          <w:numId w:val="0"/>
        </w:numPr>
        <w:spacing w:before="100" w:beforeAutospacing="1" w:after="175" w:line="401" w:lineRule="atLeast"/>
        <w:ind w:leftChars="0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.公示期限（不少于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个工作日）:</w:t>
      </w:r>
    </w:p>
    <w:p>
      <w:pPr>
        <w:widowControl/>
        <w:spacing w:before="100" w:beforeAutospacing="1" w:after="175" w:line="401" w:lineRule="atLeast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20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日-20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日</w:t>
      </w:r>
    </w:p>
    <w:p>
      <w:pPr>
        <w:widowControl/>
        <w:spacing w:before="100" w:beforeAutospacing="1" w:after="175" w:line="401" w:lineRule="atLeast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.采购预算：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800000.00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元（最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高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限价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800000.00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元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）</w:t>
      </w:r>
    </w:p>
    <w:p>
      <w:pPr>
        <w:widowControl/>
        <w:spacing w:before="100" w:beforeAutospacing="1" w:after="175" w:line="401" w:lineRule="atLeast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.采购预算确定依据:</w:t>
      </w:r>
    </w:p>
    <w:p>
      <w:pPr>
        <w:widowControl/>
        <w:spacing w:before="100" w:beforeAutospacing="1" w:after="175" w:line="401" w:lineRule="atLeast"/>
        <w:jc w:val="left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铜仁市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直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政府采购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（集中采购）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申请表</w:t>
      </w:r>
    </w:p>
    <w:p>
      <w:pPr>
        <w:widowControl/>
        <w:numPr>
          <w:ilvl w:val="0"/>
          <w:numId w:val="0"/>
        </w:numPr>
        <w:spacing w:before="100" w:beforeAutospacing="1" w:after="175" w:line="401" w:lineRule="atLeast"/>
        <w:jc w:val="left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6.采购人名称: 铜仁市自然资源局</w:t>
      </w:r>
    </w:p>
    <w:p>
      <w:pPr>
        <w:widowControl/>
        <w:numPr>
          <w:ilvl w:val="0"/>
          <w:numId w:val="0"/>
        </w:numPr>
        <w:spacing w:before="100" w:beforeAutospacing="1" w:after="175" w:line="401" w:lineRule="atLeast"/>
        <w:jc w:val="left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联系地址: 铜仁市自然资源局</w:t>
      </w:r>
    </w:p>
    <w:p>
      <w:pPr>
        <w:widowControl/>
        <w:spacing w:before="100" w:beforeAutospacing="1" w:after="175" w:line="401" w:lineRule="atLeast"/>
        <w:jc w:val="left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项目联系人:王女士</w:t>
      </w:r>
    </w:p>
    <w:p>
      <w:pPr>
        <w:widowControl/>
        <w:spacing w:before="100" w:beforeAutospacing="1" w:after="175" w:line="401" w:lineRule="atLeast"/>
        <w:jc w:val="left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联系电话:18285638005</w:t>
      </w:r>
    </w:p>
    <w:p>
      <w:pPr>
        <w:widowControl/>
        <w:spacing w:before="100" w:beforeAutospacing="1" w:after="175" w:line="401" w:lineRule="atLeast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.采购代理机构全称:铜仁市公共资源交易中心</w:t>
      </w:r>
    </w:p>
    <w:p>
      <w:pPr>
        <w:widowControl/>
        <w:spacing w:before="100" w:beforeAutospacing="1" w:after="175" w:line="401" w:lineRule="atLeast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联系地址:铜仁市公共服务中心四楼（川硐麒龙国际会展城）</w:t>
      </w:r>
    </w:p>
    <w:p>
      <w:pPr>
        <w:widowControl/>
        <w:spacing w:before="100" w:beforeAutospacing="1" w:after="175" w:line="401" w:lineRule="atLeast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项目联系人: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张琰</w:t>
      </w:r>
    </w:p>
    <w:p>
      <w:pPr>
        <w:widowControl/>
        <w:spacing w:before="100" w:beforeAutospacing="1" w:after="175" w:line="401" w:lineRule="atLeast"/>
        <w:jc w:val="left"/>
        <w:rPr>
          <w:rFonts w:ascii="宋体" w:hAnsi="宋体" w:cs="宋体"/>
          <w:color w:val="333333"/>
          <w:kern w:val="0"/>
          <w:sz w:val="18"/>
          <w:szCs w:val="18"/>
          <w:lang w:val="en-US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联系电话:0856-39129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22</w:t>
      </w:r>
    </w:p>
    <w:p>
      <w:pPr>
        <w:pStyle w:val="24"/>
        <w:numPr>
          <w:ilvl w:val="0"/>
          <w:numId w:val="0"/>
        </w:numPr>
        <w:spacing w:line="560" w:lineRule="exact"/>
        <w:rPr>
          <w:rFonts w:hint="eastAsia" w:hAnsi="宋体" w:cs="宋体"/>
          <w:b/>
          <w:bCs/>
          <w:sz w:val="28"/>
          <w:szCs w:val="28"/>
        </w:rPr>
      </w:pPr>
      <w:r>
        <w:rPr>
          <w:rFonts w:hint="eastAsia" w:hAnsi="宋体" w:cs="宋体"/>
          <w:b/>
          <w:bCs/>
          <w:sz w:val="28"/>
          <w:szCs w:val="28"/>
          <w:lang w:val="en-US" w:eastAsia="zh-CN"/>
        </w:rPr>
        <w:t>8.</w:t>
      </w:r>
      <w:r>
        <w:rPr>
          <w:rFonts w:hint="eastAsia" w:hAnsi="宋体" w:cs="宋体"/>
          <w:b/>
          <w:bCs/>
          <w:sz w:val="28"/>
          <w:szCs w:val="28"/>
        </w:rPr>
        <w:t>任何单位和个人对本项目采购文件需求公示有异议的，可在公示期限内，反馈意见给代理机构。</w:t>
      </w:r>
      <w:bookmarkEnd w:id="0"/>
      <w:bookmarkEnd w:id="1"/>
      <w:bookmarkEnd w:id="2"/>
    </w:p>
    <w:p>
      <w:pPr>
        <w:pStyle w:val="24"/>
        <w:numPr>
          <w:ilvl w:val="0"/>
          <w:numId w:val="0"/>
        </w:numPr>
        <w:spacing w:line="560" w:lineRule="exact"/>
        <w:rPr>
          <w:rFonts w:hint="eastAsia" w:hAnsi="宋体" w:cs="宋体"/>
          <w:b/>
          <w:bCs/>
          <w:sz w:val="28"/>
          <w:szCs w:val="28"/>
          <w:lang w:eastAsia="zh-CN"/>
        </w:rPr>
      </w:pPr>
      <w:r>
        <w:rPr>
          <w:rFonts w:hint="eastAsia" w:hAnsi="宋体" w:cs="宋体"/>
          <w:b/>
          <w:bCs/>
          <w:sz w:val="28"/>
          <w:szCs w:val="28"/>
          <w:lang w:eastAsia="zh-CN"/>
        </w:rPr>
        <w:t>用户需求见附件</w:t>
      </w:r>
    </w:p>
    <w:p>
      <w:pPr>
        <w:pStyle w:val="2"/>
        <w:jc w:val="center"/>
        <w:rPr>
          <w:rFonts w:hint="eastAsia" w:ascii="宋体" w:hAnsi="宋体"/>
          <w:sz w:val="44"/>
          <w:szCs w:val="44"/>
          <w:highlight w:val="white"/>
        </w:rPr>
      </w:pPr>
      <w:r>
        <w:rPr>
          <w:rFonts w:hint="eastAsia" w:ascii="宋体" w:hAnsi="宋体"/>
          <w:sz w:val="44"/>
          <w:szCs w:val="44"/>
          <w:highlight w:val="white"/>
        </w:rPr>
        <w:t>采购需求</w:t>
      </w:r>
    </w:p>
    <w:p>
      <w:pPr>
        <w:ind w:left="2140" w:hanging="2140" w:hangingChars="592"/>
        <w:jc w:val="center"/>
        <w:rPr>
          <w:rFonts w:hint="eastAsia" w:ascii="仿宋_GB2312" w:eastAsia="仿宋_GB2312"/>
          <w:b/>
          <w:color w:val="auto"/>
          <w:sz w:val="36"/>
          <w:szCs w:val="36"/>
        </w:rPr>
      </w:pPr>
      <w:r>
        <w:rPr>
          <w:rFonts w:hint="eastAsia" w:ascii="仿宋_GB2312" w:hAnsi="Hiragino Sans GB" w:eastAsia="仿宋_GB2312" w:cs="Arial"/>
          <w:b/>
          <w:color w:val="auto"/>
          <w:kern w:val="0"/>
          <w:sz w:val="36"/>
          <w:szCs w:val="36"/>
          <w:lang w:eastAsia="zh-CN"/>
        </w:rPr>
        <w:t>《</w:t>
      </w:r>
      <w:r>
        <w:rPr>
          <w:rFonts w:hint="eastAsia" w:ascii="仿宋_GB2312" w:hAnsi="Hiragino Sans GB" w:eastAsia="仿宋_GB2312" w:cs="Arial"/>
          <w:b/>
          <w:color w:val="auto"/>
          <w:kern w:val="0"/>
          <w:sz w:val="36"/>
          <w:szCs w:val="36"/>
        </w:rPr>
        <w:t>铜仁市</w:t>
      </w:r>
      <w:r>
        <w:rPr>
          <w:rFonts w:hint="eastAsia" w:ascii="仿宋_GB2312" w:hAnsi="Hiragino Sans GB" w:eastAsia="仿宋_GB2312" w:cs="Arial"/>
          <w:b/>
          <w:color w:val="auto"/>
          <w:kern w:val="0"/>
          <w:sz w:val="36"/>
          <w:szCs w:val="36"/>
          <w:lang w:eastAsia="zh-CN"/>
        </w:rPr>
        <w:t>矿产资源规划（</w:t>
      </w:r>
      <w:r>
        <w:rPr>
          <w:rFonts w:hint="eastAsia" w:ascii="仿宋_GB2312" w:hAnsi="Hiragino Sans GB" w:eastAsia="仿宋_GB2312" w:cs="Arial"/>
          <w:b/>
          <w:color w:val="auto"/>
          <w:kern w:val="0"/>
          <w:sz w:val="36"/>
          <w:szCs w:val="36"/>
          <w:lang w:val="en-US" w:eastAsia="zh-CN"/>
        </w:rPr>
        <w:t>2021-2025年</w:t>
      </w:r>
      <w:r>
        <w:rPr>
          <w:rFonts w:hint="eastAsia" w:ascii="仿宋_GB2312" w:hAnsi="Hiragino Sans GB" w:eastAsia="仿宋_GB2312" w:cs="Arial"/>
          <w:b/>
          <w:color w:val="auto"/>
          <w:kern w:val="0"/>
          <w:sz w:val="36"/>
          <w:szCs w:val="36"/>
          <w:lang w:eastAsia="zh-CN"/>
        </w:rPr>
        <w:t>）》</w:t>
      </w:r>
      <w:r>
        <w:rPr>
          <w:rFonts w:hint="eastAsia" w:ascii="仿宋_GB2312" w:hAnsi="Hiragino Sans GB" w:eastAsia="仿宋_GB2312" w:cs="Arial"/>
          <w:b/>
          <w:color w:val="auto"/>
          <w:kern w:val="0"/>
          <w:sz w:val="36"/>
          <w:szCs w:val="36"/>
        </w:rPr>
        <w:t>编制</w:t>
      </w:r>
      <w:r>
        <w:rPr>
          <w:rFonts w:hint="eastAsia" w:ascii="仿宋_GB2312" w:eastAsia="仿宋_GB2312"/>
          <w:b/>
          <w:color w:val="auto"/>
          <w:sz w:val="36"/>
          <w:szCs w:val="36"/>
        </w:rPr>
        <w:t>方案</w:t>
      </w:r>
    </w:p>
    <w:p>
      <w:pPr>
        <w:ind w:firstLine="663" w:firstLineChars="150"/>
        <w:jc w:val="center"/>
        <w:rPr>
          <w:rFonts w:hint="eastAsia" w:ascii="仿宋_GB2312" w:eastAsia="仿宋_GB2312"/>
          <w:b/>
          <w:color w:val="auto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10" w:afterAutospacing="0" w:line="520" w:lineRule="exact"/>
        <w:ind w:firstLine="640" w:firstLineChars="200"/>
        <w:textAlignment w:val="auto"/>
        <w:outlineLvl w:val="1"/>
        <w:rPr>
          <w:rFonts w:hint="eastAsia" w:ascii="仿宋_GB2312" w:hAnsi="宋体" w:eastAsia="仿宋_GB2312" w:cs="宋体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color w:val="auto"/>
          <w:kern w:val="2"/>
          <w:sz w:val="32"/>
          <w:szCs w:val="32"/>
          <w:lang w:val="en-US" w:eastAsia="zh-CN" w:bidi="ar-SA"/>
        </w:rPr>
        <w:t>为加强矿产资源勘查、开发利用和保护的统一规划</w:t>
      </w:r>
      <w:r>
        <w:rPr>
          <w:rFonts w:hint="eastAsia" w:ascii="仿宋_GB2312" w:eastAsia="仿宋_GB2312" w:cs="宋体"/>
          <w:b w:val="0"/>
          <w:color w:val="auto"/>
          <w:kern w:val="2"/>
          <w:sz w:val="32"/>
          <w:szCs w:val="32"/>
          <w:lang w:val="en-US" w:eastAsia="zh-CN" w:bidi="ar-SA"/>
        </w:rPr>
        <w:t>,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32"/>
          <w:szCs w:val="32"/>
          <w:lang w:val="en-US" w:eastAsia="zh-CN" w:bidi="ar-SA"/>
        </w:rPr>
        <w:t>根据《自然资源部关于全面开展矿产资源规划</w:t>
      </w:r>
      <w:r>
        <w:rPr>
          <w:rFonts w:hint="eastAsia" w:ascii="仿宋_GB2312" w:eastAsia="仿宋_GB2312" w:cs="宋体"/>
          <w:b w:val="0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32"/>
          <w:szCs w:val="32"/>
          <w:lang w:val="en-US" w:eastAsia="zh-CN" w:bidi="ar-SA"/>
        </w:rPr>
        <w:t>021-2025年）编制工作的通知》（自然资发〔2020〕43号）、《贵州省</w:t>
      </w:r>
      <w:r>
        <w:rPr>
          <w:rFonts w:hint="eastAsia" w:ascii="仿宋_GB2312" w:eastAsia="仿宋_GB2312" w:cs="宋体"/>
          <w:b w:val="0"/>
          <w:color w:val="auto"/>
          <w:kern w:val="2"/>
          <w:sz w:val="32"/>
          <w:szCs w:val="32"/>
          <w:lang w:val="en-US" w:eastAsia="zh-CN" w:bidi="ar-SA"/>
        </w:rPr>
        <w:t>自然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32"/>
          <w:szCs w:val="32"/>
          <w:lang w:val="en-US" w:eastAsia="zh-CN" w:bidi="ar-SA"/>
        </w:rPr>
        <w:t>资源厅关于转发</w:t>
      </w:r>
      <w:r>
        <w:rPr>
          <w:rFonts w:hint="eastAsia" w:ascii="仿宋_GB2312" w:eastAsia="仿宋_GB2312" w:cs="宋体"/>
          <w:b w:val="0"/>
          <w:color w:val="auto"/>
          <w:kern w:val="2"/>
          <w:sz w:val="32"/>
          <w:szCs w:val="32"/>
          <w:lang w:val="en-US" w:eastAsia="zh-CN" w:bidi="ar-SA"/>
        </w:rPr>
        <w:t>&lt;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32"/>
          <w:szCs w:val="32"/>
          <w:lang w:val="en-US" w:eastAsia="zh-CN" w:bidi="ar-SA"/>
        </w:rPr>
        <w:t>自然资源部关于全面开展矿产资源规划(2021-2025年)编制工作的通知</w:t>
      </w:r>
      <w:r>
        <w:rPr>
          <w:rFonts w:hint="eastAsia" w:ascii="仿宋_GB2312" w:eastAsia="仿宋_GB2312" w:cs="宋体"/>
          <w:b w:val="0"/>
          <w:color w:val="auto"/>
          <w:kern w:val="2"/>
          <w:sz w:val="32"/>
          <w:szCs w:val="32"/>
          <w:lang w:val="en-US" w:eastAsia="zh-CN" w:bidi="ar-SA"/>
        </w:rPr>
        <w:t>&gt;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32"/>
          <w:szCs w:val="32"/>
          <w:lang w:val="en-US" w:eastAsia="zh-CN" w:bidi="ar-SA"/>
        </w:rPr>
        <w:t>的通知》（黔自然资函〔2020〕268号）等文件要求。</w:t>
      </w:r>
      <w:bookmarkStart w:id="3" w:name="OLE_LINK4"/>
      <w:r>
        <w:rPr>
          <w:rFonts w:hint="eastAsia" w:ascii="仿宋_GB2312" w:hAnsi="宋体" w:eastAsia="仿宋_GB2312" w:cs="宋体"/>
          <w:b w:val="0"/>
          <w:color w:val="auto"/>
          <w:kern w:val="2"/>
          <w:sz w:val="32"/>
          <w:szCs w:val="32"/>
          <w:lang w:val="en-US" w:eastAsia="zh-CN" w:bidi="ar-SA"/>
        </w:rPr>
        <w:t>经市政府研究决定，组织开展铜仁市矿产资源规划（2021-2025年）编制工作。</w:t>
      </w:r>
    </w:p>
    <w:bookmarkEnd w:id="3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0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、</w:t>
      </w:r>
      <w:r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规划</w:t>
      </w:r>
      <w:r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编制要求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0"/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  <w:t>成果及要求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规划文本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（摸清底数）、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规划说明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规划图件、规划数据库、规划项目库、规划附件（包括矿产资源规划编制工作方案、实施方案、技术方案、专题研究成果，以及反映规划编制过程的会议纪要、部门意见、专家论证意见、公众参与记录等）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，多图合一数据库（含三调数据库、基本农田数据库、生态红线数据库、各类保护区数据库、地质数据库、地形数据库、拟设及已设采矿权探矿权数据库等）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《规划》成果符合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32"/>
          <w:szCs w:val="32"/>
          <w:lang w:val="en-US" w:eastAsia="zh-CN" w:bidi="ar-SA"/>
        </w:rPr>
        <w:t>《贵州省自然资源厅关于转发</w:t>
      </w:r>
      <w:r>
        <w:rPr>
          <w:rFonts w:hint="eastAsia" w:ascii="仿宋_GB2312" w:eastAsia="仿宋_GB2312" w:cs="宋体"/>
          <w:b w:val="0"/>
          <w:color w:val="auto"/>
          <w:kern w:val="2"/>
          <w:sz w:val="32"/>
          <w:szCs w:val="32"/>
          <w:lang w:val="en-US" w:eastAsia="zh-CN" w:bidi="ar-SA"/>
        </w:rPr>
        <w:t>&lt;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32"/>
          <w:szCs w:val="32"/>
          <w:lang w:val="en-US" w:eastAsia="zh-CN" w:bidi="ar-SA"/>
        </w:rPr>
        <w:t>自然资源部关于全面开展矿产资源规划(2021-2025年)编制工作的通知</w:t>
      </w:r>
      <w:r>
        <w:rPr>
          <w:rFonts w:hint="eastAsia" w:ascii="仿宋_GB2312" w:eastAsia="仿宋_GB2312" w:cs="宋体"/>
          <w:b w:val="0"/>
          <w:color w:val="auto"/>
          <w:kern w:val="2"/>
          <w:sz w:val="32"/>
          <w:szCs w:val="32"/>
          <w:lang w:val="en-US" w:eastAsia="zh-CN" w:bidi="ar-SA"/>
        </w:rPr>
        <w:t>&gt;</w:t>
      </w:r>
      <w:r>
        <w:rPr>
          <w:rFonts w:hint="eastAsia" w:ascii="仿宋_GB2312" w:hAnsi="宋体" w:eastAsia="仿宋_GB2312" w:cs="宋体"/>
          <w:b w:val="0"/>
          <w:color w:val="auto"/>
          <w:kern w:val="2"/>
          <w:sz w:val="32"/>
          <w:szCs w:val="32"/>
          <w:lang w:val="en-US" w:eastAsia="zh-CN" w:bidi="ar-SA"/>
        </w:rPr>
        <w:t>的通知》（黔自然资函〔2020〕268号）、《自然资源部办公厅关于印发&lt;省级矿产资源总体规划编制技术规程&gt;和&lt;市县级矿产资源总体规划编制要点&gt;的通知》（自然资办发〔2020〕19号）</w:t>
      </w:r>
      <w:r>
        <w:rPr>
          <w:rFonts w:hint="eastAsia" w:ascii="仿宋_GB2312" w:hAnsi="Hiragino Sans GB" w:eastAsia="仿宋_GB2312" w:cs="Arial"/>
          <w:color w:val="auto"/>
          <w:kern w:val="0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color w:val="auto"/>
          <w:sz w:val="32"/>
          <w:szCs w:val="32"/>
        </w:rPr>
        <w:t>要求。《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规划》成果质量以省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自然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资源厅审查通过，下达批准文件为准。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最终成果提供纸质数不少于20套及相关电子文档。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0"/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  <w:t>规划期要求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_GB2312" w:hAnsi="Hiragino Sans GB" w:eastAsia="仿宋_GB2312" w:cs="Arial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以2020年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为规划基期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，2025年为目标年，展望到2035年。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数据要求以</w:t>
      </w:r>
      <w:r>
        <w:rPr>
          <w:rFonts w:hint="eastAsia" w:ascii="仿宋_GB2312" w:hAnsi="Hiragino Sans GB" w:eastAsia="仿宋_GB2312" w:cs="Arial"/>
          <w:b w:val="0"/>
          <w:bCs/>
          <w:color w:val="auto"/>
          <w:kern w:val="0"/>
          <w:sz w:val="32"/>
          <w:szCs w:val="32"/>
        </w:rPr>
        <w:t>省</w:t>
      </w:r>
      <w:r>
        <w:rPr>
          <w:rFonts w:hint="eastAsia" w:ascii="仿宋_GB2312" w:hAnsi="Hiragino Sans GB" w:eastAsia="仿宋_GB2312" w:cs="Arial"/>
          <w:b w:val="0"/>
          <w:bCs/>
          <w:color w:val="auto"/>
          <w:kern w:val="0"/>
          <w:sz w:val="32"/>
          <w:szCs w:val="32"/>
          <w:lang w:eastAsia="zh-CN"/>
        </w:rPr>
        <w:t>自然</w:t>
      </w:r>
      <w:r>
        <w:rPr>
          <w:rFonts w:hint="eastAsia" w:ascii="仿宋_GB2312" w:hAnsi="Hiragino Sans GB" w:eastAsia="仿宋_GB2312" w:cs="Arial"/>
          <w:b w:val="0"/>
          <w:bCs/>
          <w:color w:val="auto"/>
          <w:kern w:val="0"/>
          <w:sz w:val="32"/>
          <w:szCs w:val="32"/>
        </w:rPr>
        <w:t>资源厅</w:t>
      </w:r>
      <w:r>
        <w:rPr>
          <w:rFonts w:hint="eastAsia" w:ascii="仿宋_GB2312" w:hAnsi="Hiragino Sans GB" w:eastAsia="仿宋_GB2312" w:cs="Arial"/>
          <w:b w:val="0"/>
          <w:bCs/>
          <w:color w:val="auto"/>
          <w:kern w:val="0"/>
          <w:sz w:val="32"/>
          <w:szCs w:val="32"/>
          <w:lang w:eastAsia="zh-CN"/>
        </w:rPr>
        <w:t>有关文件要求为准。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jc w:val="both"/>
        <w:textAlignment w:val="auto"/>
        <w:outlineLvl w:val="0"/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  <w:t>时间要求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1、20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启动规划编制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调查收集有关基础资料及数据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收集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行政区域内已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颁发的采矿权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、探矿权，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矿山地质环境恢复现状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绿色矿山建设现状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，确定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规划期内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拟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设置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采矿权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探矿权。同步启动完成上一轮规划实施评价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矿山地质环境保护与治理恢复政策研究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市内非金属矿产资源（石材）开发利用研究等专题研究工作。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2、20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年月1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底前，完成市级</w:t>
      </w:r>
      <w:r>
        <w:rPr>
          <w:rFonts w:hint="eastAsia" w:ascii="仿宋_GB2312" w:hAnsi="Hiragino Sans GB" w:eastAsia="仿宋_GB2312" w:cs="Arial"/>
          <w:color w:val="auto"/>
          <w:kern w:val="0"/>
          <w:sz w:val="32"/>
          <w:szCs w:val="32"/>
        </w:rPr>
        <w:t>规划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初步方案，并采取多种方式广泛征求公众意见，综合各方面意见，完善规划成果。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3、20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月底前，提交矿产资源规划报批稿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4、20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月底前，完成市级</w:t>
      </w:r>
      <w:r>
        <w:rPr>
          <w:rFonts w:hint="eastAsia" w:ascii="仿宋_GB2312" w:hAnsi="Hiragino Sans GB" w:eastAsia="仿宋_GB2312" w:cs="Arial"/>
          <w:color w:val="auto"/>
          <w:kern w:val="0"/>
          <w:sz w:val="32"/>
          <w:szCs w:val="32"/>
        </w:rPr>
        <w:t>规划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最终成果，报同级政府批准实施。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5、20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年1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月底前。汇交市级</w:t>
      </w:r>
      <w:r>
        <w:rPr>
          <w:rFonts w:hint="eastAsia" w:ascii="仿宋_GB2312" w:hAnsi="Hiragino Sans GB" w:eastAsia="仿宋_GB2312" w:cs="Arial"/>
          <w:color w:val="auto"/>
          <w:kern w:val="0"/>
          <w:sz w:val="32"/>
          <w:szCs w:val="32"/>
        </w:rPr>
        <w:t>规划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成果及</w:t>
      </w:r>
      <w:r>
        <w:rPr>
          <w:rFonts w:hint="eastAsia" w:ascii="仿宋_GB2312" w:hAnsi="Hiragino Sans GB" w:eastAsia="仿宋_GB2312" w:cs="Arial"/>
          <w:color w:val="auto"/>
          <w:kern w:val="0"/>
          <w:sz w:val="32"/>
          <w:szCs w:val="32"/>
        </w:rPr>
        <w:t>规划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数据，形成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市级</w:t>
      </w:r>
      <w:r>
        <w:rPr>
          <w:rFonts w:hint="eastAsia" w:ascii="仿宋_GB2312" w:hAnsi="Hiragino Sans GB" w:eastAsia="仿宋_GB2312" w:cs="Arial"/>
          <w:color w:val="auto"/>
          <w:kern w:val="0"/>
          <w:sz w:val="32"/>
          <w:szCs w:val="32"/>
        </w:rPr>
        <w:t>规划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成果、</w:t>
      </w:r>
      <w:r>
        <w:rPr>
          <w:rFonts w:hint="eastAsia" w:ascii="仿宋_GB2312" w:hAnsi="Hiragino Sans GB" w:eastAsia="仿宋_GB2312" w:cs="Arial"/>
          <w:color w:val="auto"/>
          <w:kern w:val="0"/>
          <w:sz w:val="32"/>
          <w:szCs w:val="32"/>
        </w:rPr>
        <w:t>规划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数据库及</w:t>
      </w:r>
      <w:r>
        <w:rPr>
          <w:rFonts w:hint="eastAsia" w:ascii="仿宋_GB2312" w:hAnsi="Hiragino Sans GB" w:eastAsia="仿宋_GB2312" w:cs="Arial"/>
          <w:color w:val="auto"/>
          <w:kern w:val="0"/>
          <w:sz w:val="32"/>
          <w:szCs w:val="32"/>
        </w:rPr>
        <w:t>规划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项目库。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jc w:val="both"/>
        <w:textAlignment w:val="auto"/>
        <w:outlineLvl w:val="0"/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  <w:t>（四）《规划》编制其他要求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如果部、省有新的工作要求，按新要求进行调整。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196"/>
        <w:textAlignment w:val="auto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、</w:t>
      </w:r>
      <w:r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  <w:t>参与竞争性谈判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单位</w:t>
      </w:r>
      <w:r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  <w:t>应具备的条件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（一）具有独立承担民事责任能力的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法人</w:t>
      </w:r>
      <w:r>
        <w:rPr>
          <w:rFonts w:hint="eastAsia" w:ascii="仿宋_GB2312" w:eastAsia="仿宋_GB2312"/>
          <w:color w:val="auto"/>
          <w:sz w:val="32"/>
          <w:szCs w:val="32"/>
        </w:rPr>
        <w:t>单位；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color w:val="auto"/>
          <w:sz w:val="32"/>
          <w:szCs w:val="32"/>
        </w:rPr>
        <w:t>具有良好的商业信誉和健全的财务会计制度；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三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至少承担过一个市级以上矿产资源规划编制工作（需提供相关合同或成果资料）；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color w:val="auto"/>
          <w:sz w:val="32"/>
          <w:szCs w:val="32"/>
        </w:rPr>
        <w:t>）具有完善的技术和质量管理制度；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color w:val="auto"/>
          <w:sz w:val="32"/>
          <w:szCs w:val="32"/>
        </w:rPr>
        <w:t>）项目负责人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具备</w:t>
      </w:r>
      <w:r>
        <w:rPr>
          <w:rFonts w:hint="eastAsia" w:ascii="仿宋_GB2312" w:eastAsia="仿宋_GB2312"/>
          <w:color w:val="auto"/>
          <w:sz w:val="32"/>
          <w:szCs w:val="32"/>
        </w:rPr>
        <w:t>高级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以上</w:t>
      </w:r>
      <w:r>
        <w:rPr>
          <w:rFonts w:hint="eastAsia" w:ascii="仿宋_GB2312" w:eastAsia="仿宋_GB2312"/>
          <w:color w:val="auto"/>
          <w:sz w:val="32"/>
          <w:szCs w:val="32"/>
        </w:rPr>
        <w:t>工程师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资格（含高级），</w:t>
      </w:r>
      <w:r>
        <w:rPr>
          <w:rFonts w:hint="eastAsia" w:ascii="仿宋_GB2312" w:eastAsia="仿宋_GB2312"/>
          <w:color w:val="auto"/>
          <w:sz w:val="32"/>
          <w:szCs w:val="32"/>
        </w:rPr>
        <w:t>主要编制人员具备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工程系列</w:t>
      </w:r>
      <w:r>
        <w:rPr>
          <w:rFonts w:hint="eastAsia" w:ascii="仿宋_GB2312" w:eastAsia="仿宋_GB2312"/>
          <w:color w:val="auto"/>
          <w:sz w:val="32"/>
          <w:szCs w:val="32"/>
        </w:rPr>
        <w:t>中级以上相关专业技术职称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bookmarkStart w:id="4" w:name="OLE_LINK8"/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含中级）</w:t>
      </w:r>
      <w:bookmarkEnd w:id="4"/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（七）</w:t>
      </w:r>
      <w:r>
        <w:rPr>
          <w:rFonts w:hint="eastAsia" w:ascii="仿宋_GB2312" w:eastAsia="仿宋_GB2312"/>
          <w:color w:val="auto"/>
          <w:sz w:val="32"/>
          <w:szCs w:val="32"/>
        </w:rPr>
        <w:t>具备法律、行政法规规定的其他条件。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、《规划》编制经费来源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财政资金，</w:t>
      </w:r>
      <w:bookmarkStart w:id="5" w:name="OLE_LINK6"/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《</w:t>
      </w:r>
      <w:bookmarkEnd w:id="5"/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规划</w:t>
      </w:r>
      <w:bookmarkStart w:id="6" w:name="OLE_LINK7"/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》</w:t>
      </w:r>
      <w:bookmarkEnd w:id="6"/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编制经费控制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shd w:val="clear" w:color="auto" w:fill="auto"/>
        </w:rPr>
        <w:t>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shd w:val="clear" w:color="auto" w:fill="auto"/>
        </w:rPr>
        <w:t>0万元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以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shd w:val="clear" w:color="auto" w:fill="auto"/>
        </w:rPr>
        <w:t>内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包干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、付款方式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《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规划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》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编制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前期经费由中标人垫支，最终成果审查通过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并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提交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我局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后，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由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我局向市财政申请一次性核拨。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、其他事项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中标单位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要深入各区、县及有关部门进行走访调查、收集整理资料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,并</w:t>
      </w:r>
      <w:r>
        <w:rPr>
          <w:rFonts w:hint="eastAsia" w:ascii="仿宋_GB2312" w:eastAsia="仿宋_GB2312"/>
          <w:color w:val="auto"/>
          <w:sz w:val="32"/>
          <w:szCs w:val="32"/>
        </w:rPr>
        <w:t>及时组织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召开有关工作讨论会和征求意见会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同等条件下优先选择资质条件高的投标单位。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其他未尽宜事项在合同中另行约定。</w:t>
      </w:r>
    </w:p>
    <w:p>
      <w:pPr>
        <w:pStyle w:val="2"/>
      </w:pPr>
    </w:p>
    <w:p>
      <w:pPr>
        <w:widowControl/>
        <w:jc w:val="left"/>
        <w:rPr>
          <w:rFonts w:hint="eastAsia" w:ascii="宋体" w:hAnsi="宋体"/>
          <w:b/>
          <w:color w:val="000000" w:themeColor="text1"/>
          <w:sz w:val="36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6"/>
          <w:szCs w:val="20"/>
          <w:lang w:eastAsia="zh-CN"/>
          <w14:textFill>
            <w14:solidFill>
              <w14:schemeClr w14:val="tx1"/>
            </w14:solidFill>
          </w14:textFill>
        </w:rPr>
        <w:t>备注：</w:t>
      </w:r>
    </w:p>
    <w:p>
      <w:pPr>
        <w:widowControl/>
        <w:jc w:val="left"/>
        <w:rPr>
          <w:rFonts w:hint="eastAsia" w:ascii="宋体" w:hAnsi="宋体"/>
          <w:b/>
          <w:color w:val="000000" w:themeColor="text1"/>
          <w:sz w:val="36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6"/>
          <w:szCs w:val="20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/>
          <w:b/>
          <w:color w:val="000000" w:themeColor="text1"/>
          <w:sz w:val="36"/>
          <w:szCs w:val="20"/>
          <w:lang w:eastAsia="zh-CN"/>
          <w14:textFill>
            <w14:solidFill>
              <w14:schemeClr w14:val="tx1"/>
            </w14:solidFill>
          </w14:textFill>
        </w:rPr>
        <w:t>论证文件费和专家评审费由中标人支付。</w:t>
      </w:r>
    </w:p>
    <w:p>
      <w:pPr>
        <w:tabs>
          <w:tab w:val="left" w:pos="1666"/>
        </w:tabs>
        <w:jc w:val="left"/>
        <w:rPr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bidi w:val="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DI&#10;2rLTtwEAAFU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Cs w:val="21"/>
        <w:highlight w:val="white"/>
      </w:rPr>
      <w:t xml:space="preserve"> </w:t>
    </w:r>
  </w:p>
  <w:p>
    <w:pPr>
      <w:pStyle w:val="10"/>
      <w:tabs>
        <w:tab w:val="clear" w:pos="4153"/>
      </w:tabs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  <w:bidi w:val="0"/>
      <w:jc w:val="left"/>
    </w:pPr>
    <w:r>
      <w:rPr>
        <w:rFonts w:hint="eastAsia"/>
        <w:highlight w:val="white"/>
      </w:rPr>
      <w:t xml:space="preserve">                    </w:t>
    </w:r>
    <w:r>
      <w:rPr>
        <w:rFonts w:hint="eastAsia"/>
        <w:highlight w:val="white"/>
        <w:lang w:val="en-US" w:eastAsia="zh-CN"/>
      </w:rPr>
      <w:t xml:space="preserve">          </w:t>
    </w:r>
    <w:r>
      <w:rPr>
        <w:rFonts w:hint="eastAsia"/>
        <w:highlight w:val="white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5A67B"/>
    <w:multiLevelType w:val="singleLevel"/>
    <w:tmpl w:val="5785A67B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10761"/>
    <w:rsid w:val="046A467A"/>
    <w:rsid w:val="09A06D66"/>
    <w:rsid w:val="0DA673F9"/>
    <w:rsid w:val="0E0469B6"/>
    <w:rsid w:val="11B10761"/>
    <w:rsid w:val="12740CD1"/>
    <w:rsid w:val="168B0824"/>
    <w:rsid w:val="17487010"/>
    <w:rsid w:val="1CEA6521"/>
    <w:rsid w:val="1DAE0C3C"/>
    <w:rsid w:val="217967B9"/>
    <w:rsid w:val="238064C5"/>
    <w:rsid w:val="24C037FE"/>
    <w:rsid w:val="277466D5"/>
    <w:rsid w:val="28CE3C36"/>
    <w:rsid w:val="2B9A4C6D"/>
    <w:rsid w:val="304432C5"/>
    <w:rsid w:val="31810437"/>
    <w:rsid w:val="35FF3D56"/>
    <w:rsid w:val="395815AD"/>
    <w:rsid w:val="3F8F74B3"/>
    <w:rsid w:val="411C7C07"/>
    <w:rsid w:val="42227FF7"/>
    <w:rsid w:val="459025CC"/>
    <w:rsid w:val="52D2407F"/>
    <w:rsid w:val="54242CA2"/>
    <w:rsid w:val="569D1713"/>
    <w:rsid w:val="57B56937"/>
    <w:rsid w:val="5EBA411A"/>
    <w:rsid w:val="5F862F0E"/>
    <w:rsid w:val="5FFE79D0"/>
    <w:rsid w:val="679E412F"/>
    <w:rsid w:val="67F76007"/>
    <w:rsid w:val="68846A22"/>
    <w:rsid w:val="6A42304D"/>
    <w:rsid w:val="6B3C5AA9"/>
    <w:rsid w:val="6B466F51"/>
    <w:rsid w:val="6BB90FCA"/>
    <w:rsid w:val="6D535020"/>
    <w:rsid w:val="6FEF4DEE"/>
    <w:rsid w:val="7496406E"/>
    <w:rsid w:val="791C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Times New Roman" w:hAnsi="Times New Roman"/>
      <w:b/>
      <w:kern w:val="44"/>
      <w:sz w:val="28"/>
      <w:szCs w:val="20"/>
    </w:rPr>
  </w:style>
  <w:style w:type="paragraph" w:styleId="4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paragraph" w:styleId="5">
    <w:name w:val="heading 3"/>
    <w:basedOn w:val="1"/>
    <w:next w:val="1"/>
    <w:link w:val="32"/>
    <w:qFormat/>
    <w:uiPriority w:val="0"/>
    <w:pPr>
      <w:widowControl w:val="0"/>
      <w:tabs>
        <w:tab w:val="left" w:pos="851"/>
      </w:tabs>
      <w:autoSpaceDE w:val="0"/>
      <w:autoSpaceDN w:val="0"/>
      <w:adjustRightInd w:val="0"/>
      <w:snapToGrid w:val="0"/>
      <w:spacing w:line="360" w:lineRule="auto"/>
      <w:jc w:val="both"/>
      <w:outlineLvl w:val="2"/>
    </w:pPr>
    <w:rPr>
      <w:rFonts w:ascii="宋体" w:cs="宋体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ahoma" w:hAnsi="Tahoma"/>
      <w:kern w:val="2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caption"/>
    <w:basedOn w:val="1"/>
    <w:next w:val="1"/>
    <w:qFormat/>
    <w:uiPriority w:val="99"/>
    <w:rPr>
      <w:rFonts w:ascii="等线 Light" w:hAnsi="等线 Light" w:eastAsia="黑体"/>
      <w:sz w:val="20"/>
      <w:szCs w:val="20"/>
    </w:rPr>
  </w:style>
  <w:style w:type="paragraph" w:styleId="8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9">
    <w:name w:val="Plain Text"/>
    <w:basedOn w:val="1"/>
    <w:qFormat/>
    <w:uiPriority w:val="0"/>
    <w:rPr>
      <w:rFonts w:ascii="宋体" w:hAnsi="Courier New"/>
      <w:szCs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Normal (Web)"/>
    <w:basedOn w:val="1"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24"/>
      <w:szCs w:val="24"/>
    </w:rPr>
  </w:style>
  <w:style w:type="table" w:styleId="14">
    <w:name w:val="Table Grid"/>
    <w:basedOn w:val="13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font01"/>
    <w:basedOn w:val="1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9">
    <w:name w:val="font1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81"/>
    <w:basedOn w:val="15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21">
    <w:name w:val="font112"/>
    <w:basedOn w:val="1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2">
    <w:name w:val="font101"/>
    <w:basedOn w:val="15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  <w:vertAlign w:val="superscript"/>
    </w:rPr>
  </w:style>
  <w:style w:type="character" w:customStyle="1" w:styleId="23">
    <w:name w:val="font21"/>
    <w:basedOn w:val="15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Theme="minorEastAsia" w:cstheme="minorBidi"/>
      <w:color w:val="000000"/>
      <w:kern w:val="0"/>
      <w:sz w:val="24"/>
      <w:szCs w:val="24"/>
      <w:lang w:val="en-US" w:eastAsia="zh-CN" w:bidi="ar-SA"/>
    </w:rPr>
  </w:style>
  <w:style w:type="paragraph" w:customStyle="1" w:styleId="25">
    <w:name w:val="无间隔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彩色列表 - 强调文字颜色 1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List Paragraph1"/>
    <w:basedOn w:val="1"/>
    <w:qFormat/>
    <w:uiPriority w:val="0"/>
    <w:pPr>
      <w:ind w:firstLine="420" w:firstLineChars="200"/>
    </w:pPr>
  </w:style>
  <w:style w:type="paragraph" w:styleId="2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</w:rPr>
  </w:style>
  <w:style w:type="paragraph" w:customStyle="1" w:styleId="30">
    <w:name w:val="table_1stline"/>
    <w:basedOn w:val="1"/>
    <w:qFormat/>
    <w:uiPriority w:val="0"/>
    <w:pPr>
      <w:widowControl/>
      <w:spacing w:before="120"/>
      <w:jc w:val="left"/>
    </w:pPr>
    <w:rPr>
      <w:bCs/>
      <w:kern w:val="0"/>
      <w:sz w:val="20"/>
      <w:szCs w:val="20"/>
      <w:lang w:val="de-DE" w:eastAsia="de-DE"/>
    </w:rPr>
  </w:style>
  <w:style w:type="paragraph" w:customStyle="1" w:styleId="31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2">
    <w:name w:val="标题 3 Char"/>
    <w:basedOn w:val="15"/>
    <w:link w:val="5"/>
    <w:qFormat/>
    <w:uiPriority w:val="9"/>
    <w:rPr>
      <w:rFonts w:ascii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9</Pages>
  <Words>4616</Words>
  <Characters>4821</Characters>
  <Lines>0</Lines>
  <Paragraphs>0</Paragraphs>
  <TotalTime>14</TotalTime>
  <ScaleCrop>false</ScaleCrop>
  <LinksUpToDate>false</LinksUpToDate>
  <CharactersWithSpaces>4825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2018-04-24T06:39:00Z</dcterms:created>
  <dc:creator>丁丁猫</dc:creator>
  <cp:lastModifiedBy>丁丁猫</cp:lastModifiedBy>
  <dcterms:modified xsi:type="dcterms:W3CDTF">2020-06-08T08:12:32Z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