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OLE_LINK4"/>
      <w:bookmarkStart w:id="1" w:name="OLE_LINK1"/>
      <w:bookmarkStart w:id="2" w:name="OLE_LINK2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1.项目名称：铜仁市碧江区农业农村局鱼苗采购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2.项目编号：TRZFCG-2020-062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3.采购方式：竞争性谈判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4.公示期限（不少于2个工作日）：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2020年5月21日-2020年5月22日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采购预算：350000元（本项目以单价进行报价，最高限价为12.96元/斤）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6.采购预算确定依据：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铜仁市直单位政府采购（集中采购）申报表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7.采购人名称：铜仁市碧江区农业农村局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联系地址：铜仁市碧江区农业农村局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项目联系人：朱女士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联系电话：15286409326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8.采购代理机构全称:铜仁市公共资源交易中心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联系地址:铜仁市公共服务中心四楼（川硐麒龙国际会展城）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项目联系人:杨玄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联系电话:0856-3912922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75" w:line="460" w:lineRule="exact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任何单位和个人对本项目采购文件需求公示有异议的，可在公示期限内，反馈意见给代理机构。</w:t>
      </w:r>
      <w:bookmarkEnd w:id="0"/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321" w:firstLineChars="100"/>
        <w:jc w:val="center"/>
        <w:textAlignment w:val="auto"/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</w:pPr>
      <w:r>
        <w:rPr>
          <w:rFonts w:hint="eastAsia" w:cs="宋体" w:asciiTheme="minorHAnsi" w:hAnsiTheme="minorHAnsi"/>
          <w:b/>
          <w:bCs/>
          <w:w w:val="90"/>
          <w:kern w:val="44"/>
          <w:sz w:val="32"/>
          <w:szCs w:val="44"/>
          <w:lang w:val="en-US" w:eastAsia="zh-CN" w:bidi="ar-SA"/>
        </w:rPr>
        <w:t>铜仁市碧江区农业农村局鱼苗采购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/>
        <w:ind w:left="0" w:leftChars="0" w:firstLine="321" w:firstLineChars="100"/>
        <w:jc w:val="center"/>
        <w:textAlignment w:val="auto"/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cs="宋体" w:asciiTheme="minorHAnsi" w:hAnsiTheme="minorHAnsi"/>
          <w:b/>
          <w:bCs/>
          <w:kern w:val="44"/>
          <w:sz w:val="32"/>
          <w:szCs w:val="44"/>
          <w:lang w:val="en-US" w:eastAsia="zh-CN" w:bidi="ar-SA"/>
        </w:rPr>
        <w:t>项目需求书</w:t>
      </w:r>
    </w:p>
    <w:p>
      <w:pPr>
        <w:rPr>
          <w:rFonts w:hint="eastAsia"/>
          <w:lang w:val="en-US" w:eastAsia="zh-CN"/>
        </w:rPr>
      </w:pPr>
    </w:p>
    <w:p>
      <w:pPr>
        <w:pStyle w:val="22"/>
        <w:numPr>
          <w:ilvl w:val="0"/>
          <w:numId w:val="3"/>
        </w:numPr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采购内容：鲤鱼苗，50-150g/尾。大小均匀，体色鲜亮，体格健壮，无伤无病（无机械损伤、无寄生虫及细菌性疾病），成活率高，苗全部为优质鱼种，运达交货地放养后10日内成活率9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%以上，若未达到，须同规格鱼苗继续投放，直至合格。</w:t>
      </w:r>
    </w:p>
    <w:p>
      <w:pPr>
        <w:numPr>
          <w:ilvl w:val="0"/>
          <w:numId w:val="3"/>
        </w:numPr>
        <w:rPr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 w:bidi="ar-SA"/>
        </w:rPr>
        <w:t>采购预算 ：350000元（</w:t>
      </w:r>
      <w:bookmarkStart w:id="3" w:name="_GoBack"/>
      <w:bookmarkEnd w:id="3"/>
      <w:r>
        <w:rPr>
          <w:rFonts w:hint="eastAsia" w:eastAsia="宋体" w:asciiTheme="minorEastAsia" w:hAnsiTheme="minorEastAsia" w:cstheme="minorEastAsia"/>
          <w:color w:val="FF0000"/>
          <w:kern w:val="0"/>
          <w:sz w:val="28"/>
          <w:szCs w:val="28"/>
          <w:lang w:val="en-US" w:eastAsia="zh-CN" w:bidi="ar-SA"/>
        </w:rPr>
        <w:t>本项目以单价进行报价，最高限价为12.96元/斤</w:t>
      </w:r>
      <w:r>
        <w:rPr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 w:bidi="ar-SA"/>
        </w:rPr>
        <w:t>）。</w:t>
      </w:r>
    </w:p>
    <w:p>
      <w:pPr>
        <w:pStyle w:val="22"/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.质量要求：每批次验收合格，满足国家相关标准要求。</w:t>
      </w:r>
    </w:p>
    <w:p>
      <w:pPr>
        <w:pStyle w:val="22"/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.项目交付时间：20个日历日（2020年6月1日起至6月20日结束）。</w:t>
      </w:r>
    </w:p>
    <w:p>
      <w:pPr>
        <w:pStyle w:val="22"/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 项目交付地点：投放到碧江区境内10个乡镇（街道）（和平乡、河西街道、坝黄镇，云场坪镇、六龙山乡、漾头镇、瓦屋乡、滑石乡、桐木坪乡、川硐街道）各养殖地点，验收合格后按到户花名册分配（采购人指定地点）。鱼苗投放费用由中标方承担。</w:t>
      </w:r>
    </w:p>
    <w:p>
      <w:pPr>
        <w:pStyle w:val="22"/>
        <w:ind w:left="0" w:leftChars="0" w:firstLine="0" w:firstLineChars="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.合格供应商资格要求：供应商具有水产苗种生产许可证、产地检疫证明等。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7.中标总金额为税后金额。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注：该项目所产生的专家论证费、评审费等由中标方承担。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DFB"/>
    <w:multiLevelType w:val="singleLevel"/>
    <w:tmpl w:val="08130DF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hAnsi="Times New Roman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C49C3D"/>
    <w:multiLevelType w:val="singleLevel"/>
    <w:tmpl w:val="5EC49C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2170"/>
    <w:rsid w:val="019656D4"/>
    <w:rsid w:val="02A03C48"/>
    <w:rsid w:val="03385080"/>
    <w:rsid w:val="04053D83"/>
    <w:rsid w:val="040C3561"/>
    <w:rsid w:val="04A04175"/>
    <w:rsid w:val="05406A7D"/>
    <w:rsid w:val="08D53E4B"/>
    <w:rsid w:val="09001FF7"/>
    <w:rsid w:val="09BD7216"/>
    <w:rsid w:val="0A0A1093"/>
    <w:rsid w:val="0A2948D5"/>
    <w:rsid w:val="0AFA01CF"/>
    <w:rsid w:val="0BE52170"/>
    <w:rsid w:val="0F615CB4"/>
    <w:rsid w:val="0F723765"/>
    <w:rsid w:val="11977DDA"/>
    <w:rsid w:val="13B77EA7"/>
    <w:rsid w:val="13BD0ECB"/>
    <w:rsid w:val="156108C9"/>
    <w:rsid w:val="156C1119"/>
    <w:rsid w:val="1624122A"/>
    <w:rsid w:val="16674D3D"/>
    <w:rsid w:val="17320C4D"/>
    <w:rsid w:val="1A544667"/>
    <w:rsid w:val="1AC94CB2"/>
    <w:rsid w:val="1AF45D39"/>
    <w:rsid w:val="1B8E7A6F"/>
    <w:rsid w:val="1BC620E4"/>
    <w:rsid w:val="1BC953AD"/>
    <w:rsid w:val="1C223593"/>
    <w:rsid w:val="1DA204E9"/>
    <w:rsid w:val="1DA94B31"/>
    <w:rsid w:val="1DB266FB"/>
    <w:rsid w:val="1DED6146"/>
    <w:rsid w:val="1E1C734C"/>
    <w:rsid w:val="1F1C5D81"/>
    <w:rsid w:val="1FA552BD"/>
    <w:rsid w:val="1FDE647D"/>
    <w:rsid w:val="20ED13FE"/>
    <w:rsid w:val="21075005"/>
    <w:rsid w:val="22717992"/>
    <w:rsid w:val="229C33A8"/>
    <w:rsid w:val="23103604"/>
    <w:rsid w:val="2322146C"/>
    <w:rsid w:val="26A872DC"/>
    <w:rsid w:val="27B96CE8"/>
    <w:rsid w:val="2923306D"/>
    <w:rsid w:val="2B4937C0"/>
    <w:rsid w:val="2BFD537A"/>
    <w:rsid w:val="2C591990"/>
    <w:rsid w:val="2DD0334B"/>
    <w:rsid w:val="2F000D0A"/>
    <w:rsid w:val="2F3F2D05"/>
    <w:rsid w:val="308B391D"/>
    <w:rsid w:val="318A1C77"/>
    <w:rsid w:val="340F7004"/>
    <w:rsid w:val="345D6BCD"/>
    <w:rsid w:val="34E105F2"/>
    <w:rsid w:val="351F7BA9"/>
    <w:rsid w:val="35282B49"/>
    <w:rsid w:val="35C04321"/>
    <w:rsid w:val="37E76C1D"/>
    <w:rsid w:val="39AC072B"/>
    <w:rsid w:val="3AB406EF"/>
    <w:rsid w:val="3D067007"/>
    <w:rsid w:val="3F0A2DB7"/>
    <w:rsid w:val="3F2C1931"/>
    <w:rsid w:val="40A51784"/>
    <w:rsid w:val="42E66127"/>
    <w:rsid w:val="432021F2"/>
    <w:rsid w:val="44105AD8"/>
    <w:rsid w:val="46401E44"/>
    <w:rsid w:val="47C86602"/>
    <w:rsid w:val="495816D1"/>
    <w:rsid w:val="49805174"/>
    <w:rsid w:val="4B0B0FAA"/>
    <w:rsid w:val="4CA0565A"/>
    <w:rsid w:val="4DCB07C7"/>
    <w:rsid w:val="4E595DA0"/>
    <w:rsid w:val="4E98237F"/>
    <w:rsid w:val="4F773CDF"/>
    <w:rsid w:val="5170292E"/>
    <w:rsid w:val="519D6A3D"/>
    <w:rsid w:val="526C288D"/>
    <w:rsid w:val="52725823"/>
    <w:rsid w:val="541D45D8"/>
    <w:rsid w:val="5445294F"/>
    <w:rsid w:val="547C3A7F"/>
    <w:rsid w:val="54ED528B"/>
    <w:rsid w:val="557D625A"/>
    <w:rsid w:val="55EE2384"/>
    <w:rsid w:val="56C34F82"/>
    <w:rsid w:val="58BB66F0"/>
    <w:rsid w:val="5A213645"/>
    <w:rsid w:val="5A793414"/>
    <w:rsid w:val="5B8B7574"/>
    <w:rsid w:val="5BD32A41"/>
    <w:rsid w:val="5C7930FC"/>
    <w:rsid w:val="5CC5665E"/>
    <w:rsid w:val="5D2B3C75"/>
    <w:rsid w:val="5D301470"/>
    <w:rsid w:val="5E534C59"/>
    <w:rsid w:val="5E7002E1"/>
    <w:rsid w:val="5F131865"/>
    <w:rsid w:val="5FAB543B"/>
    <w:rsid w:val="60115372"/>
    <w:rsid w:val="62AC5CB7"/>
    <w:rsid w:val="63B12314"/>
    <w:rsid w:val="66E358D5"/>
    <w:rsid w:val="68D739A2"/>
    <w:rsid w:val="692449EE"/>
    <w:rsid w:val="6AE44653"/>
    <w:rsid w:val="6B0C104F"/>
    <w:rsid w:val="6C552E96"/>
    <w:rsid w:val="6CC57372"/>
    <w:rsid w:val="6D40715A"/>
    <w:rsid w:val="6D535020"/>
    <w:rsid w:val="6DEA7494"/>
    <w:rsid w:val="6DFA46C3"/>
    <w:rsid w:val="72385C09"/>
    <w:rsid w:val="72A01582"/>
    <w:rsid w:val="738744BB"/>
    <w:rsid w:val="74594D5B"/>
    <w:rsid w:val="753C709E"/>
    <w:rsid w:val="75854221"/>
    <w:rsid w:val="75A77F5F"/>
    <w:rsid w:val="765C2FCD"/>
    <w:rsid w:val="76A668B1"/>
    <w:rsid w:val="77835DD6"/>
    <w:rsid w:val="78DF48C7"/>
    <w:rsid w:val="79881788"/>
    <w:rsid w:val="79D225D2"/>
    <w:rsid w:val="7A427D47"/>
    <w:rsid w:val="7A4C450A"/>
    <w:rsid w:val="7AE27A1E"/>
    <w:rsid w:val="7B600EE3"/>
    <w:rsid w:val="7BFD396B"/>
    <w:rsid w:val="7E3247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line="360" w:lineRule="auto"/>
      <w:ind w:firstLine="0"/>
      <w:jc w:val="center"/>
      <w:outlineLvl w:val="0"/>
    </w:pPr>
    <w:rPr>
      <w:rFonts w:cs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2" w:lineRule="auto"/>
      <w:jc w:val="center"/>
      <w:outlineLvl w:val="1"/>
    </w:pPr>
    <w:rPr>
      <w:rFonts w:ascii="CG Times" w:hAnsi="CG Times" w:cs="宋体"/>
      <w:sz w:val="30"/>
      <w:szCs w:val="20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0"/>
    <w:rPr>
      <w:rFonts w:ascii="Times New Roman" w:hAnsi="Times New Roman"/>
      <w:szCs w:val="24"/>
    </w:rPr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spacing w:before="100" w:beforeAutospacing="1" w:after="100" w:afterAutospacing="1" w:line="360" w:lineRule="auto"/>
      <w:ind w:left="1680"/>
    </w:pPr>
    <w:rPr>
      <w:rFonts w:ascii="Times New Roman" w:hAnsi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 3"/>
    <w:basedOn w:val="1"/>
    <w:qFormat/>
    <w:uiPriority w:val="0"/>
    <w:rPr>
      <w:rFonts w:ascii="宋体"/>
      <w:kern w:val="2"/>
      <w:sz w:val="24"/>
    </w:rPr>
  </w:style>
  <w:style w:type="paragraph" w:styleId="8">
    <w:name w:val="Body Text"/>
    <w:basedOn w:val="1"/>
    <w:qFormat/>
    <w:uiPriority w:val="0"/>
    <w:pPr>
      <w:spacing w:after="120" w:afterLines="0"/>
    </w:pPr>
    <w:rPr>
      <w:rFonts w:ascii="Tahoma" w:hAnsi="Tahoma"/>
      <w:szCs w:val="20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paragraph" w:customStyle="1" w:styleId="14">
    <w:name w:val="Char Char Char Char Char Char"/>
    <w:basedOn w:val="1"/>
    <w:link w:val="13"/>
    <w:qFormat/>
    <w:uiPriority w:val="0"/>
    <w:rPr>
      <w:rFonts w:ascii="Times New Roman" w:hAnsi="Times New Roman"/>
      <w:szCs w:val="24"/>
    </w:rPr>
  </w:style>
  <w:style w:type="character" w:styleId="15">
    <w:name w:val="Strong"/>
    <w:basedOn w:val="13"/>
    <w:qFormat/>
    <w:uiPriority w:val="22"/>
    <w:rPr>
      <w:rFonts w:eastAsia="黑体"/>
      <w:bCs/>
    </w:rPr>
  </w:style>
  <w:style w:type="character" w:styleId="16">
    <w:name w:val="page number"/>
    <w:basedOn w:val="13"/>
    <w:qFormat/>
    <w:uiPriority w:val="0"/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Theme="minorHAnsi" w:eastAsiaTheme="minorEastAsia" w:cstheme="minorBidi"/>
      <w:color w:val="000000"/>
      <w:sz w:val="24"/>
      <w:szCs w:val="24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lang w:val="zh-CN" w:eastAsia="zh-CN" w:bidi="zh-CN"/>
    </w:rPr>
  </w:style>
  <w:style w:type="character" w:customStyle="1" w:styleId="26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3872</Words>
  <Characters>4579</Characters>
  <Lines>0</Lines>
  <Paragraphs>0</Paragraphs>
  <ScaleCrop>false</ScaleCrop>
  <LinksUpToDate>false</LinksUpToDate>
  <CharactersWithSpaces>4623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2018-07-11T06:18:00Z</dcterms:created>
  <dc:creator>待续</dc:creator>
  <cp:lastModifiedBy>NTKO</cp:lastModifiedBy>
  <cp:lastPrinted>2020-05-20T03:36:34Z</cp:lastPrinted>
  <dcterms:modified xsi:type="dcterms:W3CDTF">2020-05-20T03:37:42Z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