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0"/>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0"/>
        <w:spacing w:line="700" w:lineRule="exact"/>
        <w:jc w:val="center"/>
        <w:rPr>
          <w:rFonts w:hint="eastAsia" w:ascii="黑体" w:hAnsi="宋体" w:eastAsia="黑体"/>
          <w:b/>
          <w:color w:val="000000"/>
          <w:spacing w:val="-4"/>
          <w:sz w:val="44"/>
          <w:szCs w:val="44"/>
        </w:rPr>
      </w:pPr>
    </w:p>
    <w:p>
      <w:pPr>
        <w:pStyle w:val="10"/>
        <w:spacing w:line="700" w:lineRule="exact"/>
        <w:jc w:val="both"/>
        <w:rPr>
          <w:rFonts w:hint="eastAsia" w:ascii="黑体" w:hAnsi="宋体" w:eastAsia="黑体"/>
          <w:b/>
          <w:color w:val="000000"/>
          <w:spacing w:val="-4"/>
          <w:sz w:val="44"/>
          <w:szCs w:val="44"/>
        </w:rPr>
      </w:pPr>
    </w:p>
    <w:p>
      <w:pPr>
        <w:pStyle w:val="10"/>
        <w:spacing w:line="700" w:lineRule="exact"/>
        <w:jc w:val="both"/>
        <w:rPr>
          <w:rFonts w:hint="eastAsia" w:ascii="黑体" w:hAnsi="宋体" w:eastAsia="黑体"/>
          <w:b/>
          <w:color w:val="000000"/>
          <w:spacing w:val="-4"/>
          <w:sz w:val="44"/>
          <w:szCs w:val="44"/>
          <w:lang w:val="en-US" w:eastAsia="zh-CN"/>
        </w:rPr>
      </w:pPr>
    </w:p>
    <w:p>
      <w:pPr>
        <w:pStyle w:val="10"/>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谈</w:t>
      </w:r>
    </w:p>
    <w:p>
      <w:pPr>
        <w:pStyle w:val="10"/>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判</w:t>
      </w:r>
    </w:p>
    <w:p>
      <w:pPr>
        <w:pStyle w:val="10"/>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文</w:t>
      </w:r>
    </w:p>
    <w:p>
      <w:pPr>
        <w:pStyle w:val="10"/>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件</w:t>
      </w:r>
    </w:p>
    <w:p>
      <w:pPr>
        <w:pStyle w:val="10"/>
        <w:spacing w:line="360" w:lineRule="auto"/>
        <w:ind w:firstLine="1265" w:firstLineChars="45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0"/>
        <w:spacing w:line="360" w:lineRule="auto"/>
        <w:ind w:firstLine="1265" w:firstLineChars="450"/>
        <w:rPr>
          <w:rFonts w:hint="eastAsia" w:asciiTheme="minorEastAsia" w:hAnsiTheme="minorEastAsia" w:eastAsiaTheme="minorEastAsia" w:cstheme="minorEastAsia"/>
          <w:b/>
          <w:color w:val="000000"/>
          <w:sz w:val="28"/>
          <w:szCs w:val="28"/>
        </w:rPr>
      </w:pPr>
    </w:p>
    <w:p>
      <w:pPr>
        <w:pStyle w:val="10"/>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0"/>
        <w:spacing w:line="560" w:lineRule="exact"/>
        <w:ind w:left="2243" w:leftChars="399" w:hanging="1405" w:hangingChars="500"/>
        <w:rPr>
          <w:rFonts w:hint="eastAsia" w:asciiTheme="minorEastAsia" w:hAnsiTheme="minorEastAsia" w:eastAsia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lang w:eastAsia="zh-CN"/>
        </w:rPr>
        <w:t>招标项目：</w:t>
      </w:r>
      <w:r>
        <w:rPr>
          <w:rFonts w:hint="eastAsia" w:asciiTheme="minorEastAsia" w:hAnsiTheme="minorEastAsia" w:cstheme="minorEastAsia"/>
          <w:b/>
          <w:color w:val="000000"/>
          <w:sz w:val="28"/>
          <w:szCs w:val="28"/>
          <w:lang w:eastAsia="zh-CN"/>
        </w:rPr>
        <w:t>铜仁市污水公司下水道疏通清洗车采购（二次）</w:t>
      </w:r>
    </w:p>
    <w:p>
      <w:pPr>
        <w:pStyle w:val="10"/>
        <w:spacing w:line="560" w:lineRule="exac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w:t>
      </w:r>
      <w:r>
        <w:rPr>
          <w:rFonts w:hint="eastAsia" w:asciiTheme="minorEastAsia" w:hAnsiTheme="minorEastAsia" w:cstheme="minorEastAsia"/>
          <w:color w:val="000000"/>
          <w:sz w:val="28"/>
          <w:szCs w:val="28"/>
          <w:lang w:val="en-US" w:eastAsia="zh-CN"/>
        </w:rPr>
        <w:t>20</w:t>
      </w:r>
      <w:r>
        <w:rPr>
          <w:rFonts w:hint="eastAsia" w:asciiTheme="minorEastAsia" w:hAnsiTheme="minorEastAsia" w:cstheme="minorEastAsia"/>
          <w:color w:val="000000"/>
          <w:sz w:val="28"/>
          <w:szCs w:val="28"/>
          <w:lang w:eastAsia="zh-CN"/>
        </w:rPr>
        <w:t>-</w:t>
      </w:r>
      <w:r>
        <w:rPr>
          <w:rFonts w:hint="eastAsia" w:asciiTheme="minorEastAsia" w:hAnsiTheme="minorEastAsia" w:cstheme="minorEastAsia"/>
          <w:color w:val="000000"/>
          <w:sz w:val="28"/>
          <w:szCs w:val="28"/>
          <w:lang w:val="en-US" w:eastAsia="zh-CN"/>
        </w:rPr>
        <w:t>037</w:t>
      </w:r>
    </w:p>
    <w:p>
      <w:pPr>
        <w:pStyle w:val="10"/>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10"/>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项目类别：</w:t>
      </w:r>
      <w:r>
        <w:rPr>
          <w:rFonts w:hint="eastAsia" w:asciiTheme="minorEastAsia" w:hAnsiTheme="minorEastAsia" w:eastAsiaTheme="minorEastAsia" w:cstheme="minorEastAsia"/>
          <w:b/>
          <w:color w:val="000000"/>
          <w:sz w:val="28"/>
          <w:szCs w:val="28"/>
          <w:lang w:eastAsia="zh-CN"/>
        </w:rPr>
        <w:t>货物</w:t>
      </w:r>
      <w:r>
        <w:rPr>
          <w:rFonts w:hint="eastAsia" w:asciiTheme="minorEastAsia" w:hAnsiTheme="minorEastAsia" w:eastAsiaTheme="minorEastAsia" w:cstheme="minorEastAsia"/>
          <w:b/>
          <w:color w:val="000000"/>
          <w:sz w:val="28"/>
          <w:szCs w:val="28"/>
        </w:rPr>
        <w:t>类</w:t>
      </w:r>
    </w:p>
    <w:p>
      <w:pPr>
        <w:pStyle w:val="10"/>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0"/>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0"/>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6"/>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10"/>
        <w:spacing w:line="360" w:lineRule="auto"/>
        <w:jc w:val="left"/>
        <w:rPr>
          <w:rFonts w:hint="eastAsia" w:hAnsi="宋体"/>
          <w:b/>
          <w:bCs/>
          <w:sz w:val="30"/>
          <w:szCs w:val="30"/>
          <w:lang w:eastAsia="zh-CN"/>
        </w:rPr>
      </w:pPr>
    </w:p>
    <w:p>
      <w:pPr>
        <w:spacing w:line="360" w:lineRule="auto"/>
        <w:jc w:val="center"/>
        <w:rPr>
          <w:rFonts w:hint="eastAsia" w:ascii="宋体" w:hAnsi="宋体"/>
          <w:b/>
          <w:sz w:val="52"/>
          <w:szCs w:val="52"/>
          <w:lang w:val="en-US" w:eastAsia="zh-CN"/>
        </w:rPr>
      </w:pPr>
    </w:p>
    <w:p>
      <w:pPr>
        <w:spacing w:line="360" w:lineRule="auto"/>
        <w:jc w:val="center"/>
        <w:rPr>
          <w:rFonts w:hint="eastAsia" w:ascii="宋体" w:hAnsi="宋体" w:eastAsiaTheme="minorEastAsia"/>
          <w:b/>
          <w:sz w:val="52"/>
          <w:szCs w:val="52"/>
          <w:lang w:val="en-US" w:eastAsia="zh-CN"/>
        </w:rPr>
      </w:pPr>
      <w:r>
        <w:rPr>
          <w:rFonts w:hint="eastAsia" w:ascii="宋体" w:hAnsi="宋体"/>
          <w:b/>
          <w:sz w:val="52"/>
          <w:szCs w:val="52"/>
          <w:lang w:val="en-US" w:eastAsia="zh-CN"/>
        </w:rPr>
        <w:t xml:space="preserve"> </w:t>
      </w:r>
    </w:p>
    <w:p>
      <w:pPr>
        <w:spacing w:line="360" w:lineRule="auto"/>
        <w:jc w:val="center"/>
        <w:rPr>
          <w:rFonts w:hint="eastAsia" w:ascii="宋体" w:hAnsi="宋体"/>
          <w:b/>
          <w:sz w:val="36"/>
          <w:szCs w:val="36"/>
        </w:rPr>
      </w:pPr>
      <w:r>
        <w:rPr>
          <w:rFonts w:hint="eastAsia" w:ascii="宋体" w:hAnsi="宋体"/>
          <w:b/>
          <w:sz w:val="36"/>
          <w:szCs w:val="36"/>
        </w:rPr>
        <w:t>目   录</w:t>
      </w:r>
    </w:p>
    <w:p>
      <w:pPr>
        <w:spacing w:line="360" w:lineRule="auto"/>
        <w:jc w:val="center"/>
        <w:rPr>
          <w:rFonts w:hint="eastAsia" w:ascii="宋体" w:hAnsi="宋体"/>
          <w:b/>
          <w:sz w:val="36"/>
          <w:szCs w:val="36"/>
        </w:rPr>
      </w:pP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2"/>
        </w:numPr>
        <w:spacing w:line="360" w:lineRule="auto"/>
        <w:ind w:left="0" w:leftChars="0" w:firstLine="0" w:firstLineChars="0"/>
        <w:jc w:val="both"/>
        <w:rPr>
          <w:rFonts w:hint="eastAsia" w:ascii="宋体" w:hAnsi="宋体"/>
          <w:b/>
          <w:sz w:val="28"/>
          <w:szCs w:val="28"/>
          <w:lang w:val="en-US" w:eastAsia="zh-CN"/>
        </w:rPr>
      </w:pPr>
      <w:r>
        <w:rPr>
          <w:rFonts w:hint="eastAsia" w:ascii="宋体" w:hAnsi="宋体"/>
          <w:b/>
          <w:sz w:val="28"/>
          <w:szCs w:val="28"/>
          <w:lang w:val="en-US" w:eastAsia="zh-CN"/>
        </w:rPr>
        <w:t>谈判供应商须知正文部分</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both"/>
        <w:outlineLvl w:val="0"/>
        <w:rPr>
          <w:rFonts w:hint="eastAsia" w:ascii="宋体" w:hAnsi="宋体"/>
          <w:b/>
          <w:bCs/>
          <w:sz w:val="30"/>
          <w:szCs w:val="30"/>
        </w:rPr>
      </w:pPr>
      <w:bookmarkStart w:id="0" w:name="_Toc268599006"/>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10"/>
        <w:spacing w:line="440" w:lineRule="exact"/>
        <w:ind w:firstLine="600" w:firstLineChars="250"/>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asciiTheme="minorEastAsia" w:hAnsiTheme="minorEastAsia" w:cstheme="minorEastAsia"/>
          <w:b/>
          <w:color w:val="000000"/>
          <w:sz w:val="28"/>
          <w:szCs w:val="28"/>
          <w:lang w:eastAsia="zh-CN"/>
        </w:rPr>
        <w:t>铜仁市城市污水综合治理有限公司</w:t>
      </w:r>
      <w:r>
        <w:rPr>
          <w:rFonts w:hint="eastAsia" w:hAnsi="宋体"/>
          <w:color w:val="000000"/>
          <w:sz w:val="24"/>
          <w:szCs w:val="24"/>
        </w:rPr>
        <w:t>委托，对</w:t>
      </w:r>
      <w:r>
        <w:rPr>
          <w:rFonts w:hint="eastAsia" w:asciiTheme="minorEastAsia" w:hAnsiTheme="minorEastAsia" w:cstheme="minorEastAsia"/>
          <w:b/>
          <w:color w:val="000000"/>
          <w:sz w:val="28"/>
          <w:szCs w:val="28"/>
          <w:lang w:eastAsia="zh-CN"/>
        </w:rPr>
        <w:t>铜仁市污水公司下水道疏通清洗车采购（二次）</w:t>
      </w:r>
      <w:r>
        <w:rPr>
          <w:rFonts w:hint="eastAsia" w:hAnsi="宋体"/>
          <w:color w:val="000000"/>
          <w:sz w:val="24"/>
          <w:szCs w:val="24"/>
        </w:rPr>
        <w:t>采用</w:t>
      </w:r>
      <w:r>
        <w:rPr>
          <w:rFonts w:hint="eastAsia" w:asciiTheme="minorEastAsia" w:hAnsiTheme="minorEastAsia" w:cstheme="minorEastAsia"/>
          <w:b/>
          <w:color w:val="000000"/>
          <w:sz w:val="28"/>
          <w:szCs w:val="28"/>
          <w:lang w:eastAsia="zh-CN"/>
        </w:rPr>
        <w:t>竞争性谈判</w:t>
      </w:r>
      <w:r>
        <w:rPr>
          <w:rFonts w:hint="eastAsia" w:hAnsi="宋体"/>
          <w:color w:val="000000"/>
          <w:sz w:val="24"/>
          <w:szCs w:val="24"/>
        </w:rPr>
        <w:t>的方式进行采购，欢迎具备投标资质条件的供货商参加投标。</w:t>
      </w:r>
    </w:p>
    <w:p>
      <w:pPr>
        <w:pStyle w:val="10"/>
        <w:keepNext w:val="0"/>
        <w:keepLines w:val="0"/>
        <w:pageBreakBefore w:val="0"/>
        <w:kinsoku/>
        <w:wordWrap/>
        <w:overflowPunct/>
        <w:topLinePunct w:val="0"/>
        <w:autoSpaceDE/>
        <w:autoSpaceDN/>
        <w:bidi w:val="0"/>
        <w:spacing w:line="50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asciiTheme="minorEastAsia" w:hAnsiTheme="minorEastAsia" w:cstheme="minorEastAsia"/>
          <w:b/>
          <w:color w:val="000000"/>
          <w:sz w:val="28"/>
          <w:szCs w:val="28"/>
          <w:lang w:eastAsia="zh-CN"/>
        </w:rPr>
        <w:t>铜仁市污水公司下水道疏通清洗车采购（二次）</w:t>
      </w:r>
    </w:p>
    <w:p>
      <w:pPr>
        <w:pStyle w:val="10"/>
        <w:keepNext w:val="0"/>
        <w:keepLines w:val="0"/>
        <w:pageBreakBefore w:val="0"/>
        <w:kinsoku/>
        <w:wordWrap/>
        <w:overflowPunct/>
        <w:topLinePunct w:val="0"/>
        <w:autoSpaceDE/>
        <w:autoSpaceDN/>
        <w:bidi w:val="0"/>
        <w:spacing w:line="500" w:lineRule="exact"/>
        <w:textAlignment w:val="auto"/>
        <w:rPr>
          <w:rFonts w:hint="default"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TRZFCG-2020-037</w:t>
      </w:r>
    </w:p>
    <w:p>
      <w:pPr>
        <w:keepNext w:val="0"/>
        <w:keepLines w:val="0"/>
        <w:pageBreakBefore w:val="0"/>
        <w:kinsoku/>
        <w:wordWrap/>
        <w:overflowPunct/>
        <w:topLinePunct w:val="0"/>
        <w:autoSpaceDE/>
        <w:autoSpaceDN/>
        <w:bidi w:val="0"/>
        <w:spacing w:line="50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4</w:t>
      </w:r>
      <w:r>
        <w:rPr>
          <w:rFonts w:hint="eastAsia" w:ascii="宋体" w:hAnsi="宋体"/>
          <w:color w:val="0000FF"/>
          <w:sz w:val="24"/>
        </w:rPr>
        <w:t>月</w:t>
      </w:r>
      <w:r>
        <w:rPr>
          <w:rFonts w:hint="eastAsia" w:ascii="宋体" w:hAnsi="宋体"/>
          <w:color w:val="0000FF"/>
          <w:sz w:val="24"/>
          <w:lang w:val="en-US" w:eastAsia="zh-CN"/>
        </w:rPr>
        <w:t>14</w:t>
      </w:r>
      <w:r>
        <w:rPr>
          <w:rFonts w:hint="eastAsia" w:ascii="宋体" w:hAnsi="宋体"/>
          <w:color w:val="0000FF"/>
          <w:sz w:val="24"/>
        </w:rPr>
        <w:t>日</w:t>
      </w:r>
      <w:r>
        <w:rPr>
          <w:rFonts w:hint="eastAsia" w:ascii="宋体" w:hAnsi="宋体"/>
          <w:color w:val="0000FF"/>
          <w:sz w:val="24"/>
          <w:lang w:val="en-US" w:eastAsia="zh-CN"/>
        </w:rPr>
        <w:t xml:space="preserve"> </w:t>
      </w:r>
      <w:r>
        <w:rPr>
          <w:rFonts w:hint="eastAsia" w:ascii="宋体" w:hAnsi="宋体"/>
          <w:color w:val="0000FF"/>
          <w:sz w:val="24"/>
        </w:rPr>
        <w:t>至</w:t>
      </w:r>
      <w:r>
        <w:rPr>
          <w:rFonts w:hint="eastAsia" w:ascii="宋体" w:hAnsi="宋体"/>
          <w:color w:val="0000FF"/>
          <w:sz w:val="24"/>
          <w:lang w:val="en-US" w:eastAsia="zh-CN"/>
        </w:rPr>
        <w:t>2020</w:t>
      </w:r>
      <w:r>
        <w:rPr>
          <w:rFonts w:hint="eastAsia" w:ascii="宋体" w:hAnsi="宋体"/>
          <w:color w:val="0000FF"/>
          <w:sz w:val="24"/>
        </w:rPr>
        <w:t>年</w:t>
      </w:r>
      <w:r>
        <w:rPr>
          <w:rFonts w:hint="eastAsia" w:ascii="宋体" w:hAnsi="宋体"/>
          <w:color w:val="0000FF"/>
          <w:sz w:val="24"/>
          <w:lang w:val="en-US" w:eastAsia="zh-CN"/>
        </w:rPr>
        <w:t>4</w:t>
      </w:r>
      <w:r>
        <w:rPr>
          <w:rFonts w:hint="eastAsia" w:ascii="宋体" w:hAnsi="宋体"/>
          <w:color w:val="0000FF"/>
          <w:sz w:val="24"/>
        </w:rPr>
        <w:t>月</w:t>
      </w:r>
      <w:r>
        <w:rPr>
          <w:rFonts w:hint="eastAsia" w:ascii="宋体" w:hAnsi="宋体"/>
          <w:color w:val="0000FF"/>
          <w:sz w:val="24"/>
          <w:lang w:val="en-US" w:eastAsia="zh-CN"/>
        </w:rPr>
        <w:t>16日17:00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ascii="宋体" w:hAnsi="宋体" w:eastAsiaTheme="minorEastAsia"/>
          <w:color w:val="000000"/>
          <w:sz w:val="24"/>
          <w:lang w:val="en-US" w:eastAsia="zh-CN"/>
        </w:rPr>
      </w:pPr>
      <w:r>
        <w:rPr>
          <w:rFonts w:hint="eastAsia" w:ascii="宋体" w:hAnsi="宋体"/>
          <w:b/>
          <w:color w:val="000000"/>
          <w:sz w:val="24"/>
        </w:rPr>
        <w:t>4、报名地点：</w:t>
      </w:r>
      <w:r>
        <w:rPr>
          <w:rFonts w:hint="eastAsia" w:ascii="宋体" w:hAnsi="宋体"/>
          <w:color w:val="000000"/>
          <w:sz w:val="24"/>
        </w:rPr>
        <w:t>铜仁市公共资源交易中心官方网址（http://jyzx.trs.gov.cn</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10"/>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hAnsi="宋体"/>
          <w:b/>
          <w:color w:val="000000"/>
          <w:sz w:val="24"/>
          <w:szCs w:val="24"/>
        </w:rPr>
      </w:pPr>
      <w:r>
        <w:rPr>
          <w:rFonts w:hint="eastAsia" w:hAnsi="宋体"/>
          <w:b/>
          <w:color w:val="000000"/>
          <w:sz w:val="24"/>
          <w:szCs w:val="24"/>
        </w:rPr>
        <w:t>6、本项目</w:t>
      </w:r>
      <w:r>
        <w:rPr>
          <w:rFonts w:hint="eastAsia" w:hAnsi="宋体"/>
          <w:b/>
          <w:color w:val="000000" w:themeColor="text1"/>
          <w:sz w:val="24"/>
          <w:szCs w:val="24"/>
          <w:lang w:eastAsia="zh-CN"/>
          <w14:textFill>
            <w14:solidFill>
              <w14:schemeClr w14:val="tx1"/>
            </w14:solidFill>
          </w14:textFill>
        </w:rPr>
        <w:t>不</w:t>
      </w:r>
      <w:r>
        <w:rPr>
          <w:rFonts w:hint="eastAsia" w:hAnsi="宋体"/>
          <w:b/>
          <w:color w:val="000000" w:themeColor="text1"/>
          <w:sz w:val="24"/>
          <w:szCs w:val="24"/>
          <w14:textFill>
            <w14:solidFill>
              <w14:schemeClr w14:val="tx1"/>
            </w14:solidFill>
          </w14:textFill>
        </w:rPr>
        <w:t>接受</w:t>
      </w:r>
      <w:r>
        <w:rPr>
          <w:rFonts w:hint="eastAsia" w:hAnsi="宋体"/>
          <w:b/>
          <w:color w:val="000000"/>
          <w:sz w:val="24"/>
          <w:szCs w:val="24"/>
        </w:rPr>
        <w:t>联合体。</w:t>
      </w:r>
    </w:p>
    <w:p>
      <w:pPr>
        <w:pStyle w:val="10"/>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0"/>
        <w:keepNext w:val="0"/>
        <w:keepLines w:val="0"/>
        <w:pageBreakBefore w:val="0"/>
        <w:kinsoku/>
        <w:wordWrap/>
        <w:overflowPunct/>
        <w:topLinePunct w:val="0"/>
        <w:autoSpaceDE/>
        <w:autoSpaceDN/>
        <w:bidi w:val="0"/>
        <w:spacing w:line="50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rFonts w:hint="eastAsia" w:ascii="宋体" w:hAnsi="宋体"/>
          <w:color w:val="000000"/>
          <w:sz w:val="24"/>
        </w:rPr>
        <w:t>（http://jyzx.trs.gov.cn</w:t>
      </w:r>
      <w:r>
        <w:rPr>
          <w:rFonts w:hint="eastAsia" w:ascii="宋体" w:hAnsi="宋体"/>
          <w:color w:val="000000"/>
          <w:sz w:val="24"/>
          <w:lang w:val="en-US" w:eastAsia="zh-CN"/>
        </w:rPr>
        <w:t>)</w:t>
      </w:r>
    </w:p>
    <w:p>
      <w:pPr>
        <w:pStyle w:val="10"/>
        <w:keepNext w:val="0"/>
        <w:keepLines w:val="0"/>
        <w:pageBreakBefore w:val="0"/>
        <w:kinsoku/>
        <w:wordWrap/>
        <w:overflowPunct/>
        <w:topLinePunct w:val="0"/>
        <w:autoSpaceDE/>
        <w:autoSpaceDN/>
        <w:bidi w:val="0"/>
        <w:spacing w:line="500" w:lineRule="exact"/>
        <w:ind w:firstLine="840" w:firstLineChars="350"/>
        <w:textAlignment w:val="auto"/>
        <w:rPr>
          <w:rFonts w:hint="eastAsia"/>
          <w:color w:val="000000"/>
          <w:sz w:val="24"/>
          <w:szCs w:val="24"/>
          <w:lang w:val="en-US"/>
        </w:rPr>
      </w:pPr>
      <w:r>
        <w:rPr>
          <w:rFonts w:hint="eastAsia" w:hAnsi="宋体"/>
          <w:color w:val="000000"/>
          <w:sz w:val="24"/>
        </w:rPr>
        <w:t>联系电话：0856-39129</w:t>
      </w:r>
      <w:r>
        <w:rPr>
          <w:rFonts w:hint="eastAsia" w:hAnsi="宋体"/>
          <w:color w:val="000000"/>
          <w:sz w:val="24"/>
          <w:lang w:val="en-US" w:eastAsia="zh-CN"/>
        </w:rPr>
        <w:t>22</w:t>
      </w:r>
    </w:p>
    <w:p>
      <w:pPr>
        <w:pStyle w:val="10"/>
        <w:keepNext w:val="0"/>
        <w:keepLines w:val="0"/>
        <w:pageBreakBefore w:val="0"/>
        <w:kinsoku/>
        <w:wordWrap/>
        <w:overflowPunct/>
        <w:topLinePunct w:val="0"/>
        <w:autoSpaceDE/>
        <w:autoSpaceDN/>
        <w:bidi w:val="0"/>
        <w:spacing w:line="500" w:lineRule="exact"/>
        <w:ind w:firstLine="472" w:firstLineChars="196"/>
        <w:textAlignment w:val="auto"/>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w:t>
      </w:r>
      <w:r>
        <w:rPr>
          <w:rFonts w:hint="eastAsia" w:hAnsi="宋体"/>
          <w:color w:val="000000"/>
          <w:sz w:val="24"/>
          <w:szCs w:val="24"/>
          <w:lang w:val="en-US" w:eastAsia="zh-CN"/>
        </w:rPr>
        <w:t>0</w:t>
      </w:r>
      <w:r>
        <w:rPr>
          <w:rFonts w:hint="eastAsia" w:hAnsi="宋体"/>
          <w:color w:val="000000"/>
          <w:sz w:val="24"/>
          <w:szCs w:val="24"/>
        </w:rPr>
        <w:t>元/套</w:t>
      </w:r>
    </w:p>
    <w:p>
      <w:pPr>
        <w:pStyle w:val="8"/>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w:t>
      </w:r>
      <w:r>
        <w:rPr>
          <w:rFonts w:hint="eastAsia" w:ascii="宋体" w:hAnsi="宋体"/>
          <w:color w:val="000000"/>
          <w:sz w:val="24"/>
        </w:rPr>
        <w:t>（http://jyzx.trs.gov.cn</w:t>
      </w:r>
      <w:r>
        <w:rPr>
          <w:rFonts w:hint="eastAsia" w:ascii="宋体" w:hAnsi="宋体"/>
          <w:color w:val="000000"/>
          <w:sz w:val="24"/>
          <w:lang w:val="en-US" w:eastAsia="zh-CN"/>
        </w:rPr>
        <w:t>)</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10"/>
        <w:keepNext w:val="0"/>
        <w:keepLines w:val="0"/>
        <w:pageBreakBefore w:val="0"/>
        <w:kinsoku/>
        <w:wordWrap/>
        <w:overflowPunct/>
        <w:topLinePunct w:val="0"/>
        <w:autoSpaceDE/>
        <w:autoSpaceDN/>
        <w:bidi w:val="0"/>
        <w:spacing w:line="50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复印</w:t>
      </w:r>
      <w:r>
        <w:rPr>
          <w:rFonts w:hint="eastAsia" w:hAnsi="宋体"/>
          <w:b/>
          <w:color w:val="000000"/>
          <w:sz w:val="24"/>
          <w:szCs w:val="24"/>
        </w:rPr>
        <w:t>件</w:t>
      </w:r>
      <w:r>
        <w:rPr>
          <w:rFonts w:hint="eastAsia" w:hAnsi="宋体"/>
          <w:b/>
          <w:color w:val="000000"/>
          <w:sz w:val="24"/>
          <w:szCs w:val="24"/>
          <w:lang w:eastAsia="zh-CN"/>
        </w:rPr>
        <w:t>加盖公章</w:t>
      </w:r>
      <w:r>
        <w:rPr>
          <w:rFonts w:hint="eastAsia" w:hAnsi="宋体"/>
          <w:b/>
          <w:color w:val="000000"/>
          <w:sz w:val="24"/>
          <w:szCs w:val="24"/>
        </w:rPr>
        <w:t>：</w:t>
      </w:r>
    </w:p>
    <w:p>
      <w:pPr>
        <w:pStyle w:val="10"/>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10"/>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10"/>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10"/>
        <w:keepNext w:val="0"/>
        <w:keepLines w:val="0"/>
        <w:pageBreakBefore w:val="0"/>
        <w:kinsoku/>
        <w:wordWrap/>
        <w:overflowPunct/>
        <w:topLinePunct w:val="0"/>
        <w:autoSpaceDE/>
        <w:autoSpaceDN/>
        <w:bidi w:val="0"/>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10"/>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p>
    <w:p>
      <w:pPr>
        <w:pStyle w:val="10"/>
        <w:spacing w:line="440" w:lineRule="exact"/>
        <w:ind w:firstLine="720" w:firstLineChars="300"/>
        <w:jc w:val="left"/>
        <w:rPr>
          <w:rFonts w:hint="eastAsia"/>
          <w:lang w:val="en-US" w:eastAsia="zh-CN"/>
        </w:rPr>
      </w:pPr>
      <w:r>
        <w:rPr>
          <w:rFonts w:hint="eastAsia" w:ascii="宋体" w:hAnsi="宋体" w:eastAsia="宋体" w:cs="宋体"/>
          <w:color w:val="333333"/>
          <w:kern w:val="2"/>
          <w:sz w:val="24"/>
          <w:szCs w:val="24"/>
          <w:shd w:val="clear" w:color="auto" w:fill="FFFFFF"/>
          <w:lang w:val="en-US" w:eastAsia="zh-CN" w:bidi="ar"/>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hAnsi="宋体" w:eastAsia="宋体" w:cs="宋体"/>
          <w:color w:val="333333"/>
          <w:kern w:val="2"/>
          <w:sz w:val="22"/>
          <w:szCs w:val="22"/>
          <w:shd w:val="clear" w:color="auto" w:fill="FFFFFF"/>
          <w:lang w:val="en-US" w:eastAsia="zh-CN" w:bidi="ar"/>
        </w:rPr>
        <w:t>,两个网站都需要查</w:t>
      </w:r>
      <w:r>
        <w:rPr>
          <w:rFonts w:hint="eastAsia" w:ascii="宋体" w:hAnsi="宋体" w:eastAsia="宋体" w:cs="宋体"/>
          <w:color w:val="333333"/>
          <w:kern w:val="2"/>
          <w:sz w:val="22"/>
          <w:szCs w:val="22"/>
          <w:shd w:val="clear" w:color="auto" w:fill="FFFFFF"/>
          <w:lang w:val="en-US" w:eastAsia="zh-CN" w:bidi="ar"/>
        </w:rPr>
        <w:t>）</w:t>
      </w:r>
      <w:r>
        <w:rPr>
          <w:rFonts w:hint="eastAsia" w:hAnsi="宋体" w:eastAsia="宋体" w:cs="宋体"/>
          <w:color w:val="333333"/>
          <w:kern w:val="2"/>
          <w:sz w:val="22"/>
          <w:szCs w:val="22"/>
          <w:shd w:val="clear" w:color="auto" w:fill="FFFFFF"/>
          <w:lang w:val="en-US" w:eastAsia="zh-CN" w:bidi="ar"/>
        </w:rPr>
        <w:t>。</w:t>
      </w:r>
    </w:p>
    <w:p>
      <w:pPr>
        <w:pStyle w:val="10"/>
        <w:keepNext w:val="0"/>
        <w:keepLines w:val="0"/>
        <w:pageBreakBefore w:val="0"/>
        <w:kinsoku/>
        <w:wordWrap/>
        <w:overflowPunct/>
        <w:topLinePunct w:val="0"/>
        <w:autoSpaceDE/>
        <w:autoSpaceDN/>
        <w:bidi w:val="0"/>
        <w:spacing w:line="500" w:lineRule="exact"/>
        <w:ind w:firstLine="481"/>
        <w:jc w:val="left"/>
        <w:textAlignment w:val="auto"/>
        <w:rPr>
          <w:rFonts w:hint="eastAsia" w:hAnsi="宋体"/>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10000</w:t>
      </w:r>
      <w:r>
        <w:rPr>
          <w:rFonts w:hint="eastAsia" w:hAnsi="宋体"/>
          <w:color w:val="000000"/>
          <w:sz w:val="24"/>
          <w:szCs w:val="24"/>
        </w:rPr>
        <w:t>元人民币</w:t>
      </w:r>
    </w:p>
    <w:p>
      <w:pPr>
        <w:pStyle w:val="10"/>
        <w:spacing w:line="500" w:lineRule="exact"/>
        <w:ind w:firstLine="840" w:firstLineChars="350"/>
        <w:jc w:val="left"/>
        <w:rPr>
          <w:rFonts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收款单位：铜仁市公共资源交易中心</w:t>
      </w:r>
    </w:p>
    <w:p>
      <w:pPr>
        <w:spacing w:line="500" w:lineRule="exact"/>
        <w:ind w:firstLine="840" w:firstLineChars="350"/>
        <w:rPr>
          <w:rFonts w:ascii="宋体" w:hAnsi="宋体"/>
          <w:color w:val="000000"/>
          <w:sz w:val="24"/>
        </w:rPr>
      </w:pPr>
      <w:r>
        <w:rPr>
          <w:rFonts w:hint="eastAsia" w:hAnsi="宋体"/>
          <w:color w:val="000000"/>
          <w:sz w:val="24"/>
          <w:szCs w:val="24"/>
          <w:lang w:eastAsia="zh-CN"/>
        </w:rPr>
        <w:t>（</w:t>
      </w:r>
      <w:r>
        <w:rPr>
          <w:rFonts w:hint="eastAsia" w:hAnsi="宋体"/>
          <w:color w:val="000000"/>
          <w:sz w:val="24"/>
          <w:szCs w:val="24"/>
          <w:lang w:val="en-US" w:eastAsia="zh-CN"/>
        </w:rPr>
        <w:t>2</w:t>
      </w:r>
      <w:r>
        <w:rPr>
          <w:rFonts w:hint="eastAsia" w:hAnsi="宋体"/>
          <w:color w:val="000000"/>
          <w:sz w:val="24"/>
          <w:szCs w:val="24"/>
          <w:lang w:eastAsia="zh-CN"/>
        </w:rPr>
        <w:t>）</w:t>
      </w:r>
      <w:r>
        <w:rPr>
          <w:rFonts w:hint="eastAsia" w:ascii="宋体" w:hAnsi="宋体"/>
          <w:color w:val="000000"/>
          <w:sz w:val="24"/>
        </w:rPr>
        <w:t>开 户 行：贵州银行股份有限公司铜仁分行</w:t>
      </w:r>
    </w:p>
    <w:p>
      <w:pPr>
        <w:spacing w:line="500" w:lineRule="exact"/>
        <w:ind w:firstLine="840" w:firstLineChars="350"/>
      </w:pPr>
      <w:r>
        <w:rPr>
          <w:rFonts w:hint="eastAsia" w:hAnsi="宋体"/>
          <w:color w:val="000000"/>
          <w:sz w:val="24"/>
          <w:szCs w:val="24"/>
          <w:lang w:eastAsia="zh-CN"/>
        </w:rPr>
        <w:t>（</w:t>
      </w:r>
      <w:r>
        <w:rPr>
          <w:rFonts w:hint="eastAsia" w:hAnsi="宋体"/>
          <w:color w:val="000000"/>
          <w:sz w:val="24"/>
          <w:szCs w:val="24"/>
          <w:lang w:val="en-US" w:eastAsia="zh-CN"/>
        </w:rPr>
        <w:t>3</w:t>
      </w:r>
      <w:r>
        <w:rPr>
          <w:rFonts w:hint="eastAsia" w:hAnsi="宋体"/>
          <w:color w:val="000000"/>
          <w:sz w:val="24"/>
          <w:szCs w:val="24"/>
          <w:lang w:eastAsia="zh-CN"/>
        </w:rPr>
        <w:t>）</w:t>
      </w:r>
      <w:r>
        <w:rPr>
          <w:rFonts w:hint="eastAsia" w:ascii="宋体" w:hAnsi="宋体"/>
          <w:color w:val="000000"/>
          <w:sz w:val="24"/>
        </w:rPr>
        <w:t>帐    号：0601001500000296</w:t>
      </w:r>
    </w:p>
    <w:p>
      <w:pPr>
        <w:spacing w:line="560" w:lineRule="exact"/>
        <w:ind w:firstLine="787" w:firstLineChars="328"/>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w:t>
      </w:r>
      <w:r>
        <w:rPr>
          <w:rFonts w:hint="eastAsia" w:hAnsi="宋体"/>
          <w:color w:val="000000"/>
          <w:sz w:val="24"/>
          <w:szCs w:val="24"/>
        </w:rPr>
        <w:t>投标保证金交纳方式:</w:t>
      </w:r>
    </w:p>
    <w:p>
      <w:pPr>
        <w:spacing w:line="560" w:lineRule="exact"/>
        <w:ind w:firstLine="480"/>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b/>
          <w:bCs/>
          <w:color w:val="000000" w:themeColor="text1"/>
          <w:sz w:val="24"/>
          <w:shd w:val="clear" w:color="auto" w:fill="FFFFFF"/>
          <w:lang w:eastAsia="zh-CN"/>
          <w14:textFill>
            <w14:solidFill>
              <w14:schemeClr w14:val="tx1"/>
            </w14:solidFill>
          </w14:textFill>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w:t>
      </w:r>
      <w:r>
        <w:rPr>
          <w:rFonts w:ascii="宋体" w:hAnsi="宋体" w:eastAsia="宋体" w:cs="宋体"/>
          <w:sz w:val="24"/>
          <w:szCs w:val="24"/>
        </w:rPr>
        <w:drawing>
          <wp:inline distT="0" distB="0" distL="114300" distR="114300">
            <wp:extent cx="190500" cy="142875"/>
            <wp:effectExtent l="0" t="0" r="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jyzx.trs.gov.cn），点击首页-办事指南-保证金缴退，自行缴纳保证金；</w:t>
      </w:r>
    </w:p>
    <w:p>
      <w:pPr>
        <w:spacing w:line="560" w:lineRule="exact"/>
        <w:ind w:firstLine="482" w:firstLineChars="200"/>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，应在投标文件递交截止时间前提交申请，且应符合下列规定：</w:t>
      </w:r>
    </w:p>
    <w:p>
      <w:pPr>
        <w:spacing w:line="560" w:lineRule="exact"/>
        <w:ind w:firstLine="240" w:firstLineChars="100"/>
        <w:rPr>
          <w:rFonts w:hint="eastAsia" w:ascii="宋体" w:hAnsi="宋体" w:cs="宋体"/>
          <w:color w:val="000000"/>
          <w:sz w:val="24"/>
          <w:shd w:val="clear" w:color="auto" w:fill="FFFFFF"/>
          <w:lang w:val="en-US" w:eastAsia="zh-CN"/>
        </w:rPr>
      </w:pPr>
      <w:r>
        <w:rPr>
          <w:rFonts w:hint="eastAsia" w:ascii="宋体" w:hAnsi="宋体" w:cs="宋体"/>
          <w:color w:val="000000"/>
          <w:sz w:val="24"/>
          <w:shd w:val="clear" w:color="auto" w:fill="FFFFFF"/>
          <w:lang w:val="en-US" w:eastAsia="zh-CN"/>
        </w:rPr>
        <w:t>①为了推进全流程电子化交易，实现数据互联互通，《投标保证金保函》（电子保函）应由铜仁市电子金融保证平台出具；</w:t>
      </w:r>
    </w:p>
    <w:p>
      <w:pPr>
        <w:spacing w:line="560" w:lineRule="exact"/>
        <w:ind w:firstLine="240" w:firstLineChars="100"/>
        <w:rPr>
          <w:rFonts w:hint="eastAsia" w:ascii="宋体" w:hAnsi="宋体" w:cs="宋体"/>
          <w:color w:val="000000"/>
          <w:sz w:val="24"/>
          <w:shd w:val="clear" w:color="auto" w:fill="FFFFFF"/>
          <w:lang w:val="en-US" w:eastAsia="zh-CN"/>
        </w:rPr>
      </w:pPr>
      <w:r>
        <w:rPr>
          <w:rFonts w:hint="eastAsia" w:ascii="宋体" w:hAnsi="宋体" w:cs="宋体"/>
          <w:color w:val="000000"/>
          <w:sz w:val="24"/>
          <w:shd w:val="clear" w:color="auto" w:fill="FFFFFF"/>
          <w:lang w:val="en-US" w:eastAsia="zh-CN"/>
        </w:rPr>
        <w:t>②投标担保函有效期到投标有效期后30日止。</w:t>
      </w:r>
    </w:p>
    <w:p>
      <w:pPr>
        <w:spacing w:line="560" w:lineRule="exact"/>
        <w:ind w:firstLine="240" w:firstLineChars="100"/>
        <w:rPr>
          <w:rFonts w:hint="eastAsia" w:ascii="宋体" w:hAnsi="宋体" w:cs="宋体"/>
          <w:color w:val="000000"/>
          <w:sz w:val="24"/>
          <w:shd w:val="clear" w:color="auto" w:fill="FFFFFF"/>
          <w:lang w:val="en-US" w:eastAsia="zh-CN"/>
        </w:rPr>
      </w:pPr>
      <w:r>
        <w:rPr>
          <w:rFonts w:hint="eastAsia" w:ascii="宋体" w:hAnsi="宋体" w:cs="宋体"/>
          <w:color w:val="000000"/>
          <w:sz w:val="24"/>
          <w:shd w:val="clear" w:color="auto" w:fill="FFFFFF"/>
          <w:lang w:val="en-US" w:eastAsia="zh-CN"/>
        </w:rPr>
        <w:t>③具体操作方式见铜仁市公共资源交易中心首页——办事指南——政府采购——常见问题解答——《投标电子保函申请操作步骤》</w:t>
      </w:r>
    </w:p>
    <w:p>
      <w:pPr>
        <w:spacing w:line="560" w:lineRule="exact"/>
        <w:ind w:firstLine="241" w:firstLineChars="100"/>
        <w:rPr>
          <w:rFonts w:hint="eastAsia" w:ascii="宋体" w:hAnsi="宋体"/>
          <w:color w:val="000000"/>
          <w:sz w:val="24"/>
        </w:rPr>
      </w:pPr>
      <w:r>
        <w:rPr>
          <w:rFonts w:hint="eastAsia" w:ascii="宋体" w:hAnsi="宋体" w:cs="宋体"/>
          <w:b/>
          <w:bCs/>
          <w:color w:val="FF0000"/>
          <w:sz w:val="24"/>
          <w:shd w:val="clear" w:color="auto" w:fill="FFFFFF"/>
          <w:lang w:val="en-US" w:eastAsia="zh-CN"/>
        </w:rPr>
        <w:t>由于申请电子保函当天不一定能审核通过，须至少于项目开标时间之前2日提交电子保函申请。</w:t>
      </w:r>
    </w:p>
    <w:p>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Theme="minorEastAsia"/>
          <w:color w:val="000000"/>
          <w:sz w:val="24"/>
          <w:lang w:val="en-US" w:eastAsia="zh-CN"/>
        </w:rPr>
      </w:pPr>
      <w:r>
        <w:rPr>
          <w:rFonts w:hint="eastAsia" w:ascii="宋体" w:hAnsi="宋体"/>
          <w:b/>
          <w:bCs/>
          <w:color w:val="000000"/>
          <w:sz w:val="24"/>
        </w:rPr>
        <w:t>11、采购预算 ：</w:t>
      </w:r>
      <w:r>
        <w:rPr>
          <w:rFonts w:hint="eastAsia" w:ascii="宋体" w:hAnsi="宋体"/>
          <w:b/>
          <w:bCs/>
          <w:color w:val="000000"/>
          <w:sz w:val="24"/>
          <w:lang w:val="en-US" w:eastAsia="zh-CN"/>
        </w:rPr>
        <w:t>950000元</w:t>
      </w:r>
      <w:r>
        <w:rPr>
          <w:rFonts w:hint="eastAsia" w:ascii="宋体" w:hAnsi="宋体"/>
          <w:b/>
          <w:bCs/>
          <w:color w:val="000000"/>
          <w:sz w:val="24"/>
          <w:lang w:eastAsia="zh-CN"/>
        </w:rPr>
        <w:t>（最高限价：</w:t>
      </w:r>
      <w:r>
        <w:rPr>
          <w:rFonts w:hint="eastAsia" w:ascii="宋体" w:hAnsi="宋体"/>
          <w:b/>
          <w:bCs/>
          <w:color w:val="000000"/>
          <w:sz w:val="24"/>
          <w:lang w:val="en-US" w:eastAsia="zh-CN"/>
        </w:rPr>
        <w:t>950000元</w:t>
      </w:r>
      <w:r>
        <w:rPr>
          <w:rFonts w:hint="eastAsia" w:ascii="宋体" w:hAnsi="宋体"/>
          <w:b/>
          <w:bCs/>
          <w:color w:val="000000"/>
          <w:sz w:val="24"/>
          <w:lang w:eastAsia="zh-CN"/>
        </w:rPr>
        <w:t>）</w:t>
      </w:r>
    </w:p>
    <w:p>
      <w:pPr>
        <w:keepNext w:val="0"/>
        <w:keepLines w:val="0"/>
        <w:pageBreakBefore w:val="0"/>
        <w:kinsoku/>
        <w:wordWrap/>
        <w:overflowPunct/>
        <w:topLinePunct w:val="0"/>
        <w:autoSpaceDE/>
        <w:autoSpaceDN/>
        <w:bidi w:val="0"/>
        <w:spacing w:line="500" w:lineRule="exact"/>
        <w:ind w:firstLine="472" w:firstLineChars="196"/>
        <w:textAlignment w:val="auto"/>
        <w:rPr>
          <w:rFonts w:hint="eastAsia" w:ascii="宋体" w:hAnsi="宋体"/>
          <w:color w:val="0000FF"/>
          <w:sz w:val="24"/>
        </w:rPr>
      </w:pPr>
      <w:r>
        <w:rPr>
          <w:rFonts w:hint="eastAsia" w:ascii="宋体" w:hAnsi="宋体"/>
          <w:b/>
          <w:color w:val="000000"/>
          <w:sz w:val="24"/>
        </w:rPr>
        <w:t>12、谈判时间：</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4</w:t>
      </w:r>
      <w:r>
        <w:rPr>
          <w:rFonts w:hint="eastAsia" w:ascii="宋体" w:hAnsi="宋体"/>
          <w:color w:val="0000FF"/>
          <w:sz w:val="24"/>
        </w:rPr>
        <w:t>月</w:t>
      </w:r>
      <w:r>
        <w:rPr>
          <w:rFonts w:hint="eastAsia" w:ascii="宋体" w:hAnsi="宋体"/>
          <w:color w:val="0000FF"/>
          <w:sz w:val="24"/>
          <w:lang w:val="en-US" w:eastAsia="zh-CN"/>
        </w:rPr>
        <w:t>17</w:t>
      </w:r>
      <w:r>
        <w:rPr>
          <w:rFonts w:hint="eastAsia" w:ascii="宋体" w:hAnsi="宋体"/>
          <w:color w:val="0000FF"/>
          <w:sz w:val="24"/>
        </w:rPr>
        <w:t>日</w:t>
      </w:r>
      <w:r>
        <w:rPr>
          <w:rFonts w:hint="eastAsia" w:ascii="宋体" w:hAnsi="宋体"/>
          <w:color w:val="0000FF"/>
          <w:sz w:val="24"/>
          <w:lang w:val="en-US" w:eastAsia="zh-CN"/>
        </w:rPr>
        <w:t>14:30</w:t>
      </w:r>
      <w:r>
        <w:rPr>
          <w:rFonts w:hint="eastAsia" w:ascii="宋体" w:hAnsi="宋体"/>
          <w:color w:val="0000FF"/>
          <w:sz w:val="24"/>
        </w:rPr>
        <w:t>时</w:t>
      </w:r>
    </w:p>
    <w:p>
      <w:pPr>
        <w:keepNext w:val="0"/>
        <w:keepLines w:val="0"/>
        <w:pageBreakBefore w:val="0"/>
        <w:kinsoku/>
        <w:wordWrap/>
        <w:overflowPunct/>
        <w:topLinePunct w:val="0"/>
        <w:autoSpaceDE/>
        <w:autoSpaceDN/>
        <w:bidi w:val="0"/>
        <w:spacing w:line="50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13、谈判地点：铜仁市公共服务中心四楼开标室（铜仁市碧江区川硐教育园区麒龙国际旁）</w:t>
      </w:r>
    </w:p>
    <w:p>
      <w:pPr>
        <w:keepNext w:val="0"/>
        <w:keepLines w:val="0"/>
        <w:pageBreakBefore w:val="0"/>
        <w:kinsoku/>
        <w:wordWrap/>
        <w:overflowPunct/>
        <w:topLinePunct w:val="0"/>
        <w:autoSpaceDE/>
        <w:autoSpaceDN/>
        <w:bidi w:val="0"/>
        <w:spacing w:line="500" w:lineRule="exact"/>
        <w:ind w:firstLine="960" w:firstLineChars="400"/>
        <w:textAlignment w:val="auto"/>
        <w:rPr>
          <w:rFonts w:hint="eastAsia" w:ascii="宋体" w:hAnsi="宋体"/>
          <w:color w:val="000000"/>
          <w:sz w:val="24"/>
        </w:rPr>
      </w:pPr>
      <w:r>
        <w:rPr>
          <w:rFonts w:hint="eastAsia" w:ascii="宋体" w:hAnsi="宋体"/>
          <w:color w:val="000000"/>
          <w:sz w:val="24"/>
        </w:rPr>
        <w:t>联系电话：</w:t>
      </w:r>
      <w:r>
        <w:rPr>
          <w:rFonts w:hint="eastAsia" w:ascii="宋体" w:hAnsi="宋体"/>
          <w:color w:val="000000" w:themeColor="text1"/>
          <w:sz w:val="24"/>
          <w14:textFill>
            <w14:solidFill>
              <w14:schemeClr w14:val="tx1"/>
            </w14:solidFill>
          </w14:textFill>
        </w:rPr>
        <w:t>0856-39129</w:t>
      </w: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sz w:val="24"/>
        </w:rPr>
        <w:t xml:space="preserve">     </w:t>
      </w:r>
    </w:p>
    <w:p>
      <w:pPr>
        <w:keepNext w:val="0"/>
        <w:keepLines w:val="0"/>
        <w:pageBreakBefore w:val="0"/>
        <w:kinsoku/>
        <w:wordWrap/>
        <w:overflowPunct/>
        <w:topLinePunct w:val="0"/>
        <w:autoSpaceDE/>
        <w:autoSpaceDN/>
        <w:bidi w:val="0"/>
        <w:spacing w:line="500" w:lineRule="exact"/>
        <w:ind w:firstLine="960" w:firstLineChars="400"/>
        <w:textAlignment w:val="auto"/>
        <w:rPr>
          <w:rFonts w:hint="eastAsia" w:ascii="宋体" w:hAnsi="宋体"/>
          <w:sz w:val="24"/>
        </w:rPr>
      </w:pPr>
      <w:r>
        <w:rPr>
          <w:rFonts w:hint="eastAsia" w:ascii="宋体" w:hAnsi="宋体"/>
          <w:sz w:val="24"/>
        </w:rPr>
        <w:t>联 系 人：</w:t>
      </w:r>
      <w:r>
        <w:rPr>
          <w:rFonts w:hint="eastAsia" w:ascii="宋体" w:hAnsi="宋体"/>
          <w:sz w:val="24"/>
          <w:lang w:eastAsia="zh-CN"/>
        </w:rPr>
        <w:t>张琰</w:t>
      </w:r>
      <w:r>
        <w:rPr>
          <w:rFonts w:hint="eastAsia" w:ascii="宋体" w:hAnsi="宋体"/>
          <w:sz w:val="24"/>
        </w:rPr>
        <w:t xml:space="preserve">     </w:t>
      </w:r>
    </w:p>
    <w:p>
      <w:pPr>
        <w:keepNext w:val="0"/>
        <w:keepLines w:val="0"/>
        <w:pageBreakBefore w:val="0"/>
        <w:numPr>
          <w:ilvl w:val="0"/>
          <w:numId w:val="3"/>
        </w:numPr>
        <w:kinsoku/>
        <w:wordWrap/>
        <w:overflowPunct/>
        <w:topLinePunct w:val="0"/>
        <w:autoSpaceDE/>
        <w:autoSpaceDN/>
        <w:bidi w:val="0"/>
        <w:adjustRightInd w:val="0"/>
        <w:snapToGrid w:val="0"/>
        <w:spacing w:line="500" w:lineRule="exact"/>
        <w:ind w:left="1199" w:leftChars="228" w:hanging="720" w:hangingChars="3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采购人地点及联系方式</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eastAsia" w:asciiTheme="minorEastAsia" w:hAnsiTheme="minorEastAsia" w:cstheme="minorEastAsia"/>
          <w:b/>
          <w:color w:val="000000"/>
          <w:sz w:val="28"/>
          <w:szCs w:val="28"/>
          <w:lang w:eastAsia="zh-CN"/>
        </w:rPr>
      </w:pPr>
      <w:r>
        <w:rPr>
          <w:rFonts w:hint="eastAsia" w:ascii="宋体" w:hAnsi="宋体"/>
          <w:color w:val="000000" w:themeColor="text1"/>
          <w:sz w:val="24"/>
          <w14:textFill>
            <w14:solidFill>
              <w14:schemeClr w14:val="tx1"/>
            </w14:solidFill>
          </w14:textFill>
        </w:rPr>
        <w:t>联系地址:</w:t>
      </w:r>
      <w:r>
        <w:rPr>
          <w:rFonts w:hint="eastAsia" w:asciiTheme="minorEastAsia" w:hAnsiTheme="minorEastAsia" w:cstheme="minorEastAsia"/>
          <w:b/>
          <w:color w:val="000000"/>
          <w:sz w:val="28"/>
          <w:szCs w:val="28"/>
          <w:lang w:eastAsia="zh-CN"/>
        </w:rPr>
        <w:t>铜仁市城市污水综合治理有限公司</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eastAsia" w:ascii="宋体" w:hAnsi="宋体" w:cs="宋体" w:eastAsiaTheme="minorEastAsia"/>
          <w:b/>
          <w:bCs/>
          <w:color w:val="000000"/>
          <w:sz w:val="28"/>
          <w:szCs w:val="28"/>
          <w:lang w:val="en-US" w:eastAsia="zh-CN"/>
        </w:rPr>
      </w:pPr>
      <w:r>
        <w:rPr>
          <w:rFonts w:hint="eastAsia" w:ascii="宋体" w:hAnsi="宋体"/>
          <w:color w:val="000000" w:themeColor="text1"/>
          <w:sz w:val="24"/>
          <w14:textFill>
            <w14:solidFill>
              <w14:schemeClr w14:val="tx1"/>
            </w14:solidFill>
          </w14:textFill>
        </w:rPr>
        <w:t xml:space="preserve">项目联系人: </w:t>
      </w:r>
      <w:r>
        <w:rPr>
          <w:rFonts w:hint="eastAsia" w:ascii="宋体" w:hAnsi="宋体"/>
          <w:color w:val="000000" w:themeColor="text1"/>
          <w:sz w:val="24"/>
          <w:lang w:eastAsia="zh-CN"/>
          <w14:textFill>
            <w14:solidFill>
              <w14:schemeClr w14:val="tx1"/>
            </w14:solidFill>
          </w14:textFill>
        </w:rPr>
        <w:t>李先生</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default" w:ascii="宋体" w:hAnsi="宋体"/>
          <w:color w:val="000000" w:themeColor="text1"/>
          <w:sz w:val="24"/>
          <w:lang w:val="en-US"/>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hint="eastAsia"/>
          <w:color w:val="000000" w:themeColor="text1"/>
          <w14:textFill>
            <w14:solidFill>
              <w14:schemeClr w14:val="tx1"/>
            </w14:solidFill>
          </w14:textFill>
        </w:rPr>
        <w:t xml:space="preserve"> </w:t>
      </w:r>
      <w:r>
        <w:rPr>
          <w:rFonts w:hint="eastAsia" w:ascii="宋体" w:hAnsi="宋体"/>
          <w:b/>
          <w:bCs/>
          <w:color w:val="000000" w:themeColor="text1"/>
          <w:sz w:val="28"/>
          <w:szCs w:val="28"/>
          <w:lang w:val="en-US" w:eastAsia="zh-CN"/>
          <w14:textFill>
            <w14:solidFill>
              <w14:schemeClr w14:val="tx1"/>
            </w14:solidFill>
          </w14:textFill>
        </w:rPr>
        <w:t>18385879996</w:t>
      </w:r>
    </w:p>
    <w:p>
      <w:pPr>
        <w:keepNext w:val="0"/>
        <w:keepLines w:val="0"/>
        <w:pageBreakBefore w:val="0"/>
        <w:numPr>
          <w:ilvl w:val="0"/>
          <w:numId w:val="3"/>
        </w:numPr>
        <w:kinsoku/>
        <w:wordWrap/>
        <w:overflowPunct/>
        <w:topLinePunct w:val="0"/>
        <w:autoSpaceDE/>
        <w:autoSpaceDN/>
        <w:bidi w:val="0"/>
        <w:spacing w:line="500" w:lineRule="exact"/>
        <w:ind w:left="1199" w:leftChars="228" w:hanging="720" w:hangingChars="300"/>
        <w:textAlignment w:val="auto"/>
        <w:rPr>
          <w:rFonts w:hint="eastAsia" w:ascii="宋体" w:hAnsi="宋体"/>
          <w:sz w:val="24"/>
          <w:lang w:val="en-US" w:eastAsia="zh-CN"/>
        </w:rPr>
      </w:pPr>
      <w:r>
        <w:rPr>
          <w:rFonts w:hint="eastAsia" w:ascii="宋体" w:hAnsi="宋体"/>
          <w:sz w:val="24"/>
          <w:lang w:val="en-US" w:eastAsia="zh-CN"/>
        </w:rPr>
        <w:t>电子投标技术支持电话：08563960513（固话），18352864732。</w:t>
      </w:r>
    </w:p>
    <w:p>
      <w:pPr>
        <w:keepNext w:val="0"/>
        <w:keepLines w:val="0"/>
        <w:pageBreakBefore w:val="0"/>
        <w:numPr>
          <w:ilvl w:val="0"/>
          <w:numId w:val="3"/>
        </w:numPr>
        <w:kinsoku/>
        <w:wordWrap/>
        <w:overflowPunct/>
        <w:topLinePunct w:val="0"/>
        <w:autoSpaceDE/>
        <w:autoSpaceDN/>
        <w:bidi w:val="0"/>
        <w:spacing w:line="500" w:lineRule="exact"/>
        <w:ind w:left="1199" w:leftChars="228" w:hanging="720" w:hangingChars="300"/>
        <w:textAlignment w:val="auto"/>
        <w:rPr>
          <w:rFonts w:hint="eastAsia" w:ascii="宋体" w:hAnsi="宋体"/>
          <w:sz w:val="24"/>
          <w:lang w:val="en-US" w:eastAsia="zh-CN"/>
        </w:rPr>
      </w:pPr>
      <w:r>
        <w:rPr>
          <w:rFonts w:hint="eastAsia" w:ascii="宋体" w:hAnsi="宋体"/>
          <w:sz w:val="24"/>
          <w:lang w:val="en-US" w:eastAsia="zh-CN"/>
        </w:rPr>
        <w:t>保证金热线：0856-3910364</w:t>
      </w:r>
    </w:p>
    <w:p>
      <w:pPr>
        <w:keepNext w:val="0"/>
        <w:keepLines w:val="0"/>
        <w:pageBreakBefore w:val="0"/>
        <w:numPr>
          <w:ilvl w:val="0"/>
          <w:numId w:val="3"/>
        </w:numPr>
        <w:kinsoku/>
        <w:wordWrap/>
        <w:overflowPunct/>
        <w:topLinePunct w:val="0"/>
        <w:autoSpaceDE/>
        <w:autoSpaceDN/>
        <w:bidi w:val="0"/>
        <w:spacing w:line="500" w:lineRule="exact"/>
        <w:ind w:left="1199" w:leftChars="228" w:hanging="720" w:hangingChars="300"/>
        <w:textAlignment w:val="auto"/>
        <w:rPr>
          <w:rFonts w:hint="eastAsia" w:ascii="宋体" w:hAnsi="宋体"/>
          <w:b/>
          <w:bCs/>
          <w:sz w:val="24"/>
        </w:rPr>
      </w:pPr>
      <w:r>
        <w:rPr>
          <w:rFonts w:hint="eastAsia" w:ascii="宋体" w:hAnsi="宋体"/>
          <w:sz w:val="24"/>
          <w:lang w:val="en-US" w:eastAsia="zh-CN"/>
        </w:rPr>
        <w:t>CA数字证书及电子签章：0856-3912912、3912378</w:t>
      </w:r>
      <w:r>
        <w:rPr>
          <w:rFonts w:hint="eastAsia" w:ascii="宋体" w:hAnsi="宋体"/>
          <w:sz w:val="24"/>
          <w:lang w:val="en-US" w:eastAsia="zh-CN"/>
        </w:rPr>
        <w:br w:type="textWrapping"/>
      </w:r>
      <w:r>
        <w:rPr>
          <w:rFonts w:hint="eastAsia" w:ascii="宋体" w:hAnsi="宋体"/>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rPr>
          <w:rFonts w:hint="eastAsia" w:ascii="宋体" w:hAnsi="宋体"/>
          <w:sz w:val="24"/>
          <w:lang w:val="en-US" w:eastAsia="zh-CN"/>
        </w:rPr>
        <w:sectPr>
          <w:footerReference r:id="rId3" w:type="default"/>
          <w:pgSz w:w="11906" w:h="16838"/>
          <w:pgMar w:top="1440" w:right="1576" w:bottom="1440" w:left="1587" w:header="851" w:footer="992" w:gutter="0"/>
          <w:cols w:space="720" w:num="1"/>
          <w:docGrid w:type="lines" w:linePitch="312" w:charSpace="0"/>
        </w:sectPr>
      </w:pPr>
    </w:p>
    <w:p>
      <w:pPr>
        <w:pStyle w:val="10"/>
        <w:rPr>
          <w:rFonts w:hint="eastAsia"/>
          <w:lang w:val="en-US" w:eastAsia="zh-CN"/>
        </w:rPr>
      </w:pPr>
    </w:p>
    <w:p>
      <w:pPr>
        <w:pStyle w:val="25"/>
        <w:spacing w:line="360" w:lineRule="auto"/>
        <w:jc w:val="center"/>
        <w:rPr>
          <w:rFonts w:hint="eastAsia" w:ascii="宋体" w:hAnsi="宋体"/>
          <w:b/>
          <w:bCs/>
          <w:sz w:val="30"/>
          <w:szCs w:val="30"/>
        </w:rPr>
      </w:pPr>
      <w:r>
        <w:rPr>
          <w:rFonts w:hint="eastAsia" w:hAnsi="宋体"/>
          <w:b/>
          <w:sz w:val="36"/>
        </w:rPr>
        <w:t>第二章  谈判供应商须知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p>
    <w:tbl>
      <w:tblPr>
        <w:tblStyle w:val="17"/>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Theme="minorEastAsia" w:hAnsiTheme="minorEastAsia" w:cstheme="minorEastAsia"/>
                <w:b/>
                <w:color w:val="000000"/>
                <w:sz w:val="24"/>
                <w:szCs w:val="24"/>
                <w:lang w:eastAsia="zh-CN"/>
              </w:rPr>
            </w:pPr>
            <w:r>
              <w:rPr>
                <w:rFonts w:hint="eastAsia" w:ascii="宋体" w:hAnsi="宋体"/>
                <w:sz w:val="24"/>
              </w:rPr>
              <w:t>项目名称：</w:t>
            </w:r>
            <w:r>
              <w:rPr>
                <w:rFonts w:hint="eastAsia" w:asciiTheme="minorEastAsia" w:hAnsiTheme="minorEastAsia" w:cstheme="minorEastAsia"/>
                <w:b/>
                <w:color w:val="000000"/>
                <w:sz w:val="24"/>
                <w:szCs w:val="24"/>
                <w:lang w:eastAsia="zh-CN"/>
              </w:rPr>
              <w:t>铜仁市污水公司下水道疏通清洗车采购（二次）</w:t>
            </w:r>
          </w:p>
          <w:p>
            <w:pPr>
              <w:adjustRightInd w:val="0"/>
              <w:snapToGrid w:val="0"/>
              <w:spacing w:line="360" w:lineRule="auto"/>
              <w:rPr>
                <w:rFonts w:hint="eastAsia" w:asciiTheme="minorEastAsia" w:hAnsiTheme="minorEastAsia" w:cstheme="minorEastAsia"/>
                <w:b/>
                <w:color w:val="000000"/>
                <w:sz w:val="28"/>
                <w:szCs w:val="28"/>
                <w:lang w:eastAsia="zh-CN"/>
              </w:rPr>
            </w:pPr>
            <w:r>
              <w:rPr>
                <w:rFonts w:hint="eastAsia" w:ascii="宋体" w:hAnsi="宋体"/>
                <w:sz w:val="24"/>
              </w:rPr>
              <w:t>采购人名称：</w:t>
            </w:r>
            <w:r>
              <w:rPr>
                <w:rFonts w:hint="eastAsia" w:asciiTheme="minorEastAsia" w:hAnsiTheme="minorEastAsia" w:cstheme="minorEastAsia"/>
                <w:b/>
                <w:color w:val="000000"/>
                <w:sz w:val="24"/>
                <w:szCs w:val="24"/>
                <w:lang w:eastAsia="zh-CN"/>
              </w:rPr>
              <w:t>铜仁市城市污水综合治理有限公司</w:t>
            </w:r>
          </w:p>
          <w:p>
            <w:pPr>
              <w:adjustRightInd w:val="0"/>
              <w:snapToGrid w:val="0"/>
              <w:spacing w:line="360" w:lineRule="auto"/>
              <w:rPr>
                <w:rFonts w:hint="eastAsia" w:ascii="宋体" w:hAnsi="宋体" w:eastAsiaTheme="minorEastAsia"/>
                <w:sz w:val="24"/>
                <w:lang w:eastAsia="zh-CN"/>
              </w:rPr>
            </w:pPr>
            <w:r>
              <w:rPr>
                <w:rFonts w:hint="eastAsia" w:ascii="宋体" w:hAnsi="宋体"/>
                <w:sz w:val="24"/>
              </w:rPr>
              <w:t>采购人地址：</w:t>
            </w:r>
            <w:r>
              <w:rPr>
                <w:rFonts w:hint="eastAsia" w:asciiTheme="minorEastAsia" w:hAnsiTheme="minorEastAsia" w:cstheme="minorEastAsia"/>
                <w:b/>
                <w:color w:val="000000"/>
                <w:sz w:val="24"/>
                <w:szCs w:val="24"/>
                <w:lang w:eastAsia="zh-CN"/>
              </w:rPr>
              <w:t>铜仁市城市污水综合治理有限公司</w:t>
            </w:r>
          </w:p>
          <w:p>
            <w:pPr>
              <w:adjustRightInd w:val="0"/>
              <w:snapToGrid w:val="0"/>
              <w:spacing w:line="360" w:lineRule="auto"/>
              <w:rPr>
                <w:rFonts w:hint="eastAsia" w:ascii="宋体" w:hAnsi="宋体"/>
                <w:sz w:val="24"/>
                <w:lang w:eastAsia="zh-CN"/>
              </w:rPr>
            </w:pPr>
            <w:r>
              <w:rPr>
                <w:rFonts w:hint="eastAsia" w:ascii="宋体" w:hAnsi="宋体"/>
                <w:sz w:val="24"/>
              </w:rPr>
              <w:t>项目内容：</w:t>
            </w:r>
            <w:r>
              <w:rPr>
                <w:rFonts w:hint="eastAsia" w:asciiTheme="minorEastAsia" w:hAnsiTheme="minorEastAsia" w:cstheme="minorEastAsia"/>
                <w:b/>
                <w:color w:val="000000"/>
                <w:sz w:val="24"/>
                <w:szCs w:val="24"/>
                <w:lang w:eastAsia="zh-CN"/>
              </w:rPr>
              <w:t>铜仁市污水公司下水道疏通清洗车采购（二次）</w:t>
            </w:r>
          </w:p>
          <w:p>
            <w:pPr>
              <w:spacing w:line="400" w:lineRule="exact"/>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b/>
                <w:bCs/>
                <w:sz w:val="24"/>
                <w:u w:val="single"/>
              </w:rPr>
              <w:t xml:space="preserve"> </w:t>
            </w:r>
            <w:r>
              <w:rPr>
                <w:rFonts w:hint="eastAsia" w:ascii="宋体" w:hAnsi="宋体"/>
                <w:b/>
                <w:bCs/>
                <w:color w:val="000000" w:themeColor="text1"/>
                <w:sz w:val="24"/>
                <w:u w:val="single"/>
                <w:lang w:eastAsia="zh-CN"/>
                <w14:textFill>
                  <w14:solidFill>
                    <w14:schemeClr w14:val="tx1"/>
                  </w14:solidFill>
                </w14:textFill>
              </w:rPr>
              <w:t>TRZFCG-2020-037</w:t>
            </w:r>
            <w:r>
              <w:rPr>
                <w:rFonts w:hint="eastAsia" w:ascii="宋体" w:hAnsi="宋体"/>
                <w:sz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Arial" w:hAnsi="Arial" w:cs="Arial"/>
                <w:sz w:val="24"/>
              </w:rPr>
              <w:t>财政审核控制价（预算价）：</w:t>
            </w:r>
            <w:r>
              <w:rPr>
                <w:rFonts w:hint="eastAsia" w:ascii="Arial" w:hAnsi="Arial" w:cs="Arial"/>
                <w:sz w:val="24"/>
                <w:lang w:val="en-US" w:eastAsia="zh-CN"/>
              </w:rPr>
              <w:t>95</w:t>
            </w:r>
            <w:r>
              <w:rPr>
                <w:rFonts w:hint="eastAsia" w:ascii="Arial" w:hAnsi="Arial" w:cs="Arial"/>
                <w:sz w:val="24"/>
                <w:u w:val="single"/>
                <w:lang w:val="en-US" w:eastAsia="zh-CN"/>
              </w:rPr>
              <w:t>0000</w:t>
            </w:r>
            <w:r>
              <w:rPr>
                <w:rFonts w:hint="eastAsia" w:ascii="Arial" w:hAnsi="Arial" w:cs="Arial"/>
                <w:sz w:val="24"/>
                <w:u w:val="single"/>
              </w:rPr>
              <w:t>元</w:t>
            </w:r>
            <w:r>
              <w:rPr>
                <w:rFonts w:hint="eastAsia" w:ascii="Arial" w:hAnsi="Arial" w:cs="Arial"/>
                <w:sz w:val="24"/>
                <w:u w:val="single"/>
                <w:lang w:eastAsia="zh-CN"/>
              </w:rPr>
              <w:t>（最高限价</w:t>
            </w:r>
            <w:r>
              <w:rPr>
                <w:rFonts w:hint="eastAsia" w:ascii="Arial" w:hAnsi="Arial" w:cs="Arial"/>
                <w:sz w:val="24"/>
                <w:u w:val="single"/>
                <w:lang w:val="en-US" w:eastAsia="zh-CN"/>
              </w:rPr>
              <w:t>:950000元</w:t>
            </w:r>
            <w:r>
              <w:rPr>
                <w:rFonts w:hint="eastAsia" w:ascii="Arial" w:hAnsi="Arial" w:cs="Arial"/>
                <w:sz w:val="24"/>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资格标准：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 xml:space="preserve">铜仁市公共资源交易中心  </w:t>
            </w:r>
            <w:r>
              <w:rPr>
                <w:rFonts w:hint="eastAsia"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Arial" w:cs="Arial"/>
                <w:sz w:val="24"/>
              </w:rPr>
            </w:pPr>
            <w:r>
              <w:rPr>
                <w:rFonts w:ascii="Arial" w:cs="Arial"/>
                <w:sz w:val="24"/>
              </w:rPr>
              <w:t>谈判保证金：响应文件应附有人民币</w:t>
            </w:r>
            <w:r>
              <w:rPr>
                <w:rFonts w:hint="eastAsia" w:ascii="宋体" w:hAnsi="宋体" w:cs="宋体"/>
                <w:sz w:val="24"/>
                <w:u w:val="single"/>
              </w:rPr>
              <w:t xml:space="preserve"> </w:t>
            </w:r>
            <w:r>
              <w:rPr>
                <w:rFonts w:hint="eastAsia" w:ascii="宋体" w:hAnsi="宋体" w:cs="宋体"/>
                <w:b/>
                <w:bCs/>
                <w:sz w:val="24"/>
                <w:u w:val="single"/>
                <w:lang w:val="en-US" w:eastAsia="zh-CN"/>
              </w:rPr>
              <w:t>10000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保证金必须从供应商账户支付且在响应文件提交截止时间前到账，支票、汇票、本票、网上银行支付</w:t>
            </w:r>
            <w:r>
              <w:rPr>
                <w:rFonts w:hint="eastAsia" w:ascii="Arial" w:hAnsi="Arial" w:cs="Arial"/>
                <w:sz w:val="24"/>
                <w:lang w:eastAsia="zh-CN"/>
              </w:rPr>
              <w:t>、电子保函</w:t>
            </w:r>
            <w:r>
              <w:rPr>
                <w:rFonts w:hint="eastAsia" w:ascii="Arial" w:hAnsi="Arial" w:cs="Arial"/>
                <w:sz w:val="24"/>
              </w:rPr>
              <w:t>等非现金形式提交。</w:t>
            </w:r>
          </w:p>
          <w:p>
            <w:pPr>
              <w:keepNext w:val="0"/>
              <w:keepLines w:val="0"/>
              <w:pageBreakBefore w:val="0"/>
              <w:kinsoku/>
              <w:wordWrap/>
              <w:overflowPunct/>
              <w:topLinePunct w:val="0"/>
              <w:autoSpaceDE/>
              <w:autoSpaceDN/>
              <w:bidi w:val="0"/>
              <w:adjustRightInd/>
              <w:snapToGrid/>
              <w:spacing w:line="400" w:lineRule="exact"/>
              <w:textAlignment w:val="auto"/>
              <w:rPr>
                <w:rFonts w:ascii="Arial" w:hAnsi="Arial" w:cs="Arial"/>
                <w:sz w:val="24"/>
              </w:rPr>
            </w:pPr>
            <w:r>
              <w:rPr>
                <w:rFonts w:ascii="Arial" w:cs="Arial"/>
                <w:sz w:val="24"/>
              </w:rPr>
              <w:t>为方便谈判保证金的收、退结算，请在银行汇款凭证上标注项目</w:t>
            </w:r>
            <w:r>
              <w:rPr>
                <w:rFonts w:hint="eastAsia" w:ascii="Arial" w:cs="Arial"/>
                <w:sz w:val="24"/>
                <w:lang w:eastAsia="zh-CN"/>
              </w:rPr>
              <w:t>随机码</w:t>
            </w:r>
            <w:r>
              <w:rPr>
                <w:rFonts w:ascii="Arial" w:cs="Arial"/>
                <w:sz w:val="24"/>
              </w:rPr>
              <w:t>，谈判保证金缴交凭证请随同响应文件同时送达。</w:t>
            </w:r>
            <w:r>
              <w:rPr>
                <w:rFonts w:ascii="Arial" w:hAnsi="Arial" w:cs="Arial"/>
                <w:sz w:val="24"/>
              </w:rPr>
              <w:t xml:space="preserve"> </w:t>
            </w:r>
            <w:r>
              <w:rPr>
                <w:rFonts w:hint="eastAsia" w:ascii="Arial" w:hAnsi="Arial" w:cs="Arial"/>
                <w:sz w:val="24"/>
              </w:rPr>
              <w:t>（保证金不得超过采购项目预算金额的2%）</w:t>
            </w:r>
            <w:r>
              <w:rPr>
                <w:rFonts w:ascii="Arial" w:hAnsi="Arial" w:cs="Arial"/>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sz w:val="24"/>
                <w:u w:val="single"/>
                <w:lang w:eastAsia="zh-CN"/>
              </w:rPr>
            </w:pPr>
            <w:r>
              <w:rPr>
                <w:rFonts w:hint="eastAsia" w:ascii="宋体" w:hAnsi="宋体"/>
                <w:sz w:val="24"/>
                <w:u w:val="single"/>
              </w:rPr>
              <w:t>详见《谈判供应商须知前附表3》；</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仿宋_GB2312" w:hAnsi="仿宋_GB2312" w:eastAsia="仿宋_GB2312" w:cs="仿宋_GB2312"/>
                <w:b/>
                <w:bCs/>
                <w:color w:val="auto"/>
                <w:sz w:val="24"/>
                <w:szCs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合格的谈判供应商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谈判代表若不是法定代表人，则必须提供法定代表人对谈判代表的授权书及谈判代表的身份证复印件（正反面均需复印）。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6"/>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cs="宋体" w:eastAsiaTheme="minorEastAsia"/>
                <w:sz w:val="24"/>
                <w:szCs w:val="24"/>
                <w:lang w:val="en-US" w:eastAsia="zh-CN"/>
              </w:rPr>
            </w:pPr>
            <w:r>
              <w:rPr>
                <w:rFonts w:hint="eastAsia" w:ascii="宋体" w:hAnsi="宋体" w:cs="宋体"/>
                <w:color w:val="FF0000"/>
                <w:sz w:val="24"/>
                <w:szCs w:val="24"/>
                <w:lang w:val="en-US" w:eastAsia="zh-CN"/>
              </w:rPr>
              <w:t>(七）合同签订后15日内供货，且验收合格。</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hAnsi="宋体"/>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响应文件有效期：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rPr>
              <w:t>个日历日。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left="31" w:leftChars="15" w:firstLine="480" w:firstLineChars="200"/>
              <w:textAlignment w:val="auto"/>
              <w:rPr>
                <w:rFonts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(3)谈判保证金未在谈判响应截止时间前到账的；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(4)响应文件有效期不满足谈判文件要求的；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(5)响应文件内容与采购内容及要求有重大偏离或保留的；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(6)响应供应商提交的是可选择的报价；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(7)响应供应商未按谈判文件要求进行分项报价；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kinsoku/>
              <w:wordWrap/>
              <w:overflowPunct/>
              <w:topLinePunct w:val="0"/>
              <w:autoSpaceDE/>
              <w:autoSpaceDN/>
              <w:bidi w:val="0"/>
              <w:adjustRightInd/>
              <w:snapToGrid/>
              <w:spacing w:line="400" w:lineRule="exact"/>
              <w:ind w:left="69" w:leftChars="33"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left" w:pos="2145"/>
              </w:tabs>
              <w:kinsoku/>
              <w:wordWrap/>
              <w:overflowPunct/>
              <w:topLinePunct w:val="0"/>
              <w:autoSpaceDE/>
              <w:autoSpaceDN/>
              <w:bidi w:val="0"/>
              <w:adjustRightInd/>
              <w:snapToGrid/>
              <w:spacing w:line="400" w:lineRule="exact"/>
              <w:textAlignment w:val="auto"/>
              <w:rPr>
                <w:rFonts w:hint="eastAsia"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ind w:firstLine="1446" w:firstLineChars="600"/>
        <w:jc w:val="both"/>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8" w:type="dxa"/>
            <w:vAlign w:val="top"/>
          </w:tcPr>
          <w:p>
            <w:pPr>
              <w:keepNext w:val="0"/>
              <w:keepLines w:val="0"/>
              <w:pageBreakBefore w:val="0"/>
              <w:kinsoku/>
              <w:wordWrap/>
              <w:overflowPunct/>
              <w:topLinePunct w:val="0"/>
              <w:autoSpaceDE/>
              <w:autoSpaceDN/>
              <w:bidi w:val="0"/>
              <w:adjustRightInd/>
              <w:snapToGrid/>
              <w:spacing w:line="400" w:lineRule="exact"/>
              <w:ind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kinsoku/>
              <w:wordWrap/>
              <w:overflowPunct/>
              <w:topLinePunct w:val="0"/>
              <w:autoSpaceDE/>
              <w:autoSpaceDN/>
              <w:bidi w:val="0"/>
              <w:adjustRightInd/>
              <w:snapToGrid/>
              <w:spacing w:line="400" w:lineRule="exact"/>
              <w:ind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ascii="宋体" w:hAnsi="宋体"/>
                <w:kern w:val="2"/>
                <w:sz w:val="24"/>
                <w:szCs w:val="22"/>
              </w:rPr>
              <w:t>谈判小组将拒绝邀请该供应商进行谈判和报价</w:t>
            </w:r>
            <w:r>
              <w:rPr>
                <w:rFonts w:hint="eastAsia" w:ascii="宋体" w:hAnsi="宋体"/>
                <w:kern w:val="2"/>
                <w:sz w:val="24"/>
                <w:szCs w:val="22"/>
              </w:rPr>
              <w:t>。</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7"/>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序号</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项目</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1</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2</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1"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4</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12" w:firstLineChars="5"/>
              <w:textAlignment w:val="auto"/>
              <w:rPr>
                <w:rFonts w:ascii="宋体" w:hAnsi="宋体"/>
                <w:color w:val="000000"/>
                <w:spacing w:val="-4"/>
                <w:sz w:val="24"/>
              </w:rPr>
            </w:pPr>
            <w:r>
              <w:rPr>
                <w:rFonts w:hint="eastAsia" w:ascii="宋体" w:hAnsi="宋体"/>
                <w:b/>
                <w:sz w:val="24"/>
              </w:rPr>
              <w:t>小型企业或微型企业：</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475" w:firstLineChars="205"/>
              <w:textAlignment w:val="auto"/>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12" w:firstLineChars="5"/>
              <w:textAlignment w:val="auto"/>
              <w:rPr>
                <w:rFonts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firstLine="464" w:firstLineChars="200"/>
              <w:textAlignment w:val="auto"/>
              <w:rPr>
                <w:rFonts w:ascii="宋体" w:hAnsi="宋体"/>
                <w:color w:val="000000"/>
                <w:spacing w:val="-4"/>
                <w:sz w:val="24"/>
              </w:rPr>
            </w:pPr>
            <w:r>
              <w:rPr>
                <w:rFonts w:hint="eastAsia" w:ascii="宋体" w:hAnsi="宋体"/>
                <w:color w:val="000000"/>
                <w:spacing w:val="-4"/>
                <w:sz w:val="24"/>
              </w:rPr>
              <w:t>注：</w:t>
            </w: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5</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tbl>
            <w:tblPr>
              <w:tblStyle w:val="17"/>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7" w:type="dxa"/>
                  <w:gridSpan w:val="5"/>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b/>
                      <w:sz w:val="24"/>
                    </w:rPr>
                    <w:t>小型或微型企业产品价格清单</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序号</w:t>
                  </w:r>
                </w:p>
              </w:tc>
              <w:tc>
                <w:tcPr>
                  <w:tcW w:w="96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货物名称</w:t>
                  </w:r>
                </w:p>
              </w:tc>
              <w:tc>
                <w:tcPr>
                  <w:tcW w:w="8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w:t>
                  </w:r>
                </w:p>
              </w:tc>
              <w:tc>
                <w:tcPr>
                  <w:tcW w:w="189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1</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2</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3</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bl>
          <w:p>
            <w:pPr>
              <w:keepNext w:val="0"/>
              <w:keepLines w:val="0"/>
              <w:pageBreakBefore w:val="0"/>
              <w:kinsoku/>
              <w:wordWrap/>
              <w:overflowPunct/>
              <w:topLinePunct w:val="0"/>
              <w:autoSpaceDE/>
              <w:autoSpaceDN/>
              <w:bidi w:val="0"/>
              <w:adjustRightInd/>
              <w:snapToGrid/>
              <w:spacing w:before="60" w:beforeLines="25" w:after="60" w:afterLines="25" w:line="400" w:lineRule="exact"/>
              <w:textAlignment w:val="auto"/>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6</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7</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2.投标货物全部或部分为使用大型企业注册商标的货物的；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keepNext w:val="0"/>
              <w:keepLines w:val="0"/>
              <w:pageBreakBefore w:val="0"/>
              <w:kinsoku/>
              <w:wordWrap/>
              <w:overflowPunct/>
              <w:topLinePunct w:val="0"/>
              <w:autoSpaceDE/>
              <w:autoSpaceDN/>
              <w:bidi w:val="0"/>
              <w:adjustRightInd/>
              <w:snapToGrid/>
              <w:spacing w:line="400" w:lineRule="exact"/>
              <w:ind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给予每个品目单项报标报价10％的价格扣除</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b/>
                <w:sz w:val="24"/>
                <w:lang w:val="en-US" w:eastAsia="zh-CN"/>
              </w:rPr>
            </w:pPr>
            <w:r>
              <w:rPr>
                <w:rFonts w:hint="eastAsia" w:ascii="宋体" w:hAnsi="宋体"/>
                <w:b/>
                <w:sz w:val="24"/>
              </w:rPr>
              <w:t>成交供应商必须凭成交通知书的原件与采购人签订《政府采购合同》</w:t>
            </w:r>
          </w:p>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eastAsiaTheme="minorEastAsia"/>
                <w:b/>
                <w:sz w:val="24"/>
                <w:lang w:val="en-US" w:eastAsia="zh-CN"/>
              </w:rPr>
            </w:pPr>
          </w:p>
        </w:tc>
      </w:tr>
    </w:tbl>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sectPr>
          <w:pgSz w:w="11906" w:h="16838"/>
          <w:pgMar w:top="1440" w:right="1576" w:bottom="1440" w:left="1587" w:header="851" w:footer="992" w:gutter="0"/>
          <w:cols w:space="720" w:num="1"/>
          <w:docGrid w:type="lines" w:linePitch="312" w:charSpace="0"/>
        </w:sect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24"/>
          <w:lang w:eastAsia="zh-CN"/>
        </w:rPr>
      </w:pPr>
      <w:r>
        <w:rPr>
          <w:rFonts w:hint="eastAsia" w:hAnsi="宋体"/>
          <w:b/>
          <w:sz w:val="36"/>
          <w:szCs w:val="36"/>
          <w:lang w:eastAsia="zh-CN"/>
        </w:rPr>
        <w:t>第三章</w:t>
      </w:r>
      <w:r>
        <w:rPr>
          <w:rFonts w:hint="eastAsia" w:hAnsi="宋体"/>
          <w:b/>
          <w:sz w:val="32"/>
          <w:szCs w:val="32"/>
          <w:lang w:eastAsia="zh-CN"/>
        </w:rPr>
        <w:t xml:space="preserve">  </w:t>
      </w:r>
      <w:r>
        <w:rPr>
          <w:rFonts w:hint="eastAsia" w:hAnsi="宋体"/>
          <w:b/>
          <w:sz w:val="36"/>
          <w:szCs w:val="36"/>
          <w:lang w:eastAsia="zh-CN"/>
        </w:rPr>
        <w:t>谈判供应商须知正文部分</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24"/>
        </w:rPr>
      </w:pPr>
      <w:r>
        <w:rPr>
          <w:rFonts w:hint="eastAsia" w:hAnsi="宋体"/>
          <w:b/>
          <w:sz w:val="24"/>
          <w:lang w:eastAsia="zh-CN"/>
        </w:rPr>
        <w:t>一、</w:t>
      </w:r>
      <w:r>
        <w:rPr>
          <w:rFonts w:hAnsi="宋体"/>
          <w:b/>
          <w:sz w:val="24"/>
        </w:rPr>
        <w:t>说明</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1.1本谈判文件仅适用于邀请中所叙述项目的货物采购。</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“货物”系指</w:t>
      </w:r>
      <w:r>
        <w:rPr>
          <w:rFonts w:hint="eastAsia" w:hAnsi="宋体"/>
          <w:sz w:val="24"/>
          <w:lang w:eastAsia="zh-CN"/>
        </w:rPr>
        <w:t>指各种形态和和种类的物品，包括原材料、燃料、设备、产品等。</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3.</w:t>
      </w:r>
      <w:r>
        <w:rPr>
          <w:rFonts w:hint="eastAsia" w:ascii="宋体" w:hAnsi="宋体"/>
          <w:b w:val="0"/>
          <w:bCs w:val="0"/>
          <w:color w:val="000000" w:themeColor="text1"/>
          <w:sz w:val="24"/>
          <w:szCs w:val="24"/>
          <w:lang w:val="en-US" w:eastAsia="zh-CN"/>
          <w14:textFill>
            <w14:solidFill>
              <w14:schemeClr w14:val="tx1"/>
            </w14:solidFill>
          </w14:textFill>
        </w:rPr>
        <w:t>5</w:t>
      </w:r>
      <w:r>
        <w:rPr>
          <w:rFonts w:hint="eastAsia" w:ascii="宋体" w:hAnsi="宋体"/>
          <w:b w:val="0"/>
          <w:bCs w:val="0"/>
          <w:color w:val="000000" w:themeColor="text1"/>
          <w:sz w:val="24"/>
          <w:szCs w:val="24"/>
          <w14:textFill>
            <w14:solidFill>
              <w14:schemeClr w14:val="tx1"/>
            </w14:solidFill>
          </w14:textFill>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sz w:val="24"/>
          <w:szCs w:val="24"/>
        </w:rPr>
        <w:t>（</w:t>
      </w:r>
      <w:r>
        <w:rPr>
          <w:rFonts w:hint="eastAsia" w:ascii="宋体" w:hAnsi="宋体"/>
          <w:sz w:val="24"/>
          <w:szCs w:val="24"/>
          <w:lang w:val="en-US" w:eastAsia="zh-CN"/>
        </w:rPr>
        <w:t>18</w:t>
      </w:r>
      <w:r>
        <w:rPr>
          <w:rFonts w:hint="eastAsia" w:ascii="宋体" w:hAnsi="宋体"/>
          <w:sz w:val="24"/>
          <w:szCs w:val="24"/>
        </w:rPr>
        <w:t>）有关法律、法规或规章规定的其他串通行为。</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谈判响应供应商应承担其准备与参加谈判所涉及的一切费用。</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24"/>
        </w:rPr>
      </w:pPr>
      <w:r>
        <w:rPr>
          <w:rFonts w:hint="eastAsia" w:hAnsi="宋体"/>
          <w:b/>
          <w:sz w:val="24"/>
          <w:lang w:eastAsia="zh-CN"/>
        </w:rPr>
        <w:t>二、</w:t>
      </w:r>
      <w:r>
        <w:rPr>
          <w:rFonts w:hAnsi="宋体"/>
          <w:b/>
          <w:sz w:val="24"/>
        </w:rPr>
        <w:t xml:space="preserve"> </w:t>
      </w:r>
      <w:r>
        <w:rPr>
          <w:rFonts w:hint="eastAsia" w:hAnsi="宋体"/>
          <w:b/>
          <w:sz w:val="24"/>
        </w:rPr>
        <w:t>谈判文件</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 xml:space="preserve"> </w:t>
      </w:r>
      <w:r>
        <w:rPr>
          <w:rFonts w:hAnsi="宋体"/>
          <w:sz w:val="24"/>
        </w:rPr>
        <w:t>（2）</w:t>
      </w:r>
      <w:r>
        <w:rPr>
          <w:rFonts w:hint="eastAsia" w:hAnsi="宋体"/>
          <w:sz w:val="24"/>
          <w:lang w:eastAsia="zh-CN"/>
        </w:rPr>
        <w:t>谈判响应供应商须知</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24"/>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2891" w:firstLineChars="1200"/>
        <w:jc w:val="both"/>
        <w:textAlignment w:val="auto"/>
        <w:outlineLvl w:val="0"/>
        <w:rPr>
          <w:rFonts w:hint="eastAsia"/>
          <w:bCs/>
          <w:sz w:val="24"/>
        </w:rPr>
      </w:pPr>
      <w:r>
        <w:rPr>
          <w:rFonts w:hint="eastAsia"/>
          <w:b/>
          <w:sz w:val="24"/>
          <w:lang w:eastAsia="zh-CN"/>
        </w:rPr>
        <w:t>三、</w:t>
      </w:r>
      <w:r>
        <w:rPr>
          <w:rFonts w:hint="eastAsia"/>
          <w:b/>
          <w:sz w:val="24"/>
        </w:rPr>
        <w:t>响应文件的编写</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720" w:firstLineChars="3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0.1</w:t>
      </w:r>
      <w:r>
        <w:rPr>
          <w:rFonts w:hint="eastAsia" w:asciiTheme="minorEastAsia" w:hAnsiTheme="minorEastAsia" w:eastAsiaTheme="minorEastAsia" w:cstheme="minorEastAsia"/>
          <w:sz w:val="24"/>
          <w:szCs w:val="24"/>
        </w:rPr>
        <w:t>. 谈判响应声明函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10.2</w:t>
      </w:r>
      <w:r>
        <w:rPr>
          <w:rFonts w:hint="eastAsia" w:asciiTheme="minorEastAsia" w:hAnsiTheme="minorEastAsia" w:eastAsiaTheme="minorEastAsia" w:cstheme="minorEastAsia"/>
          <w:sz w:val="24"/>
          <w:szCs w:val="24"/>
        </w:rPr>
        <w:t xml:space="preserve"> 报价一览表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10.3</w:t>
      </w:r>
      <w:r>
        <w:rPr>
          <w:rFonts w:hint="eastAsia" w:asciiTheme="minorEastAsia" w:hAnsiTheme="minorEastAsia" w:eastAsiaTheme="minorEastAsia" w:cstheme="minorEastAsia"/>
          <w:sz w:val="24"/>
          <w:szCs w:val="24"/>
        </w:rPr>
        <w:t xml:space="preserve"> 谈判分项报价表</w:t>
      </w:r>
      <w:r>
        <w:rPr>
          <w:rFonts w:hint="eastAsia" w:asciiTheme="minorEastAsia" w:hAnsiTheme="minorEastAsia" w:cstheme="minorEastAsia"/>
          <w:sz w:val="24"/>
          <w:szCs w:val="24"/>
          <w:lang w:eastAsia="zh-CN"/>
        </w:rPr>
        <w:t>（格式）</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10.4</w:t>
      </w:r>
      <w:r>
        <w:rPr>
          <w:rFonts w:hint="eastAsia" w:asciiTheme="minorEastAsia" w:hAnsiTheme="minorEastAsia" w:eastAsiaTheme="minorEastAsia" w:cstheme="minorEastAsia"/>
          <w:sz w:val="24"/>
          <w:szCs w:val="24"/>
        </w:rPr>
        <w:t xml:space="preserve"> 商务</w:t>
      </w:r>
      <w:r>
        <w:rPr>
          <w:rFonts w:hint="eastAsia" w:asciiTheme="minorEastAsia" w:hAnsiTheme="minorEastAsia" w:eastAsiaTheme="minorEastAsia" w:cstheme="minorEastAsia"/>
          <w:sz w:val="24"/>
          <w:szCs w:val="24"/>
          <w:lang w:eastAsia="zh-CN"/>
        </w:rPr>
        <w:t>条款</w:t>
      </w:r>
      <w:r>
        <w:rPr>
          <w:rFonts w:hint="eastAsia" w:asciiTheme="minorEastAsia" w:hAnsiTheme="minorEastAsia" w:eastAsiaTheme="minorEastAsia" w:cstheme="minorEastAsia"/>
          <w:sz w:val="24"/>
          <w:szCs w:val="24"/>
        </w:rPr>
        <w:t>偏离表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10.5</w:t>
      </w:r>
      <w:r>
        <w:rPr>
          <w:rFonts w:hint="eastAsia" w:asciiTheme="minorEastAsia" w:hAnsiTheme="minorEastAsia" w:eastAsiaTheme="minorEastAsia" w:cstheme="minorEastAsia"/>
          <w:sz w:val="24"/>
          <w:szCs w:val="24"/>
        </w:rPr>
        <w:t xml:space="preserve"> 资格的声明函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10.6</w:t>
      </w:r>
      <w:r>
        <w:rPr>
          <w:rFonts w:hint="eastAsia" w:asciiTheme="minorEastAsia" w:hAnsiTheme="minorEastAsia" w:eastAsiaTheme="minorEastAsia" w:cstheme="minorEastAsia"/>
          <w:sz w:val="24"/>
          <w:szCs w:val="24"/>
        </w:rPr>
        <w:t>法定代表人授权书</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10.7</w:t>
      </w:r>
      <w:r>
        <w:rPr>
          <w:rFonts w:hint="eastAsia" w:asciiTheme="minorEastAsia" w:hAnsiTheme="minorEastAsia" w:eastAsiaTheme="minorEastAsia" w:cstheme="minorEastAsia"/>
          <w:sz w:val="24"/>
          <w:szCs w:val="24"/>
        </w:rPr>
        <w:t>谈判响应供应商</w:t>
      </w:r>
      <w:r>
        <w:rPr>
          <w:rFonts w:hint="eastAsia" w:asciiTheme="minorEastAsia" w:hAnsiTheme="minorEastAsia" w:eastAsiaTheme="minorEastAsia" w:cstheme="minorEastAsia"/>
          <w:bCs/>
          <w:sz w:val="24"/>
          <w:szCs w:val="24"/>
        </w:rPr>
        <w:t>提</w:t>
      </w:r>
      <w:r>
        <w:rPr>
          <w:rFonts w:hint="eastAsia" w:asciiTheme="minorEastAsia" w:hAnsiTheme="minorEastAsia" w:eastAsiaTheme="minorEastAsia" w:cstheme="minorEastAsia"/>
          <w:sz w:val="24"/>
          <w:szCs w:val="24"/>
        </w:rPr>
        <w:t>交的其他资料</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10.8中小企业声明函</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采购代理机构将在成交通知书发出之日起5个工作日内予以退还未成交供应商的谈判保证金。</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10"/>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color w:val="FF0000"/>
          <w:sz w:val="24"/>
        </w:rPr>
      </w:pPr>
      <w:r>
        <w:rPr>
          <w:rFonts w:hint="eastAsia" w:hAnsi="宋体"/>
          <w:color w:val="FF0000"/>
          <w:sz w:val="24"/>
          <w:lang w:eastAsia="zh-CN"/>
        </w:rPr>
        <w:t>13.</w:t>
      </w:r>
      <w:r>
        <w:rPr>
          <w:rFonts w:hAnsi="宋体"/>
          <w:color w:val="FF0000"/>
          <w:sz w:val="24"/>
        </w:rPr>
        <w:t>1</w:t>
      </w:r>
      <w:r>
        <w:rPr>
          <w:rFonts w:hint="eastAsia" w:hAnsi="宋体"/>
          <w:color w:val="FF0000"/>
          <w:sz w:val="24"/>
        </w:rPr>
        <w:t>投标人应将投标文件用密封袋密封，正、副本单独</w:t>
      </w:r>
      <w:r>
        <w:rPr>
          <w:rFonts w:hint="eastAsia" w:hAnsi="宋体"/>
          <w:color w:val="FF0000"/>
          <w:sz w:val="24"/>
          <w:lang w:eastAsia="zh-CN"/>
        </w:rPr>
        <w:t>或一起</w:t>
      </w:r>
      <w:r>
        <w:rPr>
          <w:rFonts w:hint="eastAsia" w:hAnsi="宋体"/>
          <w:color w:val="FF0000"/>
          <w:sz w:val="24"/>
        </w:rPr>
        <w:t>封装</w:t>
      </w:r>
      <w:r>
        <w:rPr>
          <w:rFonts w:hint="eastAsia" w:hAnsi="宋体"/>
          <w:color w:val="FF0000"/>
          <w:sz w:val="24"/>
          <w:lang w:eastAsia="zh-CN"/>
        </w:rPr>
        <w:t>皆可</w:t>
      </w:r>
      <w:r>
        <w:rPr>
          <w:rFonts w:hint="eastAsia" w:hAnsi="宋体"/>
          <w:color w:val="FF0000"/>
          <w:sz w:val="24"/>
        </w:rPr>
        <w:t>，投标文件正文封面应注明“正本”“副本”。正副本信封及投标文件封面均应写明项目名称、招标编号、投标人名称、地址、联系人及联系人电话，并加盖投标单位公章。</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val="en-US" w:eastAsia="zh-CN"/>
        </w:rPr>
      </w:pPr>
      <w:r>
        <w:rPr>
          <w:rFonts w:hint="eastAsia" w:hAnsi="宋体"/>
          <w:sz w:val="24"/>
          <w:lang w:eastAsia="zh-CN"/>
        </w:rPr>
        <w:t>13.5谈判文件的正本和全部副本均应使用不能擦去的墨料或墨水打印、书写或复印，并由法定代表人或其授权代表签署</w:t>
      </w:r>
      <w:r>
        <w:rPr>
          <w:rFonts w:hint="eastAsia" w:hAnsi="宋体"/>
          <w:sz w:val="24"/>
          <w:lang w:val="en-US" w:eastAsia="zh-CN"/>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left"/>
        <w:textAlignment w:val="auto"/>
        <w:rPr>
          <w:rFonts w:hint="eastAsia" w:hAnsi="宋体"/>
          <w:b/>
          <w:bCs/>
          <w:color w:val="FF0000"/>
          <w:sz w:val="32"/>
          <w:szCs w:val="22"/>
          <w:lang w:eastAsia="zh-CN"/>
        </w:rPr>
      </w:pPr>
      <w:r>
        <w:rPr>
          <w:rFonts w:hint="eastAsia" w:hAnsi="宋体"/>
          <w:b/>
          <w:bCs/>
          <w:color w:val="FF0000"/>
          <w:sz w:val="32"/>
          <w:szCs w:val="22"/>
          <w:lang w:eastAsia="zh-CN"/>
        </w:rPr>
        <w:t>投标文件每一页都需要盖谈判响应供应商公章。</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FF0000"/>
          <w:sz w:val="24"/>
          <w:lang w:eastAsia="zh-CN"/>
        </w:rPr>
      </w:pPr>
      <w:r>
        <w:rPr>
          <w:rFonts w:hint="eastAsia" w:hAnsi="宋体"/>
          <w:color w:val="FF0000"/>
          <w:sz w:val="24"/>
          <w:lang w:eastAsia="zh-CN"/>
        </w:rPr>
        <w:t>13.8 所有资格证明文件复印件须加盖谈判响应供应商公章。</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13.9谈判响应供应商</w:t>
      </w:r>
      <w:r>
        <w:rPr>
          <w:rFonts w:hint="eastAsia" w:hAnsi="宋体"/>
          <w:sz w:val="24"/>
        </w:rPr>
        <w:t>应将上述文件按顺序</w:t>
      </w:r>
      <w:r>
        <w:rPr>
          <w:rFonts w:hint="eastAsia" w:hAnsi="宋体"/>
          <w:sz w:val="24"/>
          <w:lang w:eastAsia="zh-CN"/>
        </w:rPr>
        <w:t>胶装</w:t>
      </w:r>
      <w:r>
        <w:rPr>
          <w:rFonts w:hint="eastAsia" w:hAnsi="宋体"/>
          <w:sz w:val="24"/>
        </w:rPr>
        <w:t>成册、打印页码，并编列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四、响应文件的提交</w:t>
      </w:r>
    </w:p>
    <w:p>
      <w:pPr>
        <w:pStyle w:val="29"/>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sz w:val="24"/>
        </w:rPr>
        <w:t>1</w:t>
      </w:r>
      <w:r>
        <w:rPr>
          <w:rFonts w:hint="eastAsia" w:hAnsi="宋体"/>
          <w:sz w:val="24"/>
          <w:lang w:eastAsia="zh-CN"/>
        </w:rPr>
        <w:t>4</w:t>
      </w:r>
      <w:r>
        <w:rPr>
          <w:rFonts w:hint="eastAsia" w:hAnsi="宋体"/>
          <w:sz w:val="24"/>
        </w:rPr>
        <w:t>.1</w:t>
      </w:r>
      <w:r>
        <w:rPr>
          <w:rFonts w:hint="eastAsia" w:hAnsi="宋体"/>
          <w:color w:val="FF0000"/>
          <w:sz w:val="24"/>
        </w:rPr>
        <w:t>投标人应将投标文件用密封袋密封，正、副本单独</w:t>
      </w:r>
      <w:r>
        <w:rPr>
          <w:rFonts w:hint="eastAsia" w:hAnsi="宋体"/>
          <w:color w:val="FF0000"/>
          <w:sz w:val="24"/>
          <w:lang w:eastAsia="zh-CN"/>
        </w:rPr>
        <w:t>或一起</w:t>
      </w:r>
      <w:r>
        <w:rPr>
          <w:rFonts w:hint="eastAsia" w:hAnsi="宋体"/>
          <w:color w:val="FF0000"/>
          <w:sz w:val="24"/>
        </w:rPr>
        <w:t>封装</w:t>
      </w:r>
      <w:r>
        <w:rPr>
          <w:rFonts w:hint="eastAsia" w:hAnsi="宋体"/>
          <w:color w:val="FF0000"/>
          <w:sz w:val="24"/>
          <w:lang w:eastAsia="zh-CN"/>
        </w:rPr>
        <w:t>皆可</w:t>
      </w:r>
      <w:r>
        <w:rPr>
          <w:rFonts w:hint="eastAsia" w:hAnsi="宋体"/>
          <w:color w:val="FF0000"/>
          <w:sz w:val="24"/>
        </w:rPr>
        <w:t>，投标文件正文封面应注明“正本”“副本”。正副本信封及投标文件封面均应写明项目名称、招标编号、投标人名称、地址、联系人及联系人电话，并加盖投标单位公章。响应文件未密封可导致</w:t>
      </w:r>
      <w:r>
        <w:rPr>
          <w:rFonts w:hint="eastAsia" w:hAnsi="宋体"/>
          <w:color w:val="FF0000"/>
          <w:sz w:val="24"/>
          <w:lang w:eastAsia="zh-CN"/>
        </w:rPr>
        <w:t>其谈判被拒绝</w:t>
      </w:r>
      <w:r>
        <w:rPr>
          <w:rFonts w:hint="eastAsia" w:hAnsi="宋体"/>
          <w:color w:val="FF0000"/>
          <w:sz w:val="24"/>
        </w:rPr>
        <w:t>。</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b/>
          <w:bCs/>
          <w:color w:val="FF0000"/>
          <w:sz w:val="24"/>
        </w:rPr>
      </w:pPr>
      <w:r>
        <w:rPr>
          <w:rFonts w:hint="eastAsia" w:hAnsi="宋体"/>
          <w:sz w:val="24"/>
          <w:lang w:eastAsia="zh-CN"/>
        </w:rPr>
        <w:t>14.</w:t>
      </w:r>
      <w:r>
        <w:rPr>
          <w:rFonts w:hint="eastAsia" w:hAnsi="宋体"/>
          <w:sz w:val="24"/>
          <w:lang w:val="en-US" w:eastAsia="zh-CN"/>
        </w:rPr>
        <w:t>6</w:t>
      </w:r>
      <w:r>
        <w:rPr>
          <w:rFonts w:hint="eastAsia" w:ascii="宋体" w:hAnsi="宋体"/>
          <w:sz w:val="24"/>
        </w:rPr>
        <w:t>投标文件的签署、密封及规定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color w:val="000000"/>
          <w:sz w:val="24"/>
          <w:lang w:eastAsia="zh-CN"/>
        </w:rPr>
        <w:t>胶装</w:t>
      </w:r>
      <w:r>
        <w:rPr>
          <w:rFonts w:hint="eastAsia" w:hAnsi="宋体"/>
          <w:color w:val="000000"/>
          <w:sz w:val="24"/>
        </w:rPr>
        <w:t>成册</w:t>
      </w:r>
      <w:r>
        <w:rPr>
          <w:rFonts w:hint="eastAsia"/>
          <w:sz w:val="24"/>
          <w:lang w:val="zh-CN"/>
        </w:rPr>
        <w:t>并编制目录，</w:t>
      </w:r>
      <w:r>
        <w:rPr>
          <w:rFonts w:hint="eastAsia"/>
          <w:b/>
          <w:bCs/>
          <w:color w:val="FF0000"/>
          <w:sz w:val="28"/>
          <w:szCs w:val="24"/>
          <w:lang w:val="zh-CN"/>
        </w:rPr>
        <w:t>并在</w:t>
      </w:r>
      <w:r>
        <w:rPr>
          <w:rFonts w:hint="eastAsia" w:hAnsi="宋体"/>
          <w:b/>
          <w:bCs/>
          <w:color w:val="FF0000"/>
          <w:sz w:val="28"/>
          <w:szCs w:val="24"/>
        </w:rPr>
        <w:t>投标文件（正、副本）内容每一页加盖投标单位公章,</w:t>
      </w:r>
      <w:r>
        <w:rPr>
          <w:rFonts w:hint="eastAsia" w:ascii="宋体" w:hAnsi="宋体"/>
          <w:b/>
          <w:bCs/>
          <w:color w:val="FF0000"/>
          <w:sz w:val="28"/>
          <w:szCs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五、响应文件的评估和比较</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val="en-US" w:eastAsia="zh-CN"/>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对投标人的投标保证金及投标人身份（需出示法定代表人身份证或委托代理人持授权委托书并出示代理人身份证）进行核查</w:t>
      </w:r>
      <w:r>
        <w:rPr>
          <w:rFonts w:hint="eastAsia" w:hAnsi="宋体"/>
          <w:sz w:val="24"/>
          <w:lang w:eastAsia="zh-CN"/>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color w:val="000000"/>
          <w:sz w:val="24"/>
          <w:lang w:val="en-US" w:eastAsia="zh-CN"/>
        </w:rPr>
        <w:t>17.2</w:t>
      </w:r>
      <w:r>
        <w:rPr>
          <w:rFonts w:hint="eastAsia" w:hAnsi="宋体"/>
          <w:sz w:val="24"/>
        </w:rPr>
        <w:t>评标时，需审查以下资质文件</w:t>
      </w:r>
      <w:r>
        <w:rPr>
          <w:rFonts w:hint="eastAsia" w:hAnsi="宋体"/>
          <w:sz w:val="24"/>
          <w:lang w:eastAsia="zh-CN"/>
        </w:rPr>
        <w:t>复印件加盖公章</w:t>
      </w:r>
      <w:r>
        <w:rPr>
          <w:rFonts w:hint="eastAsia" w:hAnsi="宋体"/>
          <w:sz w:val="24"/>
        </w:rPr>
        <w:t>：</w:t>
      </w:r>
    </w:p>
    <w:p>
      <w:pPr>
        <w:pStyle w:val="10"/>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10"/>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10"/>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10"/>
        <w:keepNext w:val="0"/>
        <w:keepLines w:val="0"/>
        <w:pageBreakBefore w:val="0"/>
        <w:widowControl w:val="0"/>
        <w:kinsoku/>
        <w:wordWrap/>
        <w:overflowPunct/>
        <w:topLinePunct w:val="0"/>
        <w:autoSpaceDE/>
        <w:autoSpaceDN/>
        <w:bidi w:val="0"/>
        <w:adjustRightInd/>
        <w:snapToGrid/>
        <w:spacing w:line="46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10"/>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p>
    <w:p>
      <w:pPr>
        <w:pStyle w:val="10"/>
        <w:spacing w:line="440" w:lineRule="exact"/>
        <w:ind w:firstLine="360" w:firstLineChars="150"/>
        <w:jc w:val="left"/>
        <w:rPr>
          <w:rFonts w:hint="eastAsia" w:ascii="宋体" w:hAnsi="宋体" w:eastAsia="宋体" w:cs="宋体"/>
          <w:color w:val="333333"/>
          <w:kern w:val="2"/>
          <w:sz w:val="22"/>
          <w:szCs w:val="22"/>
          <w:shd w:val="clear" w:color="auto" w:fill="FFFFFF"/>
          <w:lang w:val="en-US" w:eastAsia="zh-CN" w:bidi="ar"/>
        </w:rPr>
      </w:pPr>
      <w:r>
        <w:rPr>
          <w:rFonts w:hint="eastAsia" w:ascii="宋体" w:hAnsi="宋体" w:eastAsia="宋体" w:cs="宋体"/>
          <w:color w:val="333333"/>
          <w:kern w:val="2"/>
          <w:sz w:val="24"/>
          <w:szCs w:val="24"/>
          <w:shd w:val="clear" w:color="auto" w:fill="FFFFFF"/>
          <w:lang w:val="en-US" w:eastAsia="zh-CN" w:bidi="ar"/>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hAnsi="宋体" w:eastAsia="宋体" w:cs="宋体"/>
          <w:color w:val="333333"/>
          <w:kern w:val="2"/>
          <w:sz w:val="22"/>
          <w:szCs w:val="22"/>
          <w:shd w:val="clear" w:color="auto" w:fill="FFFFFF"/>
          <w:lang w:val="en-US" w:eastAsia="zh-CN" w:bidi="ar"/>
        </w:rPr>
        <w:t>，两个网站都需要查</w:t>
      </w:r>
      <w:r>
        <w:rPr>
          <w:rFonts w:hint="eastAsia" w:ascii="宋体" w:hAnsi="宋体" w:eastAsia="宋体" w:cs="宋体"/>
          <w:color w:val="333333"/>
          <w:kern w:val="2"/>
          <w:sz w:val="22"/>
          <w:szCs w:val="22"/>
          <w:shd w:val="clear" w:color="auto" w:fill="FFFFFF"/>
          <w:lang w:val="en-US" w:eastAsia="zh-CN" w:bidi="ar"/>
        </w:rPr>
        <w:t>）</w:t>
      </w:r>
      <w:r>
        <w:rPr>
          <w:rFonts w:hint="eastAsia" w:hAnsi="宋体" w:eastAsia="宋体" w:cs="宋体"/>
          <w:color w:val="333333"/>
          <w:kern w:val="2"/>
          <w:sz w:val="22"/>
          <w:szCs w:val="22"/>
          <w:shd w:val="clear" w:color="auto" w:fill="FFFFFF"/>
          <w:lang w:val="en-US" w:eastAsia="zh-CN" w:bidi="ar"/>
        </w:rPr>
        <w:t>。</w:t>
      </w:r>
    </w:p>
    <w:p>
      <w:pPr>
        <w:pStyle w:val="10"/>
        <w:rPr>
          <w:rFonts w:hint="eastAsia"/>
          <w:lang w:val="en-US" w:eastAsia="zh-CN"/>
        </w:rPr>
      </w:pP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(1)谈判响应文件未按照本须知规定进行密封、标记的；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r>
        <w:rPr>
          <w:rFonts w:hint="eastAsia" w:hAnsi="宋体"/>
          <w:sz w:val="24"/>
          <w:lang w:eastAsia="zh-CN"/>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24"/>
        </w:rPr>
      </w:pPr>
      <w:r>
        <w:rPr>
          <w:rFonts w:hint="eastAsia" w:hAnsi="宋体"/>
          <w:b/>
          <w:sz w:val="24"/>
          <w:lang w:eastAsia="zh-CN"/>
        </w:rPr>
        <w:t>六、成交与签订</w:t>
      </w:r>
      <w:r>
        <w:rPr>
          <w:rFonts w:hint="eastAsia" w:hAnsi="宋体"/>
          <w:b/>
          <w:sz w:val="24"/>
        </w:rPr>
        <w:t>合同</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ascii="宋体" w:hAnsi="宋体"/>
          <w:b/>
          <w:bCs/>
          <w:sz w:val="30"/>
          <w:szCs w:val="30"/>
        </w:rPr>
      </w:pPr>
      <w:r>
        <w:rPr>
          <w:rFonts w:hint="eastAsia" w:hAnsi="宋体"/>
          <w:b/>
          <w:sz w:val="24"/>
          <w:lang w:eastAsia="zh-CN"/>
        </w:rPr>
        <w:t>2</w:t>
      </w:r>
      <w:r>
        <w:rPr>
          <w:rFonts w:hint="eastAsia" w:hAnsi="宋体"/>
          <w:b/>
          <w:sz w:val="24"/>
          <w:lang w:val="en-US" w:eastAsia="zh-CN"/>
        </w:rPr>
        <w:t>3.</w:t>
      </w:r>
      <w:r>
        <w:rPr>
          <w:rFonts w:hint="eastAsia" w:hAnsi="宋体"/>
          <w:b/>
          <w:sz w:val="24"/>
          <w:lang w:eastAsia="zh-CN"/>
        </w:rPr>
        <w:t>成交服务费：</w:t>
      </w:r>
      <w:r>
        <w:rPr>
          <w:rFonts w:hint="eastAsia" w:hAnsi="宋体"/>
          <w:sz w:val="24"/>
          <w:lang w:eastAsia="zh-CN"/>
        </w:rPr>
        <w:t>本中心不收取成交服务费。</w:t>
      </w:r>
      <w:r>
        <w:rPr>
          <w:rFonts w:ascii="宋体" w:hAnsi="宋体"/>
          <w:sz w:val="24"/>
        </w:rPr>
        <w:t xml:space="preserve"> </w:t>
      </w:r>
    </w:p>
    <w:p>
      <w:pPr>
        <w:spacing w:line="360" w:lineRule="auto"/>
        <w:jc w:val="both"/>
        <w:outlineLvl w:val="0"/>
        <w:rPr>
          <w:rFonts w:hint="eastAsia" w:ascii="宋体" w:hAnsi="宋体"/>
          <w:b/>
          <w:bCs/>
          <w:sz w:val="30"/>
          <w:szCs w:val="30"/>
        </w:rPr>
      </w:pPr>
    </w:p>
    <w:p>
      <w:pPr>
        <w:spacing w:line="360" w:lineRule="auto"/>
        <w:jc w:val="both"/>
        <w:outlineLvl w:val="0"/>
        <w:rPr>
          <w:rFonts w:hint="eastAsia" w:ascii="宋体" w:hAnsi="宋体"/>
          <w:b/>
          <w:bCs/>
          <w:sz w:val="30"/>
          <w:szCs w:val="30"/>
        </w:rPr>
      </w:pPr>
    </w:p>
    <w:p>
      <w:pPr>
        <w:spacing w:line="360" w:lineRule="auto"/>
        <w:jc w:val="both"/>
        <w:outlineLvl w:val="0"/>
        <w:rPr>
          <w:rFonts w:hint="eastAsia" w:ascii="宋体" w:hAnsi="宋体"/>
          <w:b/>
          <w:bCs/>
          <w:sz w:val="30"/>
          <w:szCs w:val="30"/>
        </w:rPr>
      </w:pPr>
    </w:p>
    <w:p>
      <w:pPr>
        <w:spacing w:line="360" w:lineRule="auto"/>
        <w:jc w:val="both"/>
        <w:outlineLvl w:val="0"/>
        <w:rPr>
          <w:rFonts w:hint="eastAsia" w:ascii="宋体" w:hAnsi="宋体"/>
          <w:b/>
          <w:bCs/>
          <w:sz w:val="30"/>
          <w:szCs w:val="30"/>
        </w:rPr>
      </w:pPr>
    </w:p>
    <w:p>
      <w:pPr>
        <w:spacing w:line="360" w:lineRule="auto"/>
        <w:jc w:val="both"/>
        <w:outlineLvl w:val="0"/>
        <w:rPr>
          <w:rFonts w:hint="eastAsia" w:ascii="宋体" w:hAnsi="宋体"/>
          <w:b/>
          <w:bCs/>
          <w:sz w:val="30"/>
          <w:szCs w:val="30"/>
        </w:rPr>
      </w:pPr>
    </w:p>
    <w:p>
      <w:pPr>
        <w:spacing w:line="360" w:lineRule="auto"/>
        <w:jc w:val="both"/>
        <w:outlineLvl w:val="0"/>
        <w:rPr>
          <w:rFonts w:hint="eastAsia" w:ascii="宋体" w:hAnsi="宋体"/>
          <w:b/>
          <w:bCs/>
          <w:sz w:val="30"/>
          <w:szCs w:val="30"/>
        </w:rPr>
      </w:pPr>
    </w:p>
    <w:p>
      <w:pPr>
        <w:spacing w:line="360" w:lineRule="auto"/>
        <w:jc w:val="both"/>
        <w:outlineLvl w:val="0"/>
        <w:rPr>
          <w:rFonts w:hint="eastAsia" w:ascii="宋体" w:hAnsi="宋体"/>
          <w:b/>
          <w:bCs/>
          <w:sz w:val="30"/>
          <w:szCs w:val="30"/>
        </w:rPr>
      </w:pPr>
    </w:p>
    <w:p>
      <w:pPr>
        <w:spacing w:line="360" w:lineRule="auto"/>
        <w:jc w:val="both"/>
        <w:outlineLvl w:val="0"/>
        <w:rPr>
          <w:rFonts w:hint="eastAsia" w:ascii="宋体" w:hAnsi="宋体"/>
          <w:b/>
          <w:bCs/>
          <w:sz w:val="30"/>
          <w:szCs w:val="30"/>
        </w:rPr>
      </w:pPr>
    </w:p>
    <w:p>
      <w:pPr>
        <w:spacing w:line="360" w:lineRule="auto"/>
        <w:jc w:val="both"/>
        <w:outlineLvl w:val="0"/>
        <w:rPr>
          <w:rFonts w:hint="eastAsia" w:ascii="宋体" w:hAnsi="宋体"/>
          <w:b/>
          <w:bCs/>
          <w:sz w:val="30"/>
          <w:szCs w:val="30"/>
        </w:rPr>
      </w:pPr>
    </w:p>
    <w:p>
      <w:pPr>
        <w:spacing w:line="360" w:lineRule="auto"/>
        <w:jc w:val="both"/>
        <w:outlineLvl w:val="0"/>
        <w:rPr>
          <w:rFonts w:hint="eastAsia" w:ascii="宋体" w:hAnsi="宋体"/>
          <w:b/>
          <w:bCs/>
          <w:sz w:val="30"/>
          <w:szCs w:val="30"/>
        </w:rPr>
      </w:pPr>
    </w:p>
    <w:p>
      <w:pPr>
        <w:spacing w:line="360" w:lineRule="auto"/>
        <w:jc w:val="both"/>
        <w:outlineLvl w:val="0"/>
        <w:rPr>
          <w:rFonts w:hint="eastAsia" w:ascii="宋体" w:hAnsi="宋体"/>
          <w:b/>
          <w:bCs/>
          <w:sz w:val="30"/>
          <w:szCs w:val="30"/>
        </w:rPr>
      </w:pPr>
    </w:p>
    <w:p>
      <w:pPr>
        <w:spacing w:line="360" w:lineRule="auto"/>
        <w:jc w:val="both"/>
        <w:outlineLvl w:val="0"/>
        <w:rPr>
          <w:rFonts w:hint="eastAsia" w:ascii="宋体" w:hAnsi="宋体"/>
          <w:b/>
          <w:bCs/>
          <w:sz w:val="30"/>
          <w:szCs w:val="30"/>
        </w:rPr>
      </w:pPr>
    </w:p>
    <w:p>
      <w:pPr>
        <w:spacing w:line="360" w:lineRule="auto"/>
        <w:jc w:val="both"/>
        <w:outlineLvl w:val="0"/>
        <w:rPr>
          <w:rFonts w:hint="eastAsia" w:ascii="宋体" w:hAnsi="宋体"/>
          <w:b/>
          <w:bCs/>
          <w:sz w:val="30"/>
          <w:szCs w:val="30"/>
        </w:rPr>
      </w:pPr>
    </w:p>
    <w:p>
      <w:pPr>
        <w:spacing w:line="360" w:lineRule="auto"/>
        <w:jc w:val="both"/>
        <w:outlineLvl w:val="0"/>
        <w:rPr>
          <w:rFonts w:hint="eastAsia" w:ascii="宋体" w:hAnsi="宋体"/>
          <w:b/>
          <w:bCs/>
          <w:sz w:val="30"/>
          <w:szCs w:val="30"/>
        </w:rPr>
      </w:pPr>
    </w:p>
    <w:p>
      <w:pPr>
        <w:pStyle w:val="10"/>
        <w:rPr>
          <w:rFonts w:hint="eastAsia"/>
        </w:rPr>
      </w:pPr>
    </w:p>
    <w:p>
      <w:pPr>
        <w:spacing w:line="360" w:lineRule="auto"/>
        <w:jc w:val="both"/>
        <w:outlineLvl w:val="0"/>
        <w:rPr>
          <w:rFonts w:hint="eastAsia" w:ascii="宋体" w:hAnsi="宋体"/>
          <w:b/>
          <w:bCs/>
          <w:sz w:val="30"/>
          <w:szCs w:val="30"/>
        </w:rPr>
      </w:pPr>
    </w:p>
    <w:p>
      <w:pPr>
        <w:spacing w:line="360" w:lineRule="auto"/>
        <w:jc w:val="both"/>
        <w:outlineLvl w:val="0"/>
        <w:rPr>
          <w:rFonts w:hint="eastAsia" w:ascii="宋体" w:hAnsi="宋体"/>
          <w:b/>
          <w:bCs/>
          <w:sz w:val="30"/>
          <w:szCs w:val="30"/>
        </w:rPr>
      </w:pPr>
    </w:p>
    <w:p>
      <w:pPr>
        <w:pStyle w:val="2"/>
        <w:rPr>
          <w:rFonts w:hint="eastAsia" w:ascii="宋体" w:hAnsi="宋体"/>
          <w:b/>
          <w:bCs/>
          <w:sz w:val="30"/>
          <w:szCs w:val="30"/>
        </w:rPr>
      </w:pPr>
    </w:p>
    <w:p>
      <w:pPr>
        <w:rPr>
          <w:rFonts w:hint="eastAsia" w:ascii="宋体" w:hAnsi="宋体"/>
          <w:b/>
          <w:bCs/>
          <w:sz w:val="30"/>
          <w:szCs w:val="30"/>
        </w:rPr>
      </w:pPr>
    </w:p>
    <w:p>
      <w:pPr>
        <w:pStyle w:val="2"/>
        <w:rPr>
          <w:rFonts w:hint="eastAsia"/>
        </w:rPr>
      </w:pPr>
    </w:p>
    <w:p>
      <w:pPr>
        <w:pStyle w:val="10"/>
        <w:rPr>
          <w:rFonts w:hint="eastAsia"/>
        </w:rPr>
      </w:pPr>
    </w:p>
    <w:p>
      <w:pPr>
        <w:spacing w:line="360" w:lineRule="auto"/>
        <w:jc w:val="both"/>
        <w:outlineLvl w:val="0"/>
        <w:rPr>
          <w:rFonts w:hint="eastAsia" w:ascii="宋体" w:hAnsi="宋体"/>
          <w:b/>
          <w:bCs/>
          <w:sz w:val="30"/>
          <w:szCs w:val="30"/>
        </w:rPr>
      </w:pPr>
    </w:p>
    <w:p>
      <w:pPr>
        <w:pStyle w:val="10"/>
        <w:rPr>
          <w:rFonts w:hint="eastAsia"/>
        </w:rPr>
      </w:pPr>
    </w:p>
    <w:p>
      <w:pPr>
        <w:numPr>
          <w:ilvl w:val="0"/>
          <w:numId w:val="4"/>
        </w:numPr>
        <w:spacing w:line="360" w:lineRule="auto"/>
        <w:jc w:val="center"/>
        <w:outlineLvl w:val="0"/>
        <w:rPr>
          <w:rFonts w:hint="eastAsia" w:ascii="宋体" w:hAnsi="宋体"/>
          <w:b/>
          <w:bCs/>
          <w:sz w:val="36"/>
          <w:szCs w:val="36"/>
          <w:lang w:eastAsia="zh-CN"/>
        </w:rPr>
      </w:pPr>
      <w:r>
        <w:rPr>
          <w:rFonts w:hint="eastAsia" w:ascii="宋体" w:hAnsi="宋体"/>
          <w:b/>
          <w:bCs/>
          <w:sz w:val="36"/>
          <w:szCs w:val="36"/>
        </w:rPr>
        <w:t xml:space="preserve"> 谈判内容及要求</w:t>
      </w:r>
    </w:p>
    <w:p>
      <w:pPr>
        <w:pStyle w:val="10"/>
        <w:rPr>
          <w:rFonts w:hint="eastAsia"/>
          <w:lang w:eastAsia="zh-CN"/>
        </w:rPr>
      </w:pPr>
    </w:p>
    <w:p>
      <w:pPr>
        <w:pStyle w:val="44"/>
        <w:numPr>
          <w:ilvl w:val="0"/>
          <w:numId w:val="0"/>
        </w:numPr>
        <w:tabs>
          <w:tab w:val="left" w:pos="420"/>
        </w:tabs>
        <w:jc w:val="left"/>
        <w:rPr>
          <w:rFonts w:hint="eastAsia"/>
          <w:b/>
          <w:bCs/>
          <w:i w:val="0"/>
          <w:iCs w:val="0"/>
          <w:sz w:val="32"/>
          <w:lang w:eastAsia="zh-CN"/>
        </w:rPr>
      </w:pPr>
      <w:r>
        <w:rPr>
          <w:rFonts w:hint="eastAsia"/>
          <w:b/>
          <w:bCs/>
          <w:i w:val="0"/>
          <w:iCs w:val="0"/>
          <w:sz w:val="32"/>
        </w:rPr>
        <w:t>下水道疏通清洗车</w:t>
      </w:r>
      <w:r>
        <w:rPr>
          <w:rFonts w:hint="eastAsia"/>
          <w:b/>
          <w:bCs/>
          <w:i w:val="0"/>
          <w:iCs w:val="0"/>
          <w:sz w:val="32"/>
          <w:lang w:eastAsia="zh-CN"/>
        </w:rPr>
        <w:t>主要性能及特点</w:t>
      </w:r>
    </w:p>
    <w:p>
      <w:pPr>
        <w:pStyle w:val="44"/>
        <w:numPr>
          <w:ilvl w:val="0"/>
          <w:numId w:val="0"/>
        </w:numPr>
        <w:tabs>
          <w:tab w:val="left" w:pos="420"/>
        </w:tabs>
        <w:jc w:val="left"/>
        <w:rPr>
          <w:rFonts w:hint="default" w:eastAsiaTheme="minorEastAsia"/>
          <w:b/>
          <w:bCs/>
          <w:i w:val="0"/>
          <w:iCs w:val="0"/>
          <w:sz w:val="32"/>
          <w:lang w:val="en-US" w:eastAsia="zh-CN"/>
        </w:rPr>
      </w:pPr>
      <w:r>
        <w:rPr>
          <w:rFonts w:hint="eastAsia"/>
          <w:b/>
          <w:bCs/>
          <w:i w:val="0"/>
          <w:iCs w:val="0"/>
          <w:sz w:val="32"/>
          <w:lang w:val="en-US" w:eastAsia="zh-CN"/>
        </w:rPr>
        <w:t>采购数量：1台</w:t>
      </w:r>
    </w:p>
    <w:p>
      <w:pPr>
        <w:numPr>
          <w:ilvl w:val="0"/>
          <w:numId w:val="5"/>
        </w:numPr>
        <w:spacing w:line="440" w:lineRule="exact"/>
        <w:rPr>
          <w:rFonts w:hint="eastAsia"/>
        </w:rPr>
      </w:pPr>
      <w:r>
        <w:rPr>
          <w:rFonts w:hint="eastAsia"/>
        </w:rPr>
        <w:t>具有疏通、吸污、清污等多种功能，一车顶3车。</w:t>
      </w:r>
    </w:p>
    <w:p>
      <w:pPr>
        <w:numPr>
          <w:ilvl w:val="0"/>
          <w:numId w:val="5"/>
        </w:numPr>
        <w:spacing w:line="440" w:lineRule="exact"/>
        <w:rPr>
          <w:rFonts w:hint="eastAsia"/>
        </w:rPr>
      </w:pPr>
      <w:r>
        <w:rPr>
          <w:rFonts w:hint="eastAsia"/>
        </w:rPr>
        <w:t>底盘：二类汽车底盘，ISD210 50发动机，功率≥155kW，额定转速≥2500r/min，排放达国5标准。</w:t>
      </w:r>
    </w:p>
    <w:p>
      <w:pPr>
        <w:numPr>
          <w:ilvl w:val="0"/>
          <w:numId w:val="5"/>
        </w:numPr>
        <w:spacing w:line="440" w:lineRule="exact"/>
        <w:rPr>
          <w:rFonts w:hint="eastAsia"/>
        </w:rPr>
      </w:pPr>
      <w:r>
        <w:rPr>
          <w:rFonts w:hint="eastAsia"/>
        </w:rPr>
        <w:t>分动箱：用以从底盘发动机取力并分别输送给真空泵、高压水泵。实现多点大功率取力，属关键技术。</w:t>
      </w:r>
    </w:p>
    <w:p>
      <w:pPr>
        <w:numPr>
          <w:ilvl w:val="0"/>
          <w:numId w:val="5"/>
        </w:numPr>
        <w:spacing w:line="440" w:lineRule="exact"/>
        <w:rPr>
          <w:rFonts w:hint="eastAsia"/>
        </w:rPr>
      </w:pPr>
      <w:r>
        <w:rPr>
          <w:rFonts w:hint="eastAsia"/>
        </w:rPr>
        <w:t>真空泵：极限真空度:33mbar，最大抽气量:≥ 1400m3/h。最高工作转速：≥1300r/min。水环真空泵。</w:t>
      </w:r>
    </w:p>
    <w:p>
      <w:pPr>
        <w:numPr>
          <w:ilvl w:val="0"/>
          <w:numId w:val="5"/>
        </w:numPr>
        <w:spacing w:line="440" w:lineRule="exact"/>
        <w:rPr>
          <w:rFonts w:hint="eastAsia"/>
        </w:rPr>
      </w:pPr>
      <w:r>
        <w:rPr>
          <w:rFonts w:hint="eastAsia"/>
        </w:rPr>
        <w:t>高压水泵：额定压力：≥18MPa，额定流量：≥269L/min，最高转速</w:t>
      </w:r>
      <w:r>
        <w:rPr>
          <w:rFonts w:hint="eastAsia"/>
          <w:lang w:eastAsia="zh-CN"/>
        </w:rPr>
        <w:t>：</w:t>
      </w:r>
      <w:r>
        <w:rPr>
          <w:rFonts w:hint="eastAsia"/>
        </w:rPr>
        <w:t>≥1800r/min。高压柱塞泵。</w:t>
      </w:r>
    </w:p>
    <w:p>
      <w:pPr>
        <w:numPr>
          <w:ilvl w:val="0"/>
          <w:numId w:val="5"/>
        </w:numPr>
        <w:spacing w:line="440" w:lineRule="exact"/>
        <w:rPr>
          <w:rFonts w:hint="eastAsia"/>
        </w:rPr>
      </w:pPr>
      <w:r>
        <w:rPr>
          <w:rFonts w:hint="eastAsia"/>
        </w:rPr>
        <w:t>污水罐：6mm锅炉钢板制造，圆柱形，后盖自动开闭，倾翻卸料。带高液位报警保护装置。总容积≥6.34m3，有效容积：≥6m3。</w:t>
      </w:r>
    </w:p>
    <w:p>
      <w:pPr>
        <w:numPr>
          <w:ilvl w:val="0"/>
          <w:numId w:val="5"/>
        </w:numPr>
        <w:spacing w:line="440" w:lineRule="exact"/>
        <w:rPr>
          <w:rFonts w:hint="eastAsia"/>
        </w:rPr>
      </w:pPr>
      <w:r>
        <w:rPr>
          <w:rFonts w:hint="eastAsia"/>
        </w:rPr>
        <w:t>清水箱：由3个管路连通的水箱组成，内置防波板。带低水位报警保护装置。总容积5.5 m3。</w:t>
      </w:r>
    </w:p>
    <w:p>
      <w:pPr>
        <w:numPr>
          <w:ilvl w:val="0"/>
          <w:numId w:val="5"/>
        </w:numPr>
        <w:spacing w:line="440" w:lineRule="exact"/>
        <w:rPr>
          <w:rFonts w:hint="eastAsia"/>
        </w:rPr>
      </w:pPr>
      <w:r>
        <w:rPr>
          <w:rFonts w:hint="eastAsia"/>
        </w:rPr>
        <w:t>吸污管：带旋转臂架的PVC钢丝增强软管或钢丝编织胶管，可230°水平旋转，-15°～+53°垂直变幅，1.3m长短伸缩。3根1.8m接长管用于吸污管接长。</w:t>
      </w:r>
    </w:p>
    <w:p>
      <w:pPr>
        <w:numPr>
          <w:ilvl w:val="0"/>
          <w:numId w:val="5"/>
        </w:numPr>
        <w:spacing w:line="440" w:lineRule="exact"/>
        <w:rPr>
          <w:rFonts w:hint="eastAsia"/>
        </w:rPr>
      </w:pPr>
      <w:r>
        <w:rPr>
          <w:rFonts w:hint="eastAsia"/>
        </w:rPr>
        <w:t>水管卷盘：液压驱动，正反转，无级调速。安装于污水罐后盖上，可缠绕存放DN25的专用胶管不少于100m。</w:t>
      </w:r>
    </w:p>
    <w:p>
      <w:pPr>
        <w:numPr>
          <w:ilvl w:val="0"/>
          <w:numId w:val="5"/>
        </w:numPr>
        <w:spacing w:line="440" w:lineRule="exact"/>
        <w:rPr>
          <w:rFonts w:hint="eastAsia"/>
        </w:rPr>
      </w:pPr>
      <w:r>
        <w:rPr>
          <w:rFonts w:hint="eastAsia"/>
        </w:rPr>
        <w:t>专用胶管：原装进口ND25的下水道疏通专用胶管，耐高压，质量轻，摩擦阻力小，抗划伤能力强。标准配置管长：80m。</w:t>
      </w:r>
    </w:p>
    <w:p>
      <w:pPr>
        <w:numPr>
          <w:ilvl w:val="0"/>
          <w:numId w:val="5"/>
        </w:numPr>
        <w:spacing w:line="440" w:lineRule="exact"/>
        <w:rPr>
          <w:rFonts w:hint="eastAsia"/>
        </w:rPr>
      </w:pPr>
      <w:r>
        <w:rPr>
          <w:rFonts w:hint="eastAsia"/>
        </w:rPr>
        <w:t>清洗水管卷盘：水管手动拉出，自动收回，原装进口手持喷枪。用于清洗本车和作业场地。软管长度20m。</w:t>
      </w:r>
    </w:p>
    <w:p>
      <w:pPr>
        <w:numPr>
          <w:ilvl w:val="0"/>
          <w:numId w:val="5"/>
        </w:numPr>
        <w:spacing w:line="440" w:lineRule="exact"/>
        <w:rPr>
          <w:rFonts w:hint="eastAsia"/>
        </w:rPr>
      </w:pPr>
      <w:r>
        <w:rPr>
          <w:rFonts w:hint="eastAsia"/>
        </w:rPr>
        <w:t>喷头：原装进口1英寸喷头，标准配置3个喷头：</w:t>
      </w:r>
    </w:p>
    <w:p>
      <w:pPr>
        <w:numPr>
          <w:ilvl w:val="0"/>
          <w:numId w:val="5"/>
        </w:numPr>
        <w:spacing w:line="440" w:lineRule="exact"/>
        <w:rPr>
          <w:rFonts w:hint="eastAsia"/>
        </w:rPr>
      </w:pPr>
      <w:r>
        <w:rPr>
          <w:rFonts w:hint="eastAsia"/>
        </w:rPr>
        <w:t>三角形喷头：同时向前向后喷射。适用于完全堵塞的管道。</w:t>
      </w:r>
    </w:p>
    <w:p>
      <w:pPr>
        <w:numPr>
          <w:ilvl w:val="0"/>
          <w:numId w:val="5"/>
        </w:numPr>
        <w:spacing w:line="440" w:lineRule="exact"/>
        <w:rPr>
          <w:rFonts w:hint="eastAsia"/>
        </w:rPr>
      </w:pPr>
      <w:r>
        <w:rPr>
          <w:rFonts w:hint="eastAsia"/>
        </w:rPr>
        <w:t>蘑菇形喷头：喷嘴以两种角度布置，有较大的推力，用于有油脂的管道。</w:t>
      </w:r>
    </w:p>
    <w:p>
      <w:pPr>
        <w:numPr>
          <w:ilvl w:val="0"/>
          <w:numId w:val="5"/>
        </w:numPr>
        <w:spacing w:line="440" w:lineRule="exact"/>
        <w:rPr>
          <w:rFonts w:hint="eastAsia"/>
        </w:rPr>
      </w:pPr>
      <w:r>
        <w:rPr>
          <w:rFonts w:hint="eastAsia"/>
        </w:rPr>
        <w:t>炸弹形喷头：喷嘴与喷头轴线成15°或30°夹角，通常情况下使用。</w:t>
      </w:r>
    </w:p>
    <w:p>
      <w:pPr>
        <w:numPr>
          <w:ilvl w:val="0"/>
          <w:numId w:val="5"/>
        </w:numPr>
        <w:spacing w:line="440" w:lineRule="exact"/>
        <w:rPr>
          <w:rFonts w:hint="eastAsia"/>
        </w:rPr>
      </w:pPr>
      <w:r>
        <w:rPr>
          <w:rFonts w:hint="eastAsia"/>
        </w:rPr>
        <w:t>操纵装置：喷头和胶管的前进、后退及速度调节采用手控，其它控制均采用电控。吸污管旋转臂架的旋转、变幅、伸缩，污水罐后盖的开闭、倾翻复位等除电控外，还配有无线遥控。</w:t>
      </w:r>
    </w:p>
    <w:p>
      <w:pPr>
        <w:tabs>
          <w:tab w:val="left" w:pos="1260"/>
        </w:tabs>
        <w:spacing w:line="460" w:lineRule="exact"/>
        <w:ind w:right="640"/>
        <w:rPr>
          <w:rFonts w:hint="eastAsia" w:ascii="宋体"/>
          <w:b/>
          <w:bCs/>
          <w:i w:val="0"/>
          <w:iCs/>
          <w:sz w:val="32"/>
        </w:rPr>
      </w:pPr>
    </w:p>
    <w:p>
      <w:pPr>
        <w:tabs>
          <w:tab w:val="left" w:pos="1260"/>
        </w:tabs>
        <w:spacing w:line="460" w:lineRule="exact"/>
        <w:ind w:right="640"/>
        <w:rPr>
          <w:rFonts w:hint="eastAsia" w:ascii="宋体"/>
          <w:b/>
          <w:bCs/>
          <w:i w:val="0"/>
          <w:iCs/>
        </w:rPr>
      </w:pPr>
      <w:r>
        <w:rPr>
          <w:rFonts w:hint="eastAsia" w:ascii="宋体"/>
          <w:b/>
          <w:bCs/>
          <w:i w:val="0"/>
          <w:iCs/>
          <w:sz w:val="32"/>
        </w:rPr>
        <w:t>主要技术参数</w:t>
      </w:r>
    </w:p>
    <w:p>
      <w:pPr>
        <w:tabs>
          <w:tab w:val="left" w:pos="1260"/>
        </w:tabs>
        <w:spacing w:line="460" w:lineRule="exact"/>
        <w:rPr>
          <w:rFonts w:hint="eastAsia" w:ascii="宋体"/>
        </w:rPr>
      </w:pPr>
    </w:p>
    <w:tbl>
      <w:tblPr>
        <w:tblStyle w:val="17"/>
        <w:tblW w:w="6660" w:type="dxa"/>
        <w:tblInd w:w="144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
        <w:gridCol w:w="2160"/>
        <w:gridCol w:w="36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3060" w:type="dxa"/>
            <w:gridSpan w:val="2"/>
            <w:tcBorders>
              <w:top w:val="single" w:color="auto" w:sz="12" w:space="0"/>
              <w:left w:val="single" w:color="auto" w:sz="12" w:space="0"/>
              <w:bottom w:val="single" w:color="auto" w:sz="6" w:space="0"/>
              <w:right w:val="single" w:color="auto" w:sz="4" w:space="0"/>
            </w:tcBorders>
            <w:shd w:val="clear" w:color="auto" w:fill="FFFFFF"/>
            <w:noWrap w:val="0"/>
            <w:vAlign w:val="center"/>
          </w:tcPr>
          <w:p>
            <w:pPr>
              <w:adjustRightInd w:val="0"/>
              <w:ind w:left="-1" w:hanging="1"/>
              <w:jc w:val="center"/>
              <w:rPr>
                <w:rFonts w:ascii="宋体"/>
                <w:szCs w:val="24"/>
              </w:rPr>
            </w:pPr>
            <w:r>
              <w:rPr>
                <w:rFonts w:hint="eastAsia" w:ascii="宋体"/>
              </w:rPr>
              <w:t>项      目</w:t>
            </w:r>
          </w:p>
        </w:tc>
        <w:tc>
          <w:tcPr>
            <w:tcW w:w="3600" w:type="dxa"/>
            <w:tcBorders>
              <w:top w:val="single" w:color="auto" w:sz="12" w:space="0"/>
              <w:left w:val="single" w:color="auto" w:sz="6" w:space="0"/>
              <w:bottom w:val="single" w:color="auto" w:sz="6" w:space="0"/>
              <w:right w:val="single" w:color="auto" w:sz="12" w:space="0"/>
            </w:tcBorders>
            <w:shd w:val="clear" w:color="auto" w:fill="FFFFFF"/>
            <w:noWrap w:val="0"/>
            <w:vAlign w:val="center"/>
          </w:tcPr>
          <w:p>
            <w:pPr>
              <w:adjustRightInd w:val="0"/>
              <w:jc w:val="center"/>
              <w:rPr>
                <w:rFonts w:ascii="宋体"/>
                <w:szCs w:val="24"/>
              </w:rPr>
            </w:pPr>
            <w:r>
              <w:rPr>
                <w:rFonts w:hint="eastAsia" w:ascii="宋体"/>
              </w:rPr>
              <w:t>参             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3060" w:type="dxa"/>
            <w:gridSpan w:val="2"/>
            <w:tcBorders>
              <w:top w:val="single" w:color="auto" w:sz="6" w:space="0"/>
              <w:left w:val="single" w:color="auto" w:sz="12" w:space="0"/>
              <w:bottom w:val="single" w:color="auto" w:sz="6" w:space="0"/>
              <w:right w:val="single" w:color="auto" w:sz="4" w:space="0"/>
            </w:tcBorders>
            <w:noWrap w:val="0"/>
            <w:vAlign w:val="center"/>
          </w:tcPr>
          <w:p>
            <w:pPr>
              <w:adjustRightInd w:val="0"/>
              <w:rPr>
                <w:rFonts w:ascii="宋体"/>
                <w:szCs w:val="24"/>
              </w:rPr>
            </w:pPr>
            <w:r>
              <w:rPr>
                <w:rFonts w:hint="eastAsia" w:ascii="宋体"/>
              </w:rPr>
              <w:t>外型尺寸（长×宽×高）</w:t>
            </w:r>
          </w:p>
        </w:tc>
        <w:tc>
          <w:tcPr>
            <w:tcW w:w="3600" w:type="dxa"/>
            <w:tcBorders>
              <w:top w:val="single" w:color="auto" w:sz="6" w:space="0"/>
              <w:left w:val="single" w:color="auto" w:sz="6" w:space="0"/>
              <w:bottom w:val="single" w:color="auto" w:sz="6" w:space="0"/>
              <w:right w:val="single" w:color="auto" w:sz="12" w:space="0"/>
            </w:tcBorders>
            <w:noWrap w:val="0"/>
            <w:vAlign w:val="center"/>
          </w:tcPr>
          <w:p>
            <w:pPr>
              <w:adjustRightInd w:val="0"/>
              <w:jc w:val="center"/>
              <w:rPr>
                <w:szCs w:val="24"/>
              </w:rPr>
            </w:pPr>
            <w:r>
              <w:rPr>
                <w:rFonts w:hint="eastAsia"/>
              </w:rPr>
              <w:t>≥</w:t>
            </w:r>
            <w:r>
              <w:rPr>
                <w:rFonts w:hint="eastAsia" w:ascii="宋体" w:hAnsi="宋体"/>
              </w:rPr>
              <w:t>8315 m</w:t>
            </w:r>
            <w:r>
              <w:rPr>
                <w:rFonts w:hint="eastAsia" w:ascii="宋体"/>
              </w:rPr>
              <w:t>m</w:t>
            </w:r>
            <w:r>
              <w:rPr>
                <w:rFonts w:hint="eastAsia" w:ascii="宋体" w:hAnsi="宋体"/>
              </w:rPr>
              <w:t>×2500</w:t>
            </w:r>
            <w:r>
              <w:rPr>
                <w:rFonts w:hint="eastAsia" w:ascii="宋体"/>
              </w:rPr>
              <w:t xml:space="preserve"> mm</w:t>
            </w:r>
            <w:r>
              <w:rPr>
                <w:rFonts w:hint="eastAsia" w:ascii="宋体" w:hAnsi="宋体"/>
              </w:rPr>
              <w:t>×3470</w:t>
            </w:r>
            <w:r>
              <w:rPr>
                <w:rFonts w:hint="eastAsia" w:ascii="宋体"/>
              </w:rPr>
              <w:t xml:space="preserve"> 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3060" w:type="dxa"/>
            <w:gridSpan w:val="2"/>
            <w:tcBorders>
              <w:top w:val="single" w:color="auto" w:sz="6" w:space="0"/>
              <w:left w:val="single" w:color="auto" w:sz="12" w:space="0"/>
              <w:bottom w:val="single" w:color="auto" w:sz="6" w:space="0"/>
              <w:right w:val="single" w:color="auto" w:sz="4" w:space="0"/>
            </w:tcBorders>
            <w:noWrap w:val="0"/>
            <w:vAlign w:val="center"/>
          </w:tcPr>
          <w:p>
            <w:pPr>
              <w:adjustRightInd w:val="0"/>
              <w:rPr>
                <w:rFonts w:ascii="宋体"/>
                <w:szCs w:val="24"/>
              </w:rPr>
            </w:pPr>
            <w:r>
              <w:rPr>
                <w:rFonts w:hint="eastAsia" w:ascii="宋体"/>
              </w:rPr>
              <w:t>发动机型号</w:t>
            </w:r>
          </w:p>
        </w:tc>
        <w:tc>
          <w:tcPr>
            <w:tcW w:w="3600" w:type="dxa"/>
            <w:tcBorders>
              <w:top w:val="single" w:color="auto" w:sz="6" w:space="0"/>
              <w:left w:val="single" w:color="auto" w:sz="6" w:space="0"/>
              <w:bottom w:val="single" w:color="auto" w:sz="6" w:space="0"/>
              <w:right w:val="single" w:color="auto" w:sz="12" w:space="0"/>
            </w:tcBorders>
            <w:noWrap w:val="0"/>
            <w:vAlign w:val="center"/>
          </w:tcPr>
          <w:p>
            <w:pPr>
              <w:adjustRightInd w:val="0"/>
              <w:jc w:val="center"/>
              <w:rPr>
                <w:szCs w:val="24"/>
              </w:rPr>
            </w:pPr>
            <w:r>
              <w:t>ISD210 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3060" w:type="dxa"/>
            <w:gridSpan w:val="2"/>
            <w:tcBorders>
              <w:top w:val="single" w:color="auto" w:sz="6" w:space="0"/>
              <w:left w:val="single" w:color="auto" w:sz="12" w:space="0"/>
              <w:bottom w:val="single" w:color="auto" w:sz="6" w:space="0"/>
              <w:right w:val="single" w:color="auto" w:sz="4" w:space="0"/>
            </w:tcBorders>
            <w:noWrap w:val="0"/>
            <w:vAlign w:val="center"/>
          </w:tcPr>
          <w:p>
            <w:pPr>
              <w:adjustRightInd w:val="0"/>
              <w:rPr>
                <w:rFonts w:ascii="宋体"/>
                <w:szCs w:val="24"/>
              </w:rPr>
            </w:pPr>
            <w:r>
              <w:rPr>
                <w:rFonts w:hint="eastAsia" w:ascii="宋体"/>
              </w:rPr>
              <w:t>发动机功率</w:t>
            </w:r>
          </w:p>
        </w:tc>
        <w:tc>
          <w:tcPr>
            <w:tcW w:w="3600" w:type="dxa"/>
            <w:tcBorders>
              <w:top w:val="single" w:color="auto" w:sz="6" w:space="0"/>
              <w:left w:val="single" w:color="auto" w:sz="6" w:space="0"/>
              <w:bottom w:val="single" w:color="auto" w:sz="6" w:space="0"/>
              <w:right w:val="single" w:color="auto" w:sz="12" w:space="0"/>
            </w:tcBorders>
            <w:noWrap w:val="0"/>
            <w:vAlign w:val="center"/>
          </w:tcPr>
          <w:p>
            <w:pPr>
              <w:adjustRightInd w:val="0"/>
              <w:jc w:val="center"/>
              <w:rPr>
                <w:sz w:val="18"/>
                <w:szCs w:val="24"/>
              </w:rPr>
            </w:pPr>
            <w:r>
              <w:rPr>
                <w:rFonts w:hint="eastAsia"/>
              </w:rPr>
              <w:t>≥</w:t>
            </w:r>
            <w:r>
              <w:rPr>
                <w:sz w:val="18"/>
              </w:rPr>
              <w:t>1</w:t>
            </w:r>
            <w:r>
              <w:t>55kW/2500r/min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3060" w:type="dxa"/>
            <w:gridSpan w:val="2"/>
            <w:tcBorders>
              <w:top w:val="single" w:color="auto" w:sz="6" w:space="0"/>
              <w:left w:val="single" w:color="auto" w:sz="12" w:space="0"/>
              <w:bottom w:val="single" w:color="auto" w:sz="6" w:space="0"/>
              <w:right w:val="single" w:color="auto" w:sz="4" w:space="0"/>
            </w:tcBorders>
            <w:noWrap w:val="0"/>
            <w:vAlign w:val="center"/>
          </w:tcPr>
          <w:p>
            <w:pPr>
              <w:adjustRightInd w:val="0"/>
              <w:rPr>
                <w:rFonts w:ascii="宋体"/>
                <w:szCs w:val="24"/>
              </w:rPr>
            </w:pPr>
            <w:r>
              <w:rPr>
                <w:rFonts w:hint="eastAsia" w:ascii="宋体"/>
              </w:rPr>
              <w:t>分动箱侧输出最大输出功率</w:t>
            </w:r>
          </w:p>
        </w:tc>
        <w:tc>
          <w:tcPr>
            <w:tcW w:w="3600" w:type="dxa"/>
            <w:tcBorders>
              <w:top w:val="single" w:color="auto" w:sz="6" w:space="0"/>
              <w:left w:val="single" w:color="auto" w:sz="6" w:space="0"/>
              <w:bottom w:val="single" w:color="auto" w:sz="6" w:space="0"/>
              <w:right w:val="single" w:color="auto" w:sz="12" w:space="0"/>
            </w:tcBorders>
            <w:noWrap w:val="0"/>
            <w:vAlign w:val="center"/>
          </w:tcPr>
          <w:p>
            <w:pPr>
              <w:adjustRightInd w:val="0"/>
              <w:jc w:val="center"/>
              <w:rPr>
                <w:rFonts w:ascii="宋体"/>
                <w:szCs w:val="24"/>
              </w:rPr>
            </w:pPr>
            <w:r>
              <w:rPr>
                <w:rFonts w:hint="eastAsia" w:ascii="宋体"/>
              </w:rPr>
              <w:t>2×110 kW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3060" w:type="dxa"/>
            <w:gridSpan w:val="2"/>
            <w:tcBorders>
              <w:top w:val="single" w:color="auto" w:sz="6" w:space="0"/>
              <w:left w:val="single" w:color="auto" w:sz="12" w:space="0"/>
              <w:bottom w:val="single" w:color="auto" w:sz="6" w:space="0"/>
              <w:right w:val="single" w:color="auto" w:sz="4" w:space="0"/>
            </w:tcBorders>
            <w:noWrap w:val="0"/>
            <w:vAlign w:val="center"/>
          </w:tcPr>
          <w:p>
            <w:pPr>
              <w:adjustRightInd w:val="0"/>
              <w:rPr>
                <w:rFonts w:ascii="宋体"/>
                <w:szCs w:val="24"/>
              </w:rPr>
            </w:pPr>
            <w:r>
              <w:rPr>
                <w:rFonts w:hint="eastAsia" w:ascii="宋体"/>
              </w:rPr>
              <w:t>最高行驶速度</w:t>
            </w:r>
          </w:p>
        </w:tc>
        <w:tc>
          <w:tcPr>
            <w:tcW w:w="3600" w:type="dxa"/>
            <w:tcBorders>
              <w:top w:val="single" w:color="auto" w:sz="6" w:space="0"/>
              <w:left w:val="single" w:color="auto" w:sz="6" w:space="0"/>
              <w:bottom w:val="single" w:color="auto" w:sz="6" w:space="0"/>
              <w:right w:val="single" w:color="auto" w:sz="12" w:space="0"/>
            </w:tcBorders>
            <w:noWrap w:val="0"/>
            <w:vAlign w:val="center"/>
          </w:tcPr>
          <w:p>
            <w:pPr>
              <w:adjustRightInd w:val="0"/>
              <w:jc w:val="center"/>
              <w:rPr>
                <w:rFonts w:ascii="宋体"/>
                <w:szCs w:val="24"/>
              </w:rPr>
            </w:pPr>
            <w:r>
              <w:rPr>
                <w:rFonts w:hint="eastAsia" w:ascii="宋体"/>
              </w:rPr>
              <w:t>98 km/h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900" w:type="dxa"/>
            <w:vMerge w:val="restart"/>
            <w:tcBorders>
              <w:top w:val="single" w:color="auto" w:sz="6" w:space="0"/>
              <w:left w:val="single" w:color="auto" w:sz="12" w:space="0"/>
              <w:bottom w:val="single" w:color="auto" w:sz="6" w:space="0"/>
              <w:right w:val="single" w:color="auto" w:sz="6" w:space="0"/>
            </w:tcBorders>
            <w:noWrap w:val="0"/>
            <w:textDirection w:val="tbRlV"/>
            <w:vAlign w:val="center"/>
          </w:tcPr>
          <w:p>
            <w:pPr>
              <w:adjustRightInd w:val="0"/>
              <w:ind w:left="113" w:right="113"/>
              <w:jc w:val="center"/>
              <w:rPr>
                <w:rFonts w:ascii="宋体"/>
                <w:szCs w:val="24"/>
              </w:rPr>
            </w:pPr>
            <w:r>
              <w:rPr>
                <w:rFonts w:hint="eastAsia" w:ascii="宋体"/>
              </w:rPr>
              <w:t>高压疏通系统</w:t>
            </w:r>
          </w:p>
        </w:tc>
        <w:tc>
          <w:tcPr>
            <w:tcW w:w="2160" w:type="dxa"/>
            <w:tcBorders>
              <w:top w:val="single" w:color="auto" w:sz="6" w:space="0"/>
              <w:left w:val="single" w:color="auto" w:sz="6" w:space="0"/>
              <w:bottom w:val="single" w:color="auto" w:sz="6" w:space="0"/>
              <w:right w:val="single" w:color="auto" w:sz="4" w:space="0"/>
            </w:tcBorders>
            <w:noWrap w:val="0"/>
            <w:vAlign w:val="center"/>
          </w:tcPr>
          <w:p>
            <w:pPr>
              <w:adjustRightInd w:val="0"/>
              <w:rPr>
                <w:rFonts w:ascii="宋体"/>
                <w:szCs w:val="24"/>
              </w:rPr>
            </w:pPr>
            <w:r>
              <w:rPr>
                <w:rFonts w:hint="eastAsia" w:ascii="宋体"/>
              </w:rPr>
              <w:t>水泵最高压力</w:t>
            </w:r>
          </w:p>
        </w:tc>
        <w:tc>
          <w:tcPr>
            <w:tcW w:w="3600" w:type="dxa"/>
            <w:tcBorders>
              <w:top w:val="single" w:color="auto" w:sz="6" w:space="0"/>
              <w:left w:val="single" w:color="auto" w:sz="6" w:space="0"/>
              <w:bottom w:val="single" w:color="auto" w:sz="6" w:space="0"/>
              <w:right w:val="single" w:color="auto" w:sz="12" w:space="0"/>
            </w:tcBorders>
            <w:noWrap w:val="0"/>
            <w:vAlign w:val="center"/>
          </w:tcPr>
          <w:p>
            <w:pPr>
              <w:adjustRightInd w:val="0"/>
              <w:jc w:val="center"/>
              <w:rPr>
                <w:rFonts w:ascii="宋体"/>
                <w:szCs w:val="24"/>
              </w:rPr>
            </w:pPr>
            <w:r>
              <w:rPr>
                <w:rFonts w:hint="eastAsia"/>
              </w:rPr>
              <w:t>≥</w:t>
            </w:r>
            <w:r>
              <w:rPr>
                <w:rFonts w:hint="eastAsia" w:ascii="宋体"/>
              </w:rPr>
              <w:t>18 MPa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90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szCs w:val="24"/>
              </w:rPr>
            </w:pPr>
          </w:p>
        </w:tc>
        <w:tc>
          <w:tcPr>
            <w:tcW w:w="2160" w:type="dxa"/>
            <w:tcBorders>
              <w:top w:val="single" w:color="auto" w:sz="6" w:space="0"/>
              <w:left w:val="single" w:color="auto" w:sz="6" w:space="0"/>
              <w:bottom w:val="single" w:color="auto" w:sz="6" w:space="0"/>
              <w:right w:val="single" w:color="auto" w:sz="4" w:space="0"/>
            </w:tcBorders>
            <w:noWrap w:val="0"/>
            <w:vAlign w:val="center"/>
          </w:tcPr>
          <w:p>
            <w:pPr>
              <w:adjustRightInd w:val="0"/>
              <w:rPr>
                <w:rFonts w:ascii="宋体"/>
                <w:szCs w:val="24"/>
              </w:rPr>
            </w:pPr>
            <w:r>
              <w:rPr>
                <w:rFonts w:hint="eastAsia" w:ascii="宋体"/>
              </w:rPr>
              <w:t>水泵最大流量</w:t>
            </w:r>
          </w:p>
        </w:tc>
        <w:tc>
          <w:tcPr>
            <w:tcW w:w="3600" w:type="dxa"/>
            <w:tcBorders>
              <w:top w:val="single" w:color="auto" w:sz="6" w:space="0"/>
              <w:left w:val="single" w:color="auto" w:sz="6" w:space="0"/>
              <w:bottom w:val="single" w:color="auto" w:sz="6" w:space="0"/>
              <w:right w:val="single" w:color="auto" w:sz="12" w:space="0"/>
            </w:tcBorders>
            <w:noWrap w:val="0"/>
            <w:vAlign w:val="center"/>
          </w:tcPr>
          <w:p>
            <w:pPr>
              <w:adjustRightInd w:val="0"/>
              <w:jc w:val="center"/>
              <w:rPr>
                <w:rFonts w:ascii="宋体"/>
                <w:szCs w:val="24"/>
              </w:rPr>
            </w:pPr>
            <w:r>
              <w:rPr>
                <w:rFonts w:hint="eastAsia"/>
              </w:rPr>
              <w:t>≥</w:t>
            </w:r>
            <w:r>
              <w:rPr>
                <w:rFonts w:hint="eastAsia" w:ascii="宋体"/>
              </w:rPr>
              <w:t>269 L/min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90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szCs w:val="24"/>
              </w:rPr>
            </w:pPr>
          </w:p>
        </w:tc>
        <w:tc>
          <w:tcPr>
            <w:tcW w:w="2160" w:type="dxa"/>
            <w:tcBorders>
              <w:top w:val="single" w:color="auto" w:sz="6" w:space="0"/>
              <w:left w:val="single" w:color="auto" w:sz="6" w:space="0"/>
              <w:bottom w:val="single" w:color="auto" w:sz="6" w:space="0"/>
              <w:right w:val="single" w:color="auto" w:sz="4" w:space="0"/>
            </w:tcBorders>
            <w:noWrap w:val="0"/>
            <w:vAlign w:val="center"/>
          </w:tcPr>
          <w:p>
            <w:pPr>
              <w:adjustRightInd w:val="0"/>
              <w:rPr>
                <w:rFonts w:ascii="宋体"/>
                <w:szCs w:val="24"/>
                <w:vertAlign w:val="superscript"/>
              </w:rPr>
            </w:pPr>
            <w:r>
              <w:rPr>
                <w:rFonts w:hint="eastAsia" w:ascii="宋体"/>
              </w:rPr>
              <w:t>清水箱容积</w:t>
            </w:r>
          </w:p>
        </w:tc>
        <w:tc>
          <w:tcPr>
            <w:tcW w:w="3600" w:type="dxa"/>
            <w:tcBorders>
              <w:top w:val="single" w:color="auto" w:sz="6" w:space="0"/>
              <w:left w:val="single" w:color="auto" w:sz="6" w:space="0"/>
              <w:bottom w:val="single" w:color="auto" w:sz="6" w:space="0"/>
              <w:right w:val="single" w:color="auto" w:sz="12" w:space="0"/>
            </w:tcBorders>
            <w:noWrap w:val="0"/>
            <w:vAlign w:val="center"/>
          </w:tcPr>
          <w:p>
            <w:pPr>
              <w:adjustRightInd w:val="0"/>
              <w:jc w:val="center"/>
              <w:rPr>
                <w:rFonts w:ascii="宋体"/>
                <w:szCs w:val="24"/>
              </w:rPr>
            </w:pPr>
            <w:r>
              <w:rPr>
                <w:rFonts w:hint="eastAsia" w:ascii="宋体"/>
              </w:rPr>
              <w:t>5.5 m</w:t>
            </w:r>
            <w:r>
              <w:rPr>
                <w:rFonts w:hint="eastAsia" w:ascii="宋体"/>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90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szCs w:val="24"/>
              </w:rPr>
            </w:pPr>
          </w:p>
        </w:tc>
        <w:tc>
          <w:tcPr>
            <w:tcW w:w="2160" w:type="dxa"/>
            <w:tcBorders>
              <w:top w:val="single" w:color="auto" w:sz="6" w:space="0"/>
              <w:left w:val="single" w:color="auto" w:sz="6" w:space="0"/>
              <w:bottom w:val="single" w:color="auto" w:sz="6" w:space="0"/>
              <w:right w:val="single" w:color="auto" w:sz="4" w:space="0"/>
            </w:tcBorders>
            <w:noWrap w:val="0"/>
            <w:vAlign w:val="center"/>
          </w:tcPr>
          <w:p>
            <w:pPr>
              <w:adjustRightInd w:val="0"/>
              <w:rPr>
                <w:rFonts w:ascii="宋体"/>
                <w:szCs w:val="24"/>
              </w:rPr>
            </w:pPr>
            <w:r>
              <w:rPr>
                <w:rFonts w:hint="eastAsia" w:ascii="宋体"/>
              </w:rPr>
              <w:t>高压水管直径</w:t>
            </w:r>
          </w:p>
        </w:tc>
        <w:tc>
          <w:tcPr>
            <w:tcW w:w="3600" w:type="dxa"/>
            <w:tcBorders>
              <w:top w:val="single" w:color="auto" w:sz="6" w:space="0"/>
              <w:left w:val="single" w:color="auto" w:sz="6" w:space="0"/>
              <w:bottom w:val="single" w:color="auto" w:sz="6" w:space="0"/>
              <w:right w:val="single" w:color="auto" w:sz="12" w:space="0"/>
            </w:tcBorders>
            <w:noWrap w:val="0"/>
            <w:vAlign w:val="center"/>
          </w:tcPr>
          <w:p>
            <w:pPr>
              <w:adjustRightInd w:val="0"/>
              <w:jc w:val="center"/>
              <w:rPr>
                <w:rFonts w:ascii="宋体"/>
                <w:szCs w:val="24"/>
              </w:rPr>
            </w:pPr>
            <w:r>
              <w:rPr>
                <w:rFonts w:hint="eastAsia" w:ascii="宋体"/>
              </w:rPr>
              <w:t>DN25 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900" w:type="dxa"/>
            <w:vMerge w:val="restart"/>
            <w:tcBorders>
              <w:top w:val="single" w:color="auto" w:sz="6" w:space="0"/>
              <w:left w:val="single" w:color="auto" w:sz="12" w:space="0"/>
              <w:bottom w:val="single" w:color="auto" w:sz="12" w:space="0"/>
              <w:right w:val="single" w:color="auto" w:sz="6" w:space="0"/>
            </w:tcBorders>
            <w:noWrap w:val="0"/>
            <w:textDirection w:val="tbRlV"/>
            <w:vAlign w:val="center"/>
          </w:tcPr>
          <w:p>
            <w:pPr>
              <w:adjustRightInd w:val="0"/>
              <w:ind w:left="113" w:right="113"/>
              <w:jc w:val="center"/>
              <w:rPr>
                <w:rFonts w:ascii="宋体"/>
                <w:szCs w:val="24"/>
              </w:rPr>
            </w:pPr>
            <w:r>
              <w:rPr>
                <w:rFonts w:hint="eastAsia" w:ascii="宋体"/>
              </w:rPr>
              <w:t>真空吸污系统</w:t>
            </w:r>
          </w:p>
        </w:tc>
        <w:tc>
          <w:tcPr>
            <w:tcW w:w="2160" w:type="dxa"/>
            <w:tcBorders>
              <w:top w:val="single" w:color="auto" w:sz="6" w:space="0"/>
              <w:left w:val="single" w:color="auto" w:sz="6" w:space="0"/>
              <w:bottom w:val="single" w:color="auto" w:sz="6" w:space="0"/>
              <w:right w:val="single" w:color="auto" w:sz="4" w:space="0"/>
            </w:tcBorders>
            <w:noWrap w:val="0"/>
            <w:vAlign w:val="center"/>
          </w:tcPr>
          <w:p>
            <w:pPr>
              <w:adjustRightInd w:val="0"/>
              <w:rPr>
                <w:rFonts w:ascii="宋体"/>
                <w:szCs w:val="24"/>
              </w:rPr>
            </w:pPr>
            <w:r>
              <w:rPr>
                <w:rFonts w:hint="eastAsia" w:ascii="宋体"/>
              </w:rPr>
              <w:t>真空泵最大流量</w:t>
            </w:r>
          </w:p>
        </w:tc>
        <w:tc>
          <w:tcPr>
            <w:tcW w:w="3600" w:type="dxa"/>
            <w:tcBorders>
              <w:top w:val="single" w:color="auto" w:sz="6" w:space="0"/>
              <w:left w:val="single" w:color="auto" w:sz="6" w:space="0"/>
              <w:bottom w:val="single" w:color="auto" w:sz="6" w:space="0"/>
              <w:right w:val="single" w:color="auto" w:sz="12" w:space="0"/>
            </w:tcBorders>
            <w:noWrap w:val="0"/>
            <w:vAlign w:val="center"/>
          </w:tcPr>
          <w:p>
            <w:pPr>
              <w:adjustRightInd w:val="0"/>
              <w:jc w:val="center"/>
              <w:rPr>
                <w:rFonts w:ascii="宋体"/>
                <w:szCs w:val="24"/>
              </w:rPr>
            </w:pPr>
            <w:r>
              <w:rPr>
                <w:rFonts w:hint="eastAsia"/>
              </w:rPr>
              <w:t>≥</w:t>
            </w:r>
            <w:r>
              <w:rPr>
                <w:rFonts w:hint="eastAsia" w:ascii="宋体"/>
              </w:rPr>
              <w:t>1400 m</w:t>
            </w:r>
            <w:r>
              <w:rPr>
                <w:rFonts w:hint="eastAsia" w:ascii="宋体"/>
                <w:vertAlign w:val="superscript"/>
              </w:rPr>
              <w:t>3</w:t>
            </w:r>
            <w:r>
              <w:rPr>
                <w:rFonts w:hint="eastAsia" w:ascii="宋体"/>
              </w:rPr>
              <w:t>/h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900" w:type="dxa"/>
            <w:vMerge w:val="continue"/>
            <w:tcBorders>
              <w:top w:val="single" w:color="auto" w:sz="6" w:space="0"/>
              <w:left w:val="single" w:color="auto" w:sz="12" w:space="0"/>
              <w:bottom w:val="single" w:color="auto" w:sz="12" w:space="0"/>
              <w:right w:val="single" w:color="auto" w:sz="6" w:space="0"/>
            </w:tcBorders>
            <w:noWrap w:val="0"/>
            <w:vAlign w:val="center"/>
          </w:tcPr>
          <w:p>
            <w:pPr>
              <w:widowControl/>
              <w:jc w:val="left"/>
              <w:rPr>
                <w:rFonts w:ascii="宋体"/>
                <w:szCs w:val="24"/>
              </w:rPr>
            </w:pPr>
          </w:p>
        </w:tc>
        <w:tc>
          <w:tcPr>
            <w:tcW w:w="2160" w:type="dxa"/>
            <w:tcBorders>
              <w:top w:val="single" w:color="auto" w:sz="6" w:space="0"/>
              <w:left w:val="single" w:color="auto" w:sz="6" w:space="0"/>
              <w:bottom w:val="single" w:color="auto" w:sz="6" w:space="0"/>
              <w:right w:val="single" w:color="auto" w:sz="4" w:space="0"/>
            </w:tcBorders>
            <w:noWrap w:val="0"/>
            <w:vAlign w:val="center"/>
          </w:tcPr>
          <w:p>
            <w:pPr>
              <w:adjustRightInd w:val="0"/>
              <w:rPr>
                <w:rFonts w:ascii="宋体"/>
                <w:szCs w:val="24"/>
              </w:rPr>
            </w:pPr>
            <w:r>
              <w:rPr>
                <w:rFonts w:hint="eastAsia" w:ascii="宋体"/>
              </w:rPr>
              <w:t>有效吸程</w:t>
            </w:r>
          </w:p>
        </w:tc>
        <w:tc>
          <w:tcPr>
            <w:tcW w:w="3600" w:type="dxa"/>
            <w:tcBorders>
              <w:top w:val="single" w:color="auto" w:sz="6" w:space="0"/>
              <w:left w:val="single" w:color="auto" w:sz="6" w:space="0"/>
              <w:bottom w:val="single" w:color="auto" w:sz="6" w:space="0"/>
              <w:right w:val="single" w:color="auto" w:sz="12" w:space="0"/>
            </w:tcBorders>
            <w:noWrap w:val="0"/>
            <w:vAlign w:val="center"/>
          </w:tcPr>
          <w:p>
            <w:pPr>
              <w:adjustRightInd w:val="0"/>
              <w:jc w:val="center"/>
              <w:rPr>
                <w:rFonts w:ascii="宋体"/>
                <w:szCs w:val="24"/>
              </w:rPr>
            </w:pPr>
            <w:r>
              <w:rPr>
                <w:rFonts w:hint="eastAsia" w:ascii="宋体"/>
              </w:rPr>
              <w:t>≥4.5 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900" w:type="dxa"/>
            <w:vMerge w:val="continue"/>
            <w:tcBorders>
              <w:top w:val="single" w:color="auto" w:sz="6" w:space="0"/>
              <w:left w:val="single" w:color="auto" w:sz="12" w:space="0"/>
              <w:bottom w:val="single" w:color="auto" w:sz="12" w:space="0"/>
              <w:right w:val="single" w:color="auto" w:sz="6" w:space="0"/>
            </w:tcBorders>
            <w:noWrap w:val="0"/>
            <w:vAlign w:val="center"/>
          </w:tcPr>
          <w:p>
            <w:pPr>
              <w:widowControl/>
              <w:jc w:val="left"/>
              <w:rPr>
                <w:rFonts w:ascii="宋体"/>
                <w:szCs w:val="24"/>
              </w:rPr>
            </w:pPr>
          </w:p>
        </w:tc>
        <w:tc>
          <w:tcPr>
            <w:tcW w:w="2160" w:type="dxa"/>
            <w:tcBorders>
              <w:top w:val="single" w:color="auto" w:sz="6" w:space="0"/>
              <w:left w:val="single" w:color="auto" w:sz="6" w:space="0"/>
              <w:bottom w:val="single" w:color="auto" w:sz="6" w:space="0"/>
              <w:right w:val="single" w:color="auto" w:sz="4" w:space="0"/>
            </w:tcBorders>
            <w:noWrap w:val="0"/>
            <w:vAlign w:val="center"/>
          </w:tcPr>
          <w:p>
            <w:pPr>
              <w:adjustRightInd w:val="0"/>
              <w:rPr>
                <w:rFonts w:ascii="宋体"/>
                <w:szCs w:val="24"/>
              </w:rPr>
            </w:pPr>
            <w:r>
              <w:rPr>
                <w:rFonts w:hint="eastAsia" w:ascii="宋体"/>
              </w:rPr>
              <w:t>污水罐容积</w:t>
            </w:r>
          </w:p>
        </w:tc>
        <w:tc>
          <w:tcPr>
            <w:tcW w:w="3600" w:type="dxa"/>
            <w:tcBorders>
              <w:top w:val="single" w:color="auto" w:sz="6" w:space="0"/>
              <w:left w:val="single" w:color="auto" w:sz="6" w:space="0"/>
              <w:bottom w:val="single" w:color="auto" w:sz="6" w:space="0"/>
              <w:right w:val="single" w:color="auto" w:sz="12" w:space="0"/>
            </w:tcBorders>
            <w:noWrap w:val="0"/>
            <w:vAlign w:val="center"/>
          </w:tcPr>
          <w:p>
            <w:pPr>
              <w:adjustRightInd w:val="0"/>
              <w:jc w:val="center"/>
              <w:rPr>
                <w:rFonts w:ascii="宋体"/>
                <w:szCs w:val="24"/>
              </w:rPr>
            </w:pPr>
            <w:r>
              <w:rPr>
                <w:rFonts w:hint="eastAsia"/>
              </w:rPr>
              <w:t>≥</w:t>
            </w:r>
            <w:r>
              <w:rPr>
                <w:rFonts w:hint="eastAsia" w:ascii="宋体"/>
              </w:rPr>
              <w:t>6 m</w:t>
            </w:r>
            <w:r>
              <w:rPr>
                <w:rFonts w:hint="eastAsia" w:ascii="宋体"/>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900" w:type="dxa"/>
            <w:vMerge w:val="continue"/>
            <w:tcBorders>
              <w:top w:val="single" w:color="auto" w:sz="6" w:space="0"/>
              <w:left w:val="single" w:color="auto" w:sz="12" w:space="0"/>
              <w:bottom w:val="single" w:color="auto" w:sz="12" w:space="0"/>
              <w:right w:val="single" w:color="auto" w:sz="6" w:space="0"/>
            </w:tcBorders>
            <w:noWrap w:val="0"/>
            <w:vAlign w:val="center"/>
          </w:tcPr>
          <w:p>
            <w:pPr>
              <w:widowControl/>
              <w:jc w:val="left"/>
              <w:rPr>
                <w:rFonts w:ascii="宋体"/>
                <w:szCs w:val="24"/>
              </w:rPr>
            </w:pPr>
          </w:p>
        </w:tc>
        <w:tc>
          <w:tcPr>
            <w:tcW w:w="2160" w:type="dxa"/>
            <w:tcBorders>
              <w:top w:val="single" w:color="auto" w:sz="6" w:space="0"/>
              <w:left w:val="single" w:color="auto" w:sz="6" w:space="0"/>
              <w:bottom w:val="single" w:color="auto" w:sz="12" w:space="0"/>
              <w:right w:val="single" w:color="auto" w:sz="4" w:space="0"/>
            </w:tcBorders>
            <w:noWrap w:val="0"/>
            <w:vAlign w:val="center"/>
          </w:tcPr>
          <w:p>
            <w:pPr>
              <w:adjustRightInd w:val="0"/>
              <w:rPr>
                <w:rFonts w:ascii="宋体"/>
                <w:szCs w:val="24"/>
              </w:rPr>
            </w:pPr>
            <w:r>
              <w:rPr>
                <w:rFonts w:hint="eastAsia" w:ascii="宋体"/>
              </w:rPr>
              <w:t>吸污管管径</w:t>
            </w:r>
          </w:p>
        </w:tc>
        <w:tc>
          <w:tcPr>
            <w:tcW w:w="3600" w:type="dxa"/>
            <w:tcBorders>
              <w:top w:val="single" w:color="auto" w:sz="6" w:space="0"/>
              <w:left w:val="single" w:color="auto" w:sz="6" w:space="0"/>
              <w:bottom w:val="single" w:color="auto" w:sz="12" w:space="0"/>
              <w:right w:val="single" w:color="auto" w:sz="12" w:space="0"/>
            </w:tcBorders>
            <w:noWrap w:val="0"/>
            <w:vAlign w:val="center"/>
          </w:tcPr>
          <w:p>
            <w:pPr>
              <w:adjustRightInd w:val="0"/>
              <w:jc w:val="center"/>
              <w:rPr>
                <w:rFonts w:ascii="宋体"/>
                <w:szCs w:val="24"/>
              </w:rPr>
            </w:pPr>
            <w:r>
              <w:rPr>
                <w:rFonts w:hint="eastAsia" w:ascii="宋体"/>
              </w:rPr>
              <w:t>125 mm</w:t>
            </w:r>
          </w:p>
        </w:tc>
      </w:tr>
    </w:tbl>
    <w:p>
      <w:pPr>
        <w:tabs>
          <w:tab w:val="left" w:pos="2127"/>
        </w:tabs>
        <w:jc w:val="left"/>
        <w:rPr>
          <w:rFonts w:hint="eastAsia" w:ascii="黑体" w:eastAsia="黑体"/>
        </w:rPr>
      </w:pPr>
    </w:p>
    <w:p>
      <w:pPr>
        <w:tabs>
          <w:tab w:val="left" w:pos="2127"/>
        </w:tabs>
        <w:jc w:val="center"/>
        <w:rPr>
          <w:rFonts w:ascii="黑体" w:eastAsia="黑体"/>
        </w:rPr>
      </w:pPr>
    </w:p>
    <w:p>
      <w:bookmarkStart w:id="3" w:name="_GoBack"/>
      <w:bookmarkEnd w:id="3"/>
    </w:p>
    <w:p>
      <w:pPr>
        <w:spacing w:line="360" w:lineRule="auto"/>
        <w:rPr>
          <w:rFonts w:hint="eastAsia" w:ascii="宋体" w:hAnsi="宋体"/>
          <w:sz w:val="36"/>
          <w:szCs w:val="32"/>
          <w:lang w:eastAsia="zh-CN"/>
        </w:rPr>
      </w:pPr>
      <w:r>
        <w:rPr>
          <w:rFonts w:hint="eastAsia" w:ascii="宋体" w:hAnsi="宋体"/>
          <w:sz w:val="36"/>
          <w:szCs w:val="32"/>
          <w:lang w:eastAsia="zh-CN"/>
        </w:rPr>
        <w:t>注：中标人须承担本项目的专家论证及评审费。</w:t>
      </w:r>
    </w:p>
    <w:p>
      <w:pPr>
        <w:rPr>
          <w:rFonts w:hint="eastAsia" w:ascii="仿宋_GB2312" w:hAnsi="仿宋" w:eastAsia="仿宋_GB2312"/>
          <w:sz w:val="28"/>
          <w:szCs w:val="28"/>
        </w:rPr>
        <w:sectPr>
          <w:pgSz w:w="11906" w:h="16838"/>
          <w:pgMar w:top="1440" w:right="1576" w:bottom="1440" w:left="1587" w:header="851" w:footer="992" w:gutter="0"/>
          <w:cols w:space="720" w:num="1"/>
          <w:docGrid w:type="lines" w:linePitch="312" w:charSpace="0"/>
        </w:sectPr>
      </w:pPr>
    </w:p>
    <w:p>
      <w:pPr>
        <w:spacing w:line="360" w:lineRule="auto"/>
        <w:jc w:val="center"/>
        <w:rPr>
          <w:rFonts w:ascii="宋体" w:hAnsi="宋体"/>
          <w:b/>
          <w:sz w:val="44"/>
          <w:szCs w:val="44"/>
        </w:rPr>
      </w:pPr>
      <w:bookmarkStart w:id="1"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1"/>
    <w:p>
      <w:pPr>
        <w:spacing w:line="360" w:lineRule="auto"/>
        <w:rPr>
          <w:rFonts w:hint="eastAsia" w:ascii="宋体" w:hAnsi="宋体"/>
          <w:sz w:val="24"/>
        </w:rPr>
      </w:pPr>
      <w:bookmarkStart w:id="2"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签订地点：</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u w:val="single"/>
        </w:rPr>
      </w:pPr>
      <w:r>
        <w:rPr>
          <w:rFonts w:hint="eastAsia" w:ascii="宋体" w:hAnsi="宋体"/>
          <w:sz w:val="24"/>
        </w:rPr>
        <w:t>乙方（成交供应商）：</w:t>
      </w:r>
      <w:r>
        <w:rPr>
          <w:rFonts w:hint="eastAsia" w:ascii="宋体" w:hAnsi="宋体"/>
          <w:sz w:val="24"/>
          <w:u w:val="single"/>
        </w:rPr>
        <w:t xml:space="preserve">                         </w:t>
      </w:r>
      <w:r>
        <w:rPr>
          <w:rFonts w:hint="eastAsia" w:ascii="宋体" w:hAnsi="宋体"/>
          <w:sz w:val="24"/>
        </w:rPr>
        <w:t xml:space="preserve">签订日期： </w:t>
      </w:r>
      <w:r>
        <w:rPr>
          <w:rFonts w:hint="eastAsia" w:ascii="宋体" w:hAnsi="宋体"/>
          <w:sz w:val="24"/>
          <w:u w:val="single"/>
        </w:rPr>
        <w:t xml:space="preserve">     年   月   日</w:t>
      </w:r>
    </w:p>
    <w:p>
      <w:pPr>
        <w:spacing w:line="360" w:lineRule="auto"/>
        <w:rPr>
          <w:rFonts w:hint="eastAsia"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w:t>
      </w:r>
      <w:r>
        <w:rPr>
          <w:rFonts w:hint="eastAsia" w:ascii="宋体" w:hAnsi="宋体"/>
          <w:sz w:val="24"/>
          <w:u w:val="single"/>
        </w:rPr>
        <w:t xml:space="preserve">       </w:t>
      </w:r>
      <w:r>
        <w:rPr>
          <w:rFonts w:hint="eastAsia" w:ascii="宋体" w:hAnsi="宋体"/>
          <w:sz w:val="24"/>
        </w:rPr>
        <w:t>进行采购（项目编号：</w:t>
      </w:r>
      <w:r>
        <w:rPr>
          <w:rFonts w:hint="eastAsia" w:ascii="宋体" w:hAnsi="宋体"/>
          <w:sz w:val="24"/>
          <w:u w:val="single"/>
        </w:rPr>
        <w:t xml:space="preserve">     </w:t>
      </w:r>
      <w:r>
        <w:rPr>
          <w:rFonts w:hint="eastAsia" w:ascii="宋体" w:hAnsi="宋体"/>
          <w:sz w:val="24"/>
        </w:rPr>
        <w:t>）的采购结果，乙方为成交供应商，现依照谈判文件、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hint="eastAsia" w:ascii="宋体" w:hAnsi="宋体" w:cs="Arial"/>
          <w:sz w:val="24"/>
        </w:rPr>
      </w:pPr>
      <w:r>
        <w:rPr>
          <w:rFonts w:hint="eastAsia" w:ascii="宋体" w:hAnsi="宋体" w:cs="Arial"/>
          <w:sz w:val="24"/>
        </w:rPr>
        <w:t>1.合同标物的和合同价格</w:t>
      </w:r>
    </w:p>
    <w:tbl>
      <w:tblPr>
        <w:tblStyle w:val="17"/>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7" w:type="dxa"/>
            <w:vAlign w:val="center"/>
          </w:tcPr>
          <w:p>
            <w:pPr>
              <w:spacing w:line="360" w:lineRule="auto"/>
              <w:jc w:val="center"/>
              <w:rPr>
                <w:rFonts w:hint="eastAsia" w:ascii="宋体" w:hAnsi="宋体"/>
                <w:b/>
                <w:sz w:val="24"/>
              </w:rPr>
            </w:pPr>
            <w:r>
              <w:rPr>
                <w:rFonts w:hint="eastAsia" w:ascii="宋体" w:hAnsi="宋体"/>
                <w:b/>
                <w:sz w:val="24"/>
              </w:rPr>
              <w:t>产品名称</w:t>
            </w:r>
          </w:p>
        </w:tc>
        <w:tc>
          <w:tcPr>
            <w:tcW w:w="1668" w:type="dxa"/>
            <w:vAlign w:val="center"/>
          </w:tcPr>
          <w:p>
            <w:pPr>
              <w:spacing w:line="360" w:lineRule="auto"/>
              <w:jc w:val="center"/>
              <w:rPr>
                <w:rFonts w:hint="eastAsia" w:ascii="宋体" w:hAnsi="宋体"/>
                <w:b/>
                <w:sz w:val="24"/>
              </w:rPr>
            </w:pPr>
            <w:r>
              <w:rPr>
                <w:rFonts w:hint="eastAsia" w:ascii="宋体" w:hAnsi="宋体"/>
                <w:b/>
                <w:sz w:val="24"/>
              </w:rPr>
              <w:t>规格型号</w:t>
            </w:r>
          </w:p>
        </w:tc>
        <w:tc>
          <w:tcPr>
            <w:tcW w:w="1668" w:type="dxa"/>
            <w:vAlign w:val="center"/>
          </w:tcPr>
          <w:p>
            <w:pPr>
              <w:spacing w:line="360" w:lineRule="auto"/>
              <w:jc w:val="center"/>
              <w:rPr>
                <w:rFonts w:hint="eastAsia" w:ascii="宋体" w:hAnsi="宋体"/>
                <w:b/>
                <w:sz w:val="24"/>
              </w:rPr>
            </w:pPr>
            <w:r>
              <w:rPr>
                <w:rFonts w:hint="eastAsia" w:ascii="宋体" w:hAnsi="宋体"/>
                <w:b/>
                <w:sz w:val="24"/>
              </w:rPr>
              <w:t>生产厂家</w:t>
            </w:r>
          </w:p>
        </w:tc>
        <w:tc>
          <w:tcPr>
            <w:tcW w:w="1148" w:type="dxa"/>
            <w:vAlign w:val="center"/>
          </w:tcPr>
          <w:p>
            <w:pPr>
              <w:spacing w:line="360" w:lineRule="auto"/>
              <w:jc w:val="center"/>
              <w:rPr>
                <w:rFonts w:hint="eastAsia" w:ascii="宋体" w:hAnsi="宋体"/>
                <w:b/>
                <w:sz w:val="24"/>
              </w:rPr>
            </w:pPr>
            <w:r>
              <w:rPr>
                <w:rFonts w:hint="eastAsia" w:ascii="宋体" w:hAnsi="宋体"/>
                <w:b/>
                <w:sz w:val="24"/>
              </w:rPr>
              <w:t>数 量</w:t>
            </w:r>
          </w:p>
        </w:tc>
        <w:tc>
          <w:tcPr>
            <w:tcW w:w="1148" w:type="dxa"/>
            <w:vAlign w:val="center"/>
          </w:tcPr>
          <w:p>
            <w:pPr>
              <w:spacing w:line="360" w:lineRule="auto"/>
              <w:jc w:val="center"/>
              <w:rPr>
                <w:rFonts w:hint="eastAsia" w:ascii="宋体" w:hAnsi="宋体"/>
                <w:b/>
                <w:sz w:val="24"/>
              </w:rPr>
            </w:pPr>
            <w:r>
              <w:rPr>
                <w:rFonts w:hint="eastAsia" w:ascii="宋体" w:hAnsi="宋体"/>
                <w:b/>
                <w:sz w:val="24"/>
              </w:rPr>
              <w:t>单 价</w:t>
            </w:r>
          </w:p>
        </w:tc>
        <w:tc>
          <w:tcPr>
            <w:tcW w:w="1148" w:type="dxa"/>
            <w:vAlign w:val="center"/>
          </w:tcPr>
          <w:p>
            <w:pPr>
              <w:spacing w:line="360" w:lineRule="auto"/>
              <w:jc w:val="center"/>
              <w:rPr>
                <w:rFonts w:hint="eastAsia" w:ascii="宋体" w:hAnsi="宋体"/>
                <w:b/>
                <w:sz w:val="24"/>
              </w:rPr>
            </w:pPr>
            <w:r>
              <w:rPr>
                <w:rFonts w:hint="eastAsia" w:ascii="宋体" w:hAnsi="宋体"/>
                <w:b/>
                <w:sz w:val="24"/>
              </w:rPr>
              <w:t>总 价</w:t>
            </w:r>
          </w:p>
        </w:tc>
        <w:tc>
          <w:tcPr>
            <w:tcW w:w="1316" w:type="dxa"/>
            <w:vAlign w:val="center"/>
          </w:tcPr>
          <w:p>
            <w:pPr>
              <w:spacing w:line="360" w:lineRule="auto"/>
              <w:jc w:val="center"/>
              <w:rPr>
                <w:rFonts w:hint="eastAsia"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bl>
    <w:p>
      <w:pPr>
        <w:spacing w:line="360" w:lineRule="auto"/>
        <w:ind w:firstLine="480" w:firstLineChars="200"/>
        <w:rPr>
          <w:rFonts w:hint="eastAsia" w:ascii="宋体" w:hAnsi="宋体" w:cs="Arial"/>
          <w:sz w:val="24"/>
        </w:rPr>
      </w:pPr>
      <w:r>
        <w:rPr>
          <w:rFonts w:hint="eastAsia" w:ascii="宋体" w:hAnsi="宋体" w:cs="Arial"/>
          <w:sz w:val="24"/>
        </w:rPr>
        <w:t>2.交货方式和交货地点</w:t>
      </w:r>
    </w:p>
    <w:p>
      <w:pPr>
        <w:spacing w:line="360" w:lineRule="auto"/>
        <w:ind w:firstLine="480" w:firstLineChars="200"/>
        <w:rPr>
          <w:rFonts w:hint="eastAsia" w:ascii="宋体" w:hAnsi="宋体"/>
          <w:sz w:val="24"/>
          <w:u w:val="single"/>
        </w:rPr>
      </w:pPr>
      <w:r>
        <w:rPr>
          <w:rFonts w:ascii="宋体" w:hAnsi="宋体"/>
          <w:sz w:val="24"/>
        </w:rPr>
        <w:t>2.1</w:t>
      </w:r>
      <w:r>
        <w:rPr>
          <w:rFonts w:hint="eastAsia" w:ascii="宋体" w:hAnsi="宋体"/>
          <w:sz w:val="24"/>
        </w:rPr>
        <w:t xml:space="preserve">交货方式： </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ascii="宋体" w:hAnsi="宋体"/>
          <w:sz w:val="24"/>
        </w:rPr>
        <w:t>2.2</w:t>
      </w:r>
      <w:r>
        <w:rPr>
          <w:rFonts w:hint="eastAsia" w:ascii="宋体" w:hAnsi="宋体"/>
          <w:sz w:val="24"/>
        </w:rPr>
        <w:t>交货地点：</w:t>
      </w:r>
      <w:r>
        <w:rPr>
          <w:rFonts w:hint="eastAsia" w:ascii="宋体" w:hAnsi="宋体"/>
          <w:sz w:val="24"/>
          <w:u w:val="single"/>
        </w:rPr>
        <w:t xml:space="preserve">                     </w:t>
      </w:r>
    </w:p>
    <w:p>
      <w:pPr>
        <w:spacing w:line="360" w:lineRule="auto"/>
        <w:ind w:firstLine="480" w:firstLineChars="200"/>
        <w:rPr>
          <w:rFonts w:hint="eastAsia"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hint="eastAsia" w:ascii="宋体" w:hAnsi="宋体" w:cs="Arial"/>
          <w:sz w:val="24"/>
        </w:rPr>
      </w:pPr>
      <w:r>
        <w:rPr>
          <w:rFonts w:hint="eastAsia" w:ascii="宋体" w:hAnsi="宋体" w:cs="Arial"/>
          <w:sz w:val="24"/>
        </w:rPr>
        <w:t>4.付款方式与条件</w:t>
      </w:r>
    </w:p>
    <w:p>
      <w:pPr>
        <w:spacing w:line="360" w:lineRule="auto"/>
        <w:ind w:firstLine="480" w:firstLineChars="200"/>
        <w:rPr>
          <w:rFonts w:hint="eastAsia" w:ascii="宋体" w:hAnsi="宋体" w:cs="Arial"/>
          <w:sz w:val="24"/>
        </w:rPr>
      </w:pPr>
      <w:r>
        <w:rPr>
          <w:rFonts w:hint="eastAsia" w:ascii="宋体" w:hAnsi="宋体" w:cs="Arial"/>
          <w:sz w:val="24"/>
        </w:rPr>
        <w:t>4.1货物交货付款</w:t>
      </w:r>
    </w:p>
    <w:p>
      <w:pPr>
        <w:spacing w:line="360" w:lineRule="auto"/>
        <w:rPr>
          <w:rFonts w:hint="eastAsia" w:ascii="宋体" w:hAnsi="宋体"/>
          <w:sz w:val="24"/>
        </w:rPr>
      </w:pPr>
      <w:r>
        <w:rPr>
          <w:rFonts w:hint="eastAsia" w:ascii="宋体" w:hAnsi="宋体"/>
          <w:sz w:val="24"/>
        </w:rPr>
        <w:t xml:space="preserve">    全部货物交货并经验收合格后，甲方凭收讫货物的验收凭证和货物验收合格文件等材料以</w:t>
      </w:r>
      <w:r>
        <w:rPr>
          <w:rFonts w:hint="eastAsia" w:ascii="宋体" w:hAnsi="宋体"/>
          <w:sz w:val="24"/>
          <w:u w:val="single"/>
        </w:rPr>
        <w:t xml:space="preserve">     </w:t>
      </w:r>
      <w:r>
        <w:rPr>
          <w:rFonts w:hint="eastAsia" w:ascii="宋体" w:hAnsi="宋体"/>
          <w:sz w:val="24"/>
        </w:rPr>
        <w:t>方式向乙方一次性支付</w:t>
      </w:r>
      <w:r>
        <w:rPr>
          <w:rFonts w:hint="eastAsia" w:ascii="宋体" w:hAnsi="宋体"/>
          <w:sz w:val="24"/>
          <w:u w:val="single"/>
        </w:rPr>
        <w:t xml:space="preserve">    </w:t>
      </w:r>
      <w:r>
        <w:rPr>
          <w:rFonts w:hint="eastAsia" w:ascii="宋体" w:hAnsi="宋体"/>
          <w:sz w:val="24"/>
        </w:rPr>
        <w:t>%的货物价款。（若乙方有支付履约保证金的，可在支付货款时予以扣除。）</w:t>
      </w:r>
    </w:p>
    <w:p>
      <w:pPr>
        <w:spacing w:line="360" w:lineRule="auto"/>
        <w:rPr>
          <w:rFonts w:hint="eastAsia"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hint="eastAsia" w:ascii="宋体" w:hAnsi="宋体" w:cs="Arial"/>
          <w:sz w:val="24"/>
        </w:rPr>
      </w:pPr>
      <w:r>
        <w:rPr>
          <w:rFonts w:ascii="宋体" w:hAnsi="宋体" w:cs="Arial"/>
          <w:sz w:val="24"/>
        </w:rPr>
        <w:t>a.</w:t>
      </w:r>
      <w:r>
        <w:rPr>
          <w:rFonts w:hint="eastAsia" w:ascii="宋体" w:hAnsi="宋体" w:cs="Arial"/>
          <w:sz w:val="24"/>
        </w:rPr>
        <w:t>金额为有关合同货物价格</w:t>
      </w:r>
      <w:r>
        <w:rPr>
          <w:rFonts w:hint="eastAsia" w:ascii="宋体" w:hAnsi="宋体" w:cs="Arial"/>
          <w:sz w:val="24"/>
          <w:u w:val="single"/>
        </w:rPr>
        <w:t xml:space="preserve">      </w:t>
      </w:r>
      <w:r>
        <w:rPr>
          <w:rFonts w:hint="eastAsia" w:ascii="宋体" w:hAnsi="宋体" w:cs="Arial"/>
          <w:sz w:val="24"/>
        </w:rPr>
        <w:t>%的正式发票。</w:t>
      </w:r>
    </w:p>
    <w:p>
      <w:pPr>
        <w:spacing w:line="360" w:lineRule="auto"/>
        <w:ind w:firstLine="480" w:firstLineChars="200"/>
        <w:rPr>
          <w:rFonts w:hint="eastAsia"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hint="eastAsia"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hint="eastAsia"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hint="eastAsia" w:ascii="宋体" w:hAnsi="宋体"/>
          <w:sz w:val="24"/>
        </w:rPr>
      </w:pPr>
      <w:r>
        <w:rPr>
          <w:rFonts w:hint="eastAsia" w:ascii="宋体" w:hAnsi="宋体"/>
          <w:sz w:val="24"/>
        </w:rPr>
        <w:t xml:space="preserve">    </w:t>
      </w:r>
      <w:r>
        <w:rPr>
          <w:rFonts w:hint="eastAsia" w:ascii="宋体" w:hAnsi="宋体" w:cs="Arial"/>
          <w:sz w:val="24"/>
        </w:rPr>
        <w:t>4.</w:t>
      </w:r>
      <w:r>
        <w:rPr>
          <w:rFonts w:hint="eastAsia" w:ascii="宋体" w:hAnsi="宋体"/>
          <w:sz w:val="24"/>
        </w:rPr>
        <w:t>2分期支付货款的，余下的货款应于</w:t>
      </w:r>
      <w:r>
        <w:rPr>
          <w:rFonts w:hint="eastAsia" w:ascii="宋体" w:hAnsi="宋体"/>
          <w:sz w:val="24"/>
          <w:u w:val="single"/>
        </w:rPr>
        <w:t xml:space="preserve">       </w:t>
      </w:r>
      <w:r>
        <w:rPr>
          <w:rFonts w:hint="eastAsia" w:ascii="宋体" w:hAnsi="宋体"/>
          <w:sz w:val="24"/>
        </w:rPr>
        <w:t>（时间）支付。</w:t>
      </w:r>
    </w:p>
    <w:p>
      <w:pPr>
        <w:spacing w:line="360" w:lineRule="auto"/>
        <w:ind w:firstLine="480" w:firstLineChars="200"/>
        <w:rPr>
          <w:rFonts w:hint="eastAsia" w:ascii="宋体" w:hAnsi="宋体" w:cs="Arial"/>
          <w:sz w:val="24"/>
        </w:rPr>
      </w:pPr>
      <w:r>
        <w:rPr>
          <w:rFonts w:hint="eastAsia" w:ascii="宋体" w:hAnsi="宋体" w:cs="Arial"/>
          <w:sz w:val="24"/>
        </w:rPr>
        <w:t>5.质量要求和技术标准</w:t>
      </w:r>
    </w:p>
    <w:p>
      <w:pPr>
        <w:spacing w:line="360" w:lineRule="auto"/>
        <w:ind w:firstLine="480" w:firstLineChars="200"/>
        <w:rPr>
          <w:rFonts w:hint="eastAsia"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hint="eastAsia"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hint="eastAsia"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hint="eastAsia"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hint="eastAsia"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hint="eastAsia" w:ascii="宋体" w:hAnsi="宋体" w:cs="Arial"/>
          <w:sz w:val="24"/>
        </w:rPr>
      </w:pPr>
      <w:r>
        <w:rPr>
          <w:rFonts w:hint="eastAsia" w:ascii="宋体" w:hAnsi="宋体" w:cs="Arial"/>
          <w:sz w:val="24"/>
        </w:rPr>
        <w:t>8.质量保证</w:t>
      </w:r>
    </w:p>
    <w:p>
      <w:pPr>
        <w:spacing w:line="360" w:lineRule="auto"/>
        <w:ind w:firstLine="480" w:firstLineChars="200"/>
        <w:rPr>
          <w:rFonts w:hint="eastAsia" w:ascii="宋体" w:hAnsi="宋体"/>
          <w:sz w:val="24"/>
        </w:rPr>
      </w:pPr>
      <w:r>
        <w:rPr>
          <w:rFonts w:hint="eastAsia" w:ascii="宋体" w:hAnsi="宋体"/>
          <w:sz w:val="24"/>
        </w:rPr>
        <w:t xml:space="preserve">各合同包货物质保期要求均为货物经最终验收合格后 </w:t>
      </w:r>
      <w:r>
        <w:rPr>
          <w:rFonts w:hint="eastAsia" w:ascii="宋体" w:hAnsi="宋体"/>
          <w:sz w:val="24"/>
          <w:u w:val="single"/>
        </w:rPr>
        <w:t xml:space="preserve">    </w:t>
      </w:r>
      <w:r>
        <w:rPr>
          <w:rFonts w:hint="eastAsia" w:ascii="宋体" w:hAnsi="宋体"/>
          <w:sz w:val="24"/>
        </w:rPr>
        <w:t>个月，在质量保证期内设备运行发生故障时，乙方在接到甲方故障通知后</w:t>
      </w:r>
      <w:r>
        <w:rPr>
          <w:rFonts w:hint="eastAsia" w:ascii="宋体" w:hAnsi="宋体"/>
          <w:sz w:val="24"/>
          <w:u w:val="single"/>
        </w:rPr>
        <w:t xml:space="preserve">   </w:t>
      </w:r>
      <w:r>
        <w:rPr>
          <w:rFonts w:hint="eastAsia" w:ascii="宋体" w:hAnsi="宋体"/>
          <w:sz w:val="24"/>
        </w:rPr>
        <w:t>小时内应委派专业技术人员到现场免费提供咨询、维修和更换零部件等服务，并及时填写维修报告（包括故障原因、处理情况及甲方意见等）报甲方备案，若</w:t>
      </w:r>
      <w:r>
        <w:rPr>
          <w:rFonts w:hint="eastAsia" w:ascii="宋体" w:hAnsi="宋体"/>
          <w:sz w:val="24"/>
          <w:u w:val="single"/>
        </w:rPr>
        <w:t xml:space="preserve">    </w:t>
      </w:r>
      <w:r>
        <w:rPr>
          <w:rFonts w:hint="eastAsia" w:ascii="宋体" w:hAnsi="宋体"/>
          <w:sz w:val="24"/>
        </w:rPr>
        <w:t>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hint="eastAsia" w:ascii="宋体" w:hAnsi="宋体" w:cs="Arial"/>
          <w:sz w:val="24"/>
        </w:rPr>
      </w:pPr>
      <w:r>
        <w:rPr>
          <w:rFonts w:hint="eastAsia" w:ascii="宋体" w:hAnsi="宋体" w:cs="Arial"/>
          <w:sz w:val="24"/>
        </w:rPr>
        <w:t>9.知识产权：</w:t>
      </w:r>
    </w:p>
    <w:p>
      <w:pPr>
        <w:spacing w:line="360" w:lineRule="auto"/>
        <w:ind w:firstLine="480" w:firstLineChars="200"/>
        <w:rPr>
          <w:rFonts w:hint="eastAsia"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hint="eastAsia" w:ascii="宋体" w:hAnsi="宋体" w:cs="Arial"/>
          <w:sz w:val="24"/>
        </w:rPr>
      </w:pPr>
      <w:r>
        <w:rPr>
          <w:rFonts w:hint="eastAsia" w:ascii="宋体" w:hAnsi="宋体" w:cs="Arial"/>
          <w:sz w:val="24"/>
        </w:rPr>
        <w:t>10.违约责任</w:t>
      </w:r>
    </w:p>
    <w:p>
      <w:pPr>
        <w:spacing w:line="360" w:lineRule="auto"/>
        <w:ind w:firstLine="480" w:firstLineChars="200"/>
        <w:rPr>
          <w:rFonts w:hint="eastAsia" w:ascii="宋体" w:hAnsi="宋体"/>
          <w:sz w:val="24"/>
          <w:u w:val="single"/>
        </w:rPr>
      </w:pPr>
      <w:r>
        <w:rPr>
          <w:rFonts w:hint="eastAsia" w:ascii="宋体" w:hAnsi="宋体" w:cs="Arial"/>
          <w:sz w:val="24"/>
        </w:rPr>
        <w:t>10.1未按期交货的违约责任：</w:t>
      </w:r>
      <w:r>
        <w:rPr>
          <w:rFonts w:hint="eastAsia" w:ascii="宋体" w:hAnsi="宋体"/>
          <w:sz w:val="24"/>
          <w:u w:val="single"/>
        </w:rPr>
        <w:t xml:space="preserve">                                                 </w:t>
      </w:r>
    </w:p>
    <w:p>
      <w:pPr>
        <w:spacing w:line="360" w:lineRule="auto"/>
        <w:ind w:firstLine="480" w:firstLineChars="200"/>
        <w:rPr>
          <w:rFonts w:hint="eastAsia"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hint="eastAsia"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hint="eastAsia"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hint="eastAsia"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hint="eastAsia" w:ascii="宋体" w:hAnsi="宋体" w:cs="Arial"/>
          <w:sz w:val="24"/>
        </w:rPr>
      </w:pPr>
      <w:r>
        <w:rPr>
          <w:rFonts w:hint="eastAsia" w:ascii="宋体" w:hAnsi="宋体" w:cs="Arial"/>
          <w:sz w:val="24"/>
        </w:rPr>
        <w:t>12.不可抗力</w:t>
      </w:r>
    </w:p>
    <w:p>
      <w:pPr>
        <w:spacing w:line="360" w:lineRule="auto"/>
        <w:ind w:firstLine="480" w:firstLineChars="200"/>
        <w:rPr>
          <w:rFonts w:hint="eastAsia"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hint="eastAsia"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hint="eastAsia"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hint="eastAsia"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hint="eastAsia"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hint="eastAsia"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hint="eastAsia"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hint="eastAsia"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hint="eastAsia" w:ascii="宋体" w:hAnsi="宋体" w:cs="Arial"/>
          <w:sz w:val="24"/>
        </w:rPr>
      </w:pPr>
      <w:r>
        <w:rPr>
          <w:rFonts w:hint="eastAsia" w:ascii="宋体" w:hAnsi="宋体" w:cs="Arial"/>
          <w:sz w:val="24"/>
        </w:rPr>
        <w:t>14.4甲方应当自合同签订之日起2个工作日，将合同在厦门市政府采购网上公告，但合同中涉及国家秘密、商业秘密的内容除外。</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甲    方：                            乙    方：</w:t>
      </w:r>
    </w:p>
    <w:p>
      <w:pPr>
        <w:spacing w:line="360" w:lineRule="auto"/>
        <w:rPr>
          <w:rFonts w:hint="eastAsia" w:ascii="宋体" w:hAnsi="宋体"/>
          <w:sz w:val="24"/>
        </w:rPr>
      </w:pPr>
      <w:r>
        <w:rPr>
          <w:rFonts w:hint="eastAsia" w:ascii="宋体" w:hAnsi="宋体"/>
          <w:sz w:val="24"/>
        </w:rPr>
        <w:t>单位地址：                            单位地址：</w:t>
      </w:r>
    </w:p>
    <w:p>
      <w:pPr>
        <w:spacing w:line="360" w:lineRule="auto"/>
        <w:rPr>
          <w:rFonts w:hint="eastAsia" w:ascii="宋体" w:hAnsi="宋体"/>
          <w:sz w:val="24"/>
        </w:rPr>
      </w:pPr>
      <w:r>
        <w:rPr>
          <w:rFonts w:hint="eastAsia" w:ascii="宋体" w:hAnsi="宋体"/>
          <w:sz w:val="24"/>
        </w:rPr>
        <w:t>法定代表人：                          法定代表人：</w:t>
      </w:r>
    </w:p>
    <w:p>
      <w:pPr>
        <w:spacing w:line="360" w:lineRule="auto"/>
        <w:rPr>
          <w:rFonts w:hint="eastAsia" w:ascii="宋体" w:hAnsi="宋体"/>
          <w:sz w:val="24"/>
        </w:rPr>
      </w:pPr>
      <w:r>
        <w:rPr>
          <w:rFonts w:hint="eastAsia" w:ascii="宋体" w:hAnsi="宋体"/>
          <w:sz w:val="24"/>
        </w:rPr>
        <w:t>委托代理人：                          委托代理人：</w:t>
      </w:r>
    </w:p>
    <w:p>
      <w:pPr>
        <w:spacing w:line="360" w:lineRule="auto"/>
        <w:rPr>
          <w:rFonts w:hint="eastAsia" w:ascii="宋体" w:hAnsi="宋体"/>
          <w:sz w:val="24"/>
        </w:rPr>
      </w:pPr>
      <w:r>
        <w:rPr>
          <w:rFonts w:hint="eastAsia" w:ascii="宋体" w:hAnsi="宋体"/>
          <w:sz w:val="24"/>
        </w:rPr>
        <w:t>电    话：                            电    话：</w:t>
      </w:r>
    </w:p>
    <w:p>
      <w:pPr>
        <w:spacing w:line="360" w:lineRule="auto"/>
        <w:rPr>
          <w:rFonts w:hint="eastAsia" w:ascii="宋体" w:hAnsi="宋体"/>
          <w:sz w:val="24"/>
        </w:rPr>
      </w:pPr>
      <w:r>
        <w:rPr>
          <w:rFonts w:hint="eastAsia" w:ascii="宋体" w:hAnsi="宋体"/>
          <w:sz w:val="24"/>
        </w:rPr>
        <w:t>开户银行：                            开户银行：</w:t>
      </w:r>
    </w:p>
    <w:p>
      <w:pPr>
        <w:spacing w:line="360" w:lineRule="auto"/>
        <w:outlineLvl w:val="0"/>
        <w:rPr>
          <w:rFonts w:hint="eastAsia" w:ascii="宋体" w:hAnsi="宋体"/>
          <w:sz w:val="24"/>
        </w:rPr>
      </w:pPr>
      <w:r>
        <w:rPr>
          <w:rFonts w:hint="eastAsia" w:ascii="宋体" w:hAnsi="宋体"/>
          <w:sz w:val="24"/>
        </w:rPr>
        <w:t>账    号：                            账    号：</w:t>
      </w: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b/>
          <w:bCs/>
          <w:sz w:val="44"/>
          <w:szCs w:val="44"/>
        </w:rPr>
      </w:pPr>
    </w:p>
    <w:p>
      <w:pPr>
        <w:spacing w:line="360" w:lineRule="auto"/>
        <w:jc w:val="center"/>
        <w:outlineLvl w:val="0"/>
        <w:rPr>
          <w:rFonts w:hint="eastAsia" w:ascii="宋体" w:hAnsi="宋体"/>
          <w:b/>
          <w:bCs/>
          <w:sz w:val="44"/>
          <w:szCs w:val="44"/>
        </w:rPr>
      </w:pPr>
    </w:p>
    <w:p>
      <w:pPr>
        <w:spacing w:line="360" w:lineRule="auto"/>
        <w:jc w:val="center"/>
        <w:outlineLvl w:val="0"/>
        <w:rPr>
          <w:rFonts w:hint="eastAsia" w:ascii="宋体" w:hAnsi="宋体"/>
          <w:b/>
          <w:bCs/>
          <w:sz w:val="44"/>
          <w:szCs w:val="44"/>
        </w:rPr>
      </w:pPr>
    </w:p>
    <w:bookmarkEnd w:id="2"/>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 xml:space="preserve">采购项目编号: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rPr>
        <w:tab/>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10"/>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sz w:val="36"/>
          <w:szCs w:val="36"/>
        </w:rPr>
      </w:pP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rPr>
        <w:t>元</w:t>
      </w:r>
    </w:p>
    <w:tbl>
      <w:tblPr>
        <w:tblStyle w:val="17"/>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10"/>
        <w:spacing w:line="360" w:lineRule="auto"/>
        <w:jc w:val="left"/>
        <w:rPr>
          <w:rFonts w:hAnsi="宋体"/>
          <w:sz w:val="24"/>
        </w:rPr>
      </w:pPr>
    </w:p>
    <w:p>
      <w:pPr>
        <w:pStyle w:val="10"/>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10"/>
        <w:spacing w:line="360" w:lineRule="auto"/>
        <w:jc w:val="center"/>
        <w:rPr>
          <w:rFonts w:hAnsi="宋体"/>
          <w:bCs/>
          <w:sz w:val="24"/>
        </w:rPr>
      </w:pPr>
      <w:r>
        <w:rPr>
          <w:rFonts w:hint="eastAsia" w:hAnsi="宋体"/>
          <w:bCs/>
          <w:sz w:val="24"/>
        </w:rPr>
        <w:t>格式自拟</w:t>
      </w: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29"/>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ascii="宋体" w:hAnsi="宋体"/>
          <w:b/>
          <w:sz w:val="32"/>
        </w:rPr>
        <w:sectPr>
          <w:pgSz w:w="11906" w:h="16838"/>
          <w:pgMar w:top="1440" w:right="1797" w:bottom="1440" w:left="1797" w:header="851" w:footer="992" w:gutter="0"/>
          <w:cols w:space="720" w:num="1"/>
          <w:docGrid w:linePitch="312" w:charSpace="0"/>
        </w:sectPr>
      </w:pPr>
      <w:r>
        <w:rPr>
          <w:rFonts w:hint="eastAsia" w:ascii="宋体" w:hAnsi="宋体"/>
          <w:b/>
          <w:sz w:val="32"/>
        </w:rPr>
        <w:t>备注：请明确所投产品品牌型号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0"/>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7"/>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Layout w:type="fixed"/>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4"/>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10"/>
        <w:spacing w:line="360" w:lineRule="auto"/>
        <w:jc w:val="center"/>
        <w:rPr>
          <w:rFonts w:hAnsi="宋体"/>
          <w:b/>
          <w:color w:val="000000"/>
          <w:sz w:val="36"/>
          <w:szCs w:val="36"/>
        </w:rPr>
      </w:pPr>
      <w:r>
        <w:rPr>
          <w:rFonts w:hint="eastAsia" w:hAnsi="宋体"/>
          <w:b/>
          <w:color w:val="000000"/>
          <w:sz w:val="36"/>
          <w:szCs w:val="36"/>
        </w:rPr>
        <w:t>五商务条款偏离表</w:t>
      </w:r>
    </w:p>
    <w:p>
      <w:pPr>
        <w:pStyle w:val="10"/>
        <w:spacing w:line="360" w:lineRule="auto"/>
        <w:rPr>
          <w:rFonts w:hAnsi="宋体"/>
          <w:color w:val="000000"/>
          <w:sz w:val="28"/>
          <w:szCs w:val="28"/>
        </w:rPr>
      </w:pPr>
      <w:r>
        <w:rPr>
          <w:rFonts w:hint="eastAsia" w:hAnsi="宋体"/>
          <w:color w:val="000000"/>
          <w:sz w:val="28"/>
          <w:szCs w:val="28"/>
        </w:rPr>
        <w:t xml:space="preserve">供应商名称：           </w:t>
      </w:r>
    </w:p>
    <w:p>
      <w:pPr>
        <w:pStyle w:val="10"/>
        <w:spacing w:line="360" w:lineRule="auto"/>
        <w:rPr>
          <w:rFonts w:hAnsi="宋体"/>
          <w:color w:val="000000"/>
          <w:sz w:val="28"/>
          <w:szCs w:val="28"/>
        </w:rPr>
      </w:pPr>
      <w:r>
        <w:rPr>
          <w:rFonts w:hint="eastAsia" w:hAnsi="宋体"/>
          <w:color w:val="000000"/>
          <w:sz w:val="28"/>
          <w:szCs w:val="28"/>
        </w:rPr>
        <w:t>采购编号：</w:t>
      </w:r>
    </w:p>
    <w:tbl>
      <w:tblPr>
        <w:tblStyle w:val="17"/>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0"/>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bl>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rPr>
          <w:rFonts w:hAnsi="宋体"/>
          <w:b/>
          <w:color w:val="000000"/>
          <w:sz w:val="28"/>
          <w:szCs w:val="28"/>
        </w:rPr>
      </w:pPr>
    </w:p>
    <w:p>
      <w:pPr>
        <w:pStyle w:val="10"/>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六资格的声明函</w:t>
      </w:r>
    </w:p>
    <w:p>
      <w:pPr>
        <w:pStyle w:val="37"/>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7"/>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7"/>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7"/>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7"/>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7"/>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7"/>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7"/>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7"/>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7"/>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7"/>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7"/>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p>
    <w:p>
      <w:pPr>
        <w:spacing w:line="360" w:lineRule="auto"/>
        <w:ind w:firstLine="3360" w:firstLineChars="140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pStyle w:val="37"/>
        <w:spacing w:line="336" w:lineRule="auto"/>
        <w:ind w:right="84" w:rightChars="40" w:firstLine="4080" w:firstLineChars="1700"/>
        <w:rPr>
          <w:rFonts w:ascii="宋体" w:hAnsi="宋体"/>
          <w:sz w:val="24"/>
          <w:szCs w:val="24"/>
        </w:rPr>
      </w:pPr>
      <w:r>
        <w:rPr>
          <w:rFonts w:hint="eastAsia" w:ascii="宋体" w:hAnsi="宋体"/>
          <w:sz w:val="24"/>
          <w:szCs w:val="24"/>
        </w:rPr>
        <w:t>日期：20  年   月   日</w:t>
      </w:r>
    </w:p>
    <w:p>
      <w:pPr>
        <w:pStyle w:val="37"/>
        <w:spacing w:line="336" w:lineRule="auto"/>
        <w:ind w:right="84" w:rightChars="40"/>
        <w:rPr>
          <w:rFonts w:ascii="宋体" w:hAnsi="宋体"/>
          <w:sz w:val="24"/>
          <w:szCs w:val="24"/>
        </w:rPr>
      </w:pPr>
    </w:p>
    <w:p>
      <w:pPr>
        <w:pStyle w:val="37"/>
        <w:spacing w:line="336" w:lineRule="auto"/>
        <w:ind w:right="84" w:rightChars="40"/>
        <w:rPr>
          <w:rFonts w:ascii="宋体" w:hAnsi="宋体"/>
          <w:sz w:val="24"/>
          <w:szCs w:val="24"/>
        </w:rPr>
      </w:pPr>
    </w:p>
    <w:p>
      <w:pPr>
        <w:pStyle w:val="37"/>
        <w:spacing w:line="336" w:lineRule="auto"/>
        <w:ind w:right="84" w:rightChars="40"/>
        <w:rPr>
          <w:rFonts w:ascii="宋体" w:hAnsi="宋体"/>
          <w:sz w:val="24"/>
          <w:szCs w:val="24"/>
        </w:rPr>
      </w:pPr>
    </w:p>
    <w:p>
      <w:pPr>
        <w:pStyle w:val="37"/>
        <w:spacing w:line="336" w:lineRule="auto"/>
        <w:ind w:right="84" w:rightChars="40"/>
        <w:rPr>
          <w:rFonts w:ascii="宋体" w:hAnsi="宋体"/>
          <w:sz w:val="24"/>
          <w:szCs w:val="24"/>
        </w:rPr>
      </w:pPr>
      <w:r>
        <w:rPr>
          <w:rFonts w:hint="eastAsia" w:ascii="宋体" w:hAnsi="宋体"/>
          <w:sz w:val="24"/>
          <w:szCs w:val="24"/>
        </w:rPr>
        <w:t>说明：本格式文件内容不得擅自删改。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both"/>
        <w:rPr>
          <w:rFonts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adjustRightInd w:val="0"/>
        <w:spacing w:beforeLines="100" w:beforeAutospacing="0" w:afterLines="50" w:afterAutospacing="0" w:line="240" w:lineRule="auto"/>
        <w:ind w:right="480"/>
        <w:jc w:val="center"/>
        <w:rPr>
          <w:rStyle w:val="19"/>
          <w:rFonts w:hint="eastAsia" w:ascii="宋体" w:hAnsi="宋体" w:eastAsia="宋体" w:cs="Times New Roman"/>
          <w:kern w:val="2"/>
          <w:sz w:val="32"/>
          <w:szCs w:val="32"/>
          <w:lang w:val="en-US" w:eastAsia="zh-CN" w:bidi="ar-SA"/>
        </w:rPr>
      </w:pPr>
      <w:r>
        <w:rPr>
          <w:rStyle w:val="19"/>
          <w:rFonts w:hint="eastAsia" w:ascii="宋体" w:hAnsi="宋体" w:eastAsia="宋体" w:cs="Times New Roman"/>
          <w:kern w:val="2"/>
          <w:sz w:val="32"/>
          <w:szCs w:val="32"/>
          <w:lang w:val="en-US" w:eastAsia="zh-CN" w:bidi="ar-SA"/>
        </w:rPr>
        <w:t>参加政府采购活动前3年内在经营活动中没有重大违法记录的书面声明</w:t>
      </w:r>
    </w:p>
    <w:p>
      <w:pPr>
        <w:adjustRightInd w:val="0"/>
        <w:spacing w:beforeLines="100" w:beforeAutospacing="0" w:afterLines="50" w:afterAutospacing="0" w:line="240" w:lineRule="auto"/>
        <w:ind w:right="480"/>
        <w:jc w:val="right"/>
        <w:rPr>
          <w:rStyle w:val="19"/>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center"/>
        <w:rPr>
          <w:rStyle w:val="19"/>
          <w:rFonts w:hint="eastAsia" w:ascii="宋体" w:hAnsi="宋体" w:eastAsia="宋体" w:cs="Times New Roman"/>
          <w:kern w:val="2"/>
          <w:sz w:val="24"/>
          <w:lang w:val="en-US" w:eastAsia="zh-CN" w:bidi="ar-SA"/>
        </w:rPr>
      </w:pPr>
      <w:r>
        <w:rPr>
          <w:rStyle w:val="19"/>
          <w:rFonts w:hint="eastAsia" w:ascii="宋体" w:hAnsi="宋体" w:eastAsia="宋体" w:cs="Times New Roman"/>
          <w:kern w:val="2"/>
          <w:sz w:val="24"/>
          <w:lang w:val="en-US" w:eastAsia="zh-CN" w:bidi="ar-SA"/>
        </w:rPr>
        <w:t>无重大违法记录的声明函</w:t>
      </w:r>
    </w:p>
    <w:p>
      <w:pPr>
        <w:adjustRightInd w:val="0"/>
        <w:spacing w:beforeLines="100" w:beforeAutospacing="0" w:afterLines="50" w:afterAutospacing="0" w:line="240" w:lineRule="auto"/>
        <w:ind w:right="480"/>
        <w:jc w:val="both"/>
        <w:rPr>
          <w:rStyle w:val="19"/>
          <w:rFonts w:hint="eastAsia" w:ascii="宋体" w:hAnsi="宋体" w:eastAsia="宋体" w:cs="Times New Roman"/>
          <w:kern w:val="2"/>
          <w:sz w:val="24"/>
          <w:lang w:val="en-US" w:eastAsia="zh-CN" w:bidi="ar-SA"/>
        </w:rPr>
      </w:pPr>
      <w:r>
        <w:rPr>
          <w:rStyle w:val="19"/>
          <w:rFonts w:hint="eastAsia" w:ascii="宋体" w:hAnsi="宋体" w:eastAsia="宋体" w:cs="Times New Roman"/>
          <w:kern w:val="2"/>
          <w:sz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19"/>
          <w:rFonts w:hint="eastAsia" w:ascii="宋体" w:hAnsi="宋体" w:eastAsia="宋体" w:cs="Times New Roman"/>
          <w:kern w:val="2"/>
          <w:sz w:val="24"/>
          <w:lang w:val="en-US" w:eastAsia="zh-CN" w:bidi="ar-SA"/>
        </w:rPr>
      </w:pPr>
      <w:r>
        <w:rPr>
          <w:rStyle w:val="19"/>
          <w:rFonts w:hint="eastAsia" w:ascii="宋体" w:hAnsi="宋体" w:eastAsia="宋体" w:cs="Times New Roman"/>
          <w:kern w:val="2"/>
          <w:sz w:val="24"/>
          <w:lang w:val="en-US" w:eastAsia="zh-CN" w:bidi="ar-SA"/>
        </w:rPr>
        <w:t xml:space="preserve">      （供应商全称）            ，参加贵单位组织的项目名称为：     ，项目编号：      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beforeAutospacing="0" w:afterLines="50" w:afterAutospacing="0" w:line="240" w:lineRule="auto"/>
        <w:ind w:right="480"/>
        <w:jc w:val="right"/>
        <w:rPr>
          <w:rStyle w:val="19"/>
          <w:rFonts w:hint="eastAsia" w:ascii="宋体" w:hAnsi="宋体" w:eastAsia="宋体" w:cs="Times New Roman"/>
          <w:kern w:val="2"/>
          <w:sz w:val="24"/>
          <w:lang w:val="en-US" w:eastAsia="zh-CN" w:bidi="ar-SA"/>
        </w:rPr>
      </w:pPr>
    </w:p>
    <w:p>
      <w:pPr>
        <w:adjustRightInd w:val="0"/>
        <w:spacing w:beforeLines="100" w:beforeAutospacing="0" w:afterLines="50" w:afterAutospacing="0" w:line="240" w:lineRule="auto"/>
        <w:ind w:right="480"/>
        <w:jc w:val="right"/>
        <w:rPr>
          <w:rStyle w:val="19"/>
          <w:rFonts w:hint="eastAsia" w:ascii="宋体" w:hAnsi="宋体" w:eastAsia="宋体" w:cs="Times New Roman"/>
          <w:kern w:val="2"/>
          <w:sz w:val="24"/>
          <w:lang w:val="en-US" w:eastAsia="zh-CN" w:bidi="ar-SA"/>
        </w:rPr>
      </w:pPr>
    </w:p>
    <w:p>
      <w:pPr>
        <w:adjustRightInd w:val="0"/>
        <w:spacing w:beforeLines="100" w:beforeAutospacing="0" w:afterLines="50" w:afterAutospacing="0" w:line="240" w:lineRule="auto"/>
        <w:ind w:right="480"/>
        <w:jc w:val="right"/>
        <w:rPr>
          <w:rStyle w:val="19"/>
          <w:rFonts w:hint="eastAsia" w:ascii="宋体" w:hAnsi="宋体" w:eastAsia="宋体" w:cs="Times New Roman"/>
          <w:kern w:val="2"/>
          <w:sz w:val="24"/>
          <w:lang w:val="en-US" w:eastAsia="zh-CN" w:bidi="ar-SA"/>
        </w:rPr>
      </w:pPr>
      <w:r>
        <w:rPr>
          <w:rStyle w:val="19"/>
          <w:rFonts w:hint="eastAsia" w:ascii="宋体" w:hAnsi="宋体" w:eastAsia="宋体" w:cs="Times New Roman"/>
          <w:kern w:val="2"/>
          <w:sz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9"/>
          <w:rFonts w:hint="eastAsia" w:ascii="宋体" w:hAnsi="宋体" w:eastAsia="宋体" w:cs="Times New Roman"/>
          <w:kern w:val="2"/>
          <w:sz w:val="24"/>
          <w:lang w:val="en-US" w:eastAsia="zh-CN" w:bidi="ar-SA"/>
        </w:rPr>
      </w:pPr>
      <w:r>
        <w:rPr>
          <w:rStyle w:val="19"/>
          <w:rFonts w:hint="eastAsia" w:ascii="宋体" w:hAnsi="宋体" w:eastAsia="宋体" w:cs="Times New Roman"/>
          <w:kern w:val="2"/>
          <w:sz w:val="24"/>
          <w:lang w:val="en-US" w:eastAsia="zh-CN" w:bidi="ar-SA"/>
        </w:rPr>
        <w:t xml:space="preserve">法定代表人或授权代表（签字）：                </w:t>
      </w:r>
    </w:p>
    <w:p>
      <w:pPr>
        <w:adjustRightInd w:val="0"/>
        <w:spacing w:beforeLines="100" w:beforeAutospacing="0" w:afterLines="50" w:afterAutospacing="0" w:line="240" w:lineRule="auto"/>
        <w:ind w:right="480"/>
        <w:jc w:val="right"/>
        <w:rPr>
          <w:rStyle w:val="19"/>
          <w:rFonts w:hint="eastAsia" w:ascii="宋体" w:hAnsi="宋体" w:eastAsia="宋体" w:cs="Times New Roman"/>
          <w:kern w:val="2"/>
          <w:sz w:val="24"/>
          <w:lang w:val="en-US" w:eastAsia="zh-CN" w:bidi="ar-SA"/>
        </w:rPr>
      </w:pPr>
      <w:r>
        <w:rPr>
          <w:rStyle w:val="19"/>
          <w:rFonts w:hint="eastAsia" w:ascii="宋体" w:hAnsi="宋体" w:eastAsia="宋体" w:cs="Times New Roman"/>
          <w:kern w:val="2"/>
          <w:sz w:val="24"/>
          <w:lang w:val="en-US" w:eastAsia="zh-CN" w:bidi="ar-SA"/>
        </w:rPr>
        <w:t>投标日期：</w:t>
      </w: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单位：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部门：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邮政编码: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资质</w:t>
      </w:r>
      <w:r>
        <w:rPr>
          <w:rFonts w:hint="eastAsia" w:asciiTheme="minorEastAsia" w:hAnsiTheme="minorEastAsia" w:cstheme="minorEastAsia"/>
          <w:b/>
          <w:sz w:val="36"/>
          <w:szCs w:val="36"/>
          <w:lang w:eastAsia="zh-CN"/>
        </w:rPr>
        <w:t>文件要求</w:t>
      </w:r>
    </w:p>
    <w:p>
      <w:pPr>
        <w:pStyle w:val="10"/>
        <w:spacing w:line="360" w:lineRule="auto"/>
        <w:ind w:firstLine="840" w:firstLineChars="300"/>
        <w:rPr>
          <w:rFonts w:asciiTheme="minorEastAsia" w:hAnsiTheme="minorEastAsia" w:cstheme="minorEastAsia"/>
          <w:color w:val="000000"/>
          <w:sz w:val="28"/>
          <w:szCs w:val="28"/>
        </w:rPr>
      </w:pPr>
    </w:p>
    <w:p>
      <w:pPr>
        <w:pStyle w:val="10"/>
        <w:spacing w:line="360" w:lineRule="auto"/>
        <w:rPr>
          <w:rFonts w:hint="eastAsia" w:asciiTheme="minorEastAsia" w:hAnsiTheme="minorEastAsia" w:eastAsiaTheme="minorEastAsia" w:cstheme="minorEastAsia"/>
          <w:b/>
          <w:color w:val="FF0000"/>
          <w:sz w:val="32"/>
          <w:szCs w:val="32"/>
          <w:lang w:eastAsia="zh-CN"/>
        </w:rPr>
      </w:pPr>
      <w:r>
        <w:rPr>
          <w:rFonts w:hint="eastAsia" w:asciiTheme="minorEastAsia" w:hAnsiTheme="minorEastAsia" w:cstheme="minorEastAsia"/>
          <w:b/>
          <w:color w:val="FF0000"/>
          <w:sz w:val="32"/>
          <w:szCs w:val="32"/>
        </w:rPr>
        <w:t>以下资质文件的复印件需加盖鲜章装订在投标文件中</w:t>
      </w:r>
      <w:r>
        <w:rPr>
          <w:rFonts w:hint="eastAsia" w:asciiTheme="minorEastAsia" w:hAnsiTheme="minorEastAsia" w:cstheme="minorEastAsia"/>
          <w:b/>
          <w:color w:val="FF0000"/>
          <w:sz w:val="32"/>
          <w:szCs w:val="32"/>
          <w:lang w:eastAsia="zh-CN"/>
        </w:rPr>
        <w:t>：</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snapToGrid w:val="0"/>
        <w:spacing w:line="360" w:lineRule="auto"/>
        <w:ind w:firstLine="480" w:firstLineChars="200"/>
        <w:rPr>
          <w:rFonts w:hint="eastAsia" w:ascii="宋体" w:hAnsi="宋体" w:eastAsia="宋体" w:cs="宋体"/>
          <w:color w:val="333333"/>
          <w:kern w:val="2"/>
          <w:sz w:val="22"/>
          <w:szCs w:val="22"/>
          <w:shd w:val="clear" w:color="auto" w:fill="FFFFFF"/>
          <w:lang w:val="en-US" w:eastAsia="zh-CN" w:bidi="ar"/>
        </w:rPr>
      </w:pPr>
      <w:r>
        <w:rPr>
          <w:rFonts w:hint="eastAsia" w:asciiTheme="minorEastAsia" w:hAnsiTheme="minorEastAsia" w:cstheme="minorEastAsia"/>
          <w:sz w:val="24"/>
          <w:szCs w:val="24"/>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两个网站都需要查）；</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近</w:t>
      </w:r>
      <w:r>
        <w:rPr>
          <w:rFonts w:hint="eastAsia" w:asciiTheme="minorEastAsia" w:hAnsiTheme="minorEastAsia" w:cstheme="minorEastAsia"/>
          <w:sz w:val="24"/>
          <w:szCs w:val="24"/>
          <w:lang w:eastAsia="zh-CN"/>
        </w:rPr>
        <w:t>一</w:t>
      </w:r>
      <w:r>
        <w:rPr>
          <w:rFonts w:hint="eastAsia" w:asciiTheme="minorEastAsia" w:hAnsiTheme="minorEastAsia" w:cstheme="minorEastAsia"/>
          <w:sz w:val="24"/>
          <w:szCs w:val="24"/>
        </w:rPr>
        <w:t>个月财务报表（含资产负债表及利润表）</w:t>
      </w:r>
      <w:r>
        <w:rPr>
          <w:rFonts w:hint="eastAsia" w:asciiTheme="minorEastAsia" w:hAnsiTheme="minorEastAsia" w:cstheme="minorEastAsia"/>
          <w:sz w:val="24"/>
          <w:szCs w:val="24"/>
          <w:lang w:eastAsia="zh-CN"/>
        </w:rPr>
        <w:t>或银行资信证明或财务审计报告；</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近</w:t>
      </w:r>
      <w:r>
        <w:rPr>
          <w:rFonts w:hint="eastAsia" w:asciiTheme="minorEastAsia" w:hAnsiTheme="minorEastAsia" w:cstheme="minorEastAsia"/>
          <w:sz w:val="24"/>
          <w:szCs w:val="24"/>
          <w:lang w:eastAsia="zh-CN"/>
        </w:rPr>
        <w:t>一</w:t>
      </w:r>
      <w:r>
        <w:rPr>
          <w:rFonts w:hint="eastAsia" w:asciiTheme="minorEastAsia" w:hAnsiTheme="minorEastAsia" w:cstheme="minorEastAsia"/>
          <w:sz w:val="24"/>
          <w:szCs w:val="24"/>
        </w:rPr>
        <w:t>个月的缴纳社保的凭证</w:t>
      </w:r>
      <w:r>
        <w:rPr>
          <w:rFonts w:hint="eastAsia" w:asciiTheme="minorEastAsia" w:hAnsiTheme="minorEastAsia" w:cstheme="minorEastAsia"/>
          <w:sz w:val="24"/>
          <w:szCs w:val="24"/>
          <w:lang w:eastAsia="zh-CN"/>
        </w:rPr>
        <w:t>；</w:t>
      </w:r>
    </w:p>
    <w:p>
      <w:pPr>
        <w:snapToGrid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近一</w:t>
      </w:r>
      <w:r>
        <w:rPr>
          <w:rFonts w:hint="eastAsia" w:asciiTheme="minorEastAsia" w:hAnsiTheme="minorEastAsia" w:cstheme="minorEastAsia"/>
          <w:sz w:val="24"/>
          <w:szCs w:val="24"/>
        </w:rPr>
        <w:t>个月的完税凭证</w:t>
      </w:r>
      <w:r>
        <w:rPr>
          <w:rFonts w:hint="eastAsia" w:asciiTheme="minorEastAsia" w:hAnsiTheme="minorEastAsia" w:cstheme="minorEastAsia"/>
          <w:sz w:val="24"/>
          <w:szCs w:val="24"/>
          <w:lang w:eastAsia="zh-CN"/>
        </w:rPr>
        <w:t>。</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w:t>
      </w: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jc w:val="center"/>
        <w:rPr>
          <w:rFonts w:ascii="宋体" w:hAns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bCs/>
          <w:sz w:val="36"/>
          <w:szCs w:val="36"/>
        </w:rPr>
        <w:t>十</w:t>
      </w:r>
      <w:r>
        <w:rPr>
          <w:rFonts w:hint="eastAsia" w:asciiTheme="minorEastAsia" w:hAnsiTheme="minorEastAsia" w:cstheme="minorEastAsia"/>
          <w:b/>
          <w:sz w:val="36"/>
          <w:szCs w:val="36"/>
        </w:rPr>
        <w:t>中小企业声明函</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tbl>
      <w:tblPr>
        <w:tblStyle w:val="17"/>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193"/>
        <w:gridCol w:w="1170"/>
        <w:gridCol w:w="337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trPr>
        <w:tc>
          <w:tcPr>
            <w:tcW w:w="8754" w:type="dxa"/>
            <w:gridSpan w:val="5"/>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b/>
                <w:sz w:val="24"/>
              </w:rPr>
              <w:t>小型或微型企业产品价格清单</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序号</w:t>
            </w:r>
          </w:p>
        </w:tc>
        <w:tc>
          <w:tcPr>
            <w:tcW w:w="119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货物名称</w:t>
            </w:r>
          </w:p>
        </w:tc>
        <w:tc>
          <w:tcPr>
            <w:tcW w:w="117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w:t>
            </w:r>
          </w:p>
        </w:tc>
        <w:tc>
          <w:tcPr>
            <w:tcW w:w="337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制造商性质（小型、微型）</w:t>
            </w:r>
          </w:p>
        </w:tc>
        <w:tc>
          <w:tcPr>
            <w:tcW w:w="219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1</w:t>
            </w:r>
          </w:p>
        </w:tc>
        <w:tc>
          <w:tcPr>
            <w:tcW w:w="119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3375"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2190"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2</w:t>
            </w:r>
          </w:p>
        </w:tc>
        <w:tc>
          <w:tcPr>
            <w:tcW w:w="119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3375"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2190"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3</w:t>
            </w:r>
          </w:p>
        </w:tc>
        <w:tc>
          <w:tcPr>
            <w:tcW w:w="119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3375"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2190"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w:t>
            </w:r>
          </w:p>
        </w:tc>
        <w:tc>
          <w:tcPr>
            <w:tcW w:w="1193"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170"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3375"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2190"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bl>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宋体" w:hAnsi="宋体"/>
          <w:b/>
          <w:spacing w:val="6"/>
          <w:sz w:val="28"/>
          <w:szCs w:val="28"/>
        </w:rPr>
      </w:pPr>
      <w:r>
        <w:rPr>
          <w:rFonts w:hint="eastAsia" w:asciiTheme="minorEastAsia" w:hAnsiTheme="minorEastAsia" w:cstheme="minorEastAsia"/>
          <w:sz w:val="24"/>
          <w:szCs w:val="24"/>
        </w:rPr>
        <w:t xml:space="preserve">                    日期：</w:t>
      </w:r>
    </w:p>
    <w:p>
      <w:pPr>
        <w:pStyle w:val="38"/>
        <w:spacing w:line="360" w:lineRule="auto"/>
        <w:jc w:val="both"/>
        <w:rPr>
          <w:rFonts w:ascii="宋体" w:hAnsi="宋体"/>
          <w:b/>
          <w:spacing w:val="6"/>
          <w:sz w:val="28"/>
          <w:szCs w:val="28"/>
        </w:rPr>
      </w:pPr>
    </w:p>
    <w:p>
      <w:pPr>
        <w:pStyle w:val="38"/>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38"/>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38"/>
        <w:spacing w:line="360" w:lineRule="auto"/>
        <w:jc w:val="center"/>
        <w:rPr>
          <w:rFonts w:ascii="宋体" w:hAnsi="宋体"/>
          <w:b/>
          <w:spacing w:val="6"/>
          <w:sz w:val="28"/>
          <w:szCs w:val="28"/>
        </w:rPr>
      </w:pPr>
    </w:p>
    <w:p>
      <w:pPr>
        <w:pStyle w:val="38"/>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38"/>
        <w:spacing w:line="360" w:lineRule="auto"/>
        <w:jc w:val="center"/>
        <w:rPr>
          <w:rFonts w:ascii="宋体" w:hAnsi="宋体"/>
          <w:b/>
          <w:spacing w:val="6"/>
          <w:sz w:val="28"/>
          <w:szCs w:val="28"/>
        </w:rPr>
      </w:pPr>
    </w:p>
    <w:p>
      <w:pPr>
        <w:pStyle w:val="38"/>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8"/>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8"/>
        <w:spacing w:line="360" w:lineRule="auto"/>
        <w:ind w:firstLine="504" w:firstLineChars="200"/>
        <w:rPr>
          <w:rFonts w:ascii="宋体" w:hAnsi="宋体"/>
          <w:color w:val="993300"/>
          <w:spacing w:val="6"/>
          <w:sz w:val="24"/>
        </w:rPr>
      </w:pPr>
    </w:p>
    <w:p>
      <w:pPr>
        <w:pStyle w:val="38"/>
        <w:tabs>
          <w:tab w:val="left" w:pos="4860"/>
        </w:tabs>
        <w:spacing w:line="360" w:lineRule="auto"/>
        <w:ind w:right="1560" w:firstLine="504" w:firstLineChars="200"/>
        <w:jc w:val="center"/>
        <w:rPr>
          <w:rFonts w:ascii="宋体" w:hAnsi="宋体"/>
          <w:spacing w:val="6"/>
          <w:sz w:val="24"/>
        </w:rPr>
      </w:pPr>
    </w:p>
    <w:p>
      <w:pPr>
        <w:pStyle w:val="38"/>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8"/>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8"/>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                                             </w:t>
                          </w:r>
                          <w:r>
                            <w:rPr>
                              <w:rFonts w:hint="eastAsia" w:ascii="宋体" w:hAnsi="宋体"/>
                            </w:rPr>
                            <w:t xml:space="preserve"> </w:t>
                          </w: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97</w:t>
                          </w:r>
                          <w:r>
                            <w:rPr>
                              <w:rFonts w:ascii="宋体" w:hAnsi="宋体"/>
                            </w:rPr>
                            <w:fldChar w:fldCharType="end"/>
                          </w:r>
                          <w:r>
                            <w:rPr>
                              <w:rStyle w:val="22"/>
                              <w:rFonts w:hint="eastAsia" w:ascii="宋体" w:hAnsi="宋体"/>
                            </w:rPr>
                            <w:t>页，共</w:t>
                          </w:r>
                          <w:r>
                            <w:rPr>
                              <w:rFonts w:ascii="宋体" w:hAnsi="宋体"/>
                            </w:rPr>
                            <w:fldChar w:fldCharType="begin"/>
                          </w:r>
                          <w:r>
                            <w:rPr>
                              <w:rStyle w:val="22"/>
                              <w:rFonts w:ascii="宋体" w:hAnsi="宋体"/>
                            </w:rPr>
                            <w:instrText xml:space="preserve"> NUMPAGES </w:instrText>
                          </w:r>
                          <w:r>
                            <w:rPr>
                              <w:rFonts w:ascii="宋体" w:hAnsi="宋体"/>
                            </w:rPr>
                            <w:fldChar w:fldCharType="separate"/>
                          </w:r>
                          <w:r>
                            <w:rPr>
                              <w:rStyle w:val="22"/>
                              <w:rFonts w:ascii="宋体" w:hAnsi="宋体"/>
                            </w:rPr>
                            <w:t>97</w:t>
                          </w:r>
                          <w:r>
                            <w:rPr>
                              <w:rFonts w:ascii="宋体" w:hAnsi="宋体"/>
                            </w:rPr>
                            <w:fldChar w:fldCharType="end"/>
                          </w:r>
                          <w:r>
                            <w:rPr>
                              <w:rStyle w:val="22"/>
                              <w:rFonts w:hint="eastAsia" w:ascii="宋体" w:hAnsi="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2"/>
                    </w:pPr>
                    <w:r>
                      <w:rPr>
                        <w:rFonts w:hint="eastAsia"/>
                      </w:rPr>
                      <w:t xml:space="preserve">                                             </w:t>
                    </w:r>
                    <w:r>
                      <w:rPr>
                        <w:rFonts w:hint="eastAsia" w:ascii="宋体" w:hAnsi="宋体"/>
                      </w:rPr>
                      <w:t xml:space="preserve"> </w:t>
                    </w: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97</w:t>
                    </w:r>
                    <w:r>
                      <w:rPr>
                        <w:rFonts w:ascii="宋体" w:hAnsi="宋体"/>
                      </w:rPr>
                      <w:fldChar w:fldCharType="end"/>
                    </w:r>
                    <w:r>
                      <w:rPr>
                        <w:rStyle w:val="22"/>
                        <w:rFonts w:hint="eastAsia" w:ascii="宋体" w:hAnsi="宋体"/>
                      </w:rPr>
                      <w:t>页，共</w:t>
                    </w:r>
                    <w:r>
                      <w:rPr>
                        <w:rFonts w:ascii="宋体" w:hAnsi="宋体"/>
                      </w:rPr>
                      <w:fldChar w:fldCharType="begin"/>
                    </w:r>
                    <w:r>
                      <w:rPr>
                        <w:rStyle w:val="22"/>
                        <w:rFonts w:ascii="宋体" w:hAnsi="宋体"/>
                      </w:rPr>
                      <w:instrText xml:space="preserve"> NUMPAGES </w:instrText>
                    </w:r>
                    <w:r>
                      <w:rPr>
                        <w:rFonts w:ascii="宋体" w:hAnsi="宋体"/>
                      </w:rPr>
                      <w:fldChar w:fldCharType="separate"/>
                    </w:r>
                    <w:r>
                      <w:rPr>
                        <w:rStyle w:val="22"/>
                        <w:rFonts w:ascii="宋体" w:hAnsi="宋体"/>
                      </w:rPr>
                      <w:t>97</w:t>
                    </w:r>
                    <w:r>
                      <w:rPr>
                        <w:rFonts w:ascii="宋体" w:hAnsi="宋体"/>
                      </w:rPr>
                      <w:fldChar w:fldCharType="end"/>
                    </w:r>
                    <w:r>
                      <w:rPr>
                        <w:rStyle w:val="22"/>
                        <w:rFonts w:hint="eastAsia" w:ascii="宋体" w:hAnsi="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A7F51"/>
    <w:multiLevelType w:val="singleLevel"/>
    <w:tmpl w:val="A17A7F51"/>
    <w:lvl w:ilvl="0" w:tentative="0">
      <w:start w:val="14"/>
      <w:numFmt w:val="decimal"/>
      <w:suff w:val="nothing"/>
      <w:lvlText w:val="%1、"/>
      <w:lvlJc w:val="left"/>
    </w:lvl>
  </w:abstractNum>
  <w:abstractNum w:abstractNumId="1">
    <w:nsid w:val="256F3D86"/>
    <w:multiLevelType w:val="multilevel"/>
    <w:tmpl w:val="256F3D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95060D3"/>
    <w:multiLevelType w:val="multilevel"/>
    <w:tmpl w:val="395060D3"/>
    <w:lvl w:ilvl="0" w:tentative="0">
      <w:start w:val="1"/>
      <w:numFmt w:val="bullet"/>
      <w:pStyle w:val="44"/>
      <w:lvlText w:val=""/>
      <w:lvlJc w:val="left"/>
      <w:pPr>
        <w:tabs>
          <w:tab w:val="left" w:pos="2220"/>
        </w:tabs>
        <w:ind w:left="22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bullet"/>
      <w:lvlText w:val=""/>
      <w:lvlJc w:val="left"/>
      <w:pPr>
        <w:tabs>
          <w:tab w:val="left" w:pos="3900"/>
        </w:tabs>
        <w:ind w:left="3900" w:hanging="420"/>
      </w:pPr>
      <w:rPr>
        <w:rFonts w:hint="default" w:ascii="Wingdings" w:hAnsi="Wingdings"/>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F32E55B"/>
    <w:multiLevelType w:val="singleLevel"/>
    <w:tmpl w:val="4F32E55B"/>
    <w:lvl w:ilvl="0" w:tentative="0">
      <w:start w:val="4"/>
      <w:numFmt w:val="chineseCounting"/>
      <w:suff w:val="space"/>
      <w:lvlText w:val="第%1章"/>
      <w:lvlJc w:val="left"/>
      <w:rPr>
        <w:rFonts w:hint="eastAsia"/>
      </w:rPr>
    </w:lvl>
  </w:abstractNum>
  <w:abstractNum w:abstractNumId="4">
    <w:nsid w:val="59A303B5"/>
    <w:multiLevelType w:val="singleLevel"/>
    <w:tmpl w:val="59A303B5"/>
    <w:lvl w:ilvl="0" w:tentative="0">
      <w:start w:val="1"/>
      <w:numFmt w:val="chineseCounting"/>
      <w:suff w:val="space"/>
      <w:lvlText w:val="第%1章"/>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444C04"/>
    <w:rsid w:val="007239D0"/>
    <w:rsid w:val="0085607A"/>
    <w:rsid w:val="008E1F31"/>
    <w:rsid w:val="016E1924"/>
    <w:rsid w:val="01BD2F7F"/>
    <w:rsid w:val="01E7213A"/>
    <w:rsid w:val="030B10E2"/>
    <w:rsid w:val="03472C7B"/>
    <w:rsid w:val="039C7140"/>
    <w:rsid w:val="03E37908"/>
    <w:rsid w:val="04265F4D"/>
    <w:rsid w:val="04AF45D0"/>
    <w:rsid w:val="053F79C6"/>
    <w:rsid w:val="05BA5170"/>
    <w:rsid w:val="06237958"/>
    <w:rsid w:val="068D6720"/>
    <w:rsid w:val="06D53274"/>
    <w:rsid w:val="06DF4E1E"/>
    <w:rsid w:val="06F13466"/>
    <w:rsid w:val="07273624"/>
    <w:rsid w:val="073C66D3"/>
    <w:rsid w:val="07484E11"/>
    <w:rsid w:val="07C56878"/>
    <w:rsid w:val="081362D2"/>
    <w:rsid w:val="08B01E55"/>
    <w:rsid w:val="0A4C7A6E"/>
    <w:rsid w:val="0A634C84"/>
    <w:rsid w:val="0AE161E4"/>
    <w:rsid w:val="0B26648F"/>
    <w:rsid w:val="0BF91D86"/>
    <w:rsid w:val="0C8C1C48"/>
    <w:rsid w:val="0CA816AE"/>
    <w:rsid w:val="0D584727"/>
    <w:rsid w:val="0D8A43E9"/>
    <w:rsid w:val="0D8E0546"/>
    <w:rsid w:val="0D964419"/>
    <w:rsid w:val="0DB12A42"/>
    <w:rsid w:val="0DB539AB"/>
    <w:rsid w:val="0DB96612"/>
    <w:rsid w:val="0DB966B5"/>
    <w:rsid w:val="0E2C6833"/>
    <w:rsid w:val="0FE03EF8"/>
    <w:rsid w:val="0FE24075"/>
    <w:rsid w:val="108841A1"/>
    <w:rsid w:val="10DA5AFE"/>
    <w:rsid w:val="1214112B"/>
    <w:rsid w:val="127F2B23"/>
    <w:rsid w:val="12C76565"/>
    <w:rsid w:val="13A0619B"/>
    <w:rsid w:val="13DF5F22"/>
    <w:rsid w:val="13E85FEA"/>
    <w:rsid w:val="145C5ADE"/>
    <w:rsid w:val="14945C55"/>
    <w:rsid w:val="14A93333"/>
    <w:rsid w:val="15483C31"/>
    <w:rsid w:val="155C7F52"/>
    <w:rsid w:val="162167D7"/>
    <w:rsid w:val="16781199"/>
    <w:rsid w:val="167F6486"/>
    <w:rsid w:val="16A7676D"/>
    <w:rsid w:val="16B215C7"/>
    <w:rsid w:val="17463E7B"/>
    <w:rsid w:val="17637FC7"/>
    <w:rsid w:val="18886C14"/>
    <w:rsid w:val="19E8184D"/>
    <w:rsid w:val="1A6D0D59"/>
    <w:rsid w:val="1A6F5706"/>
    <w:rsid w:val="1B62217A"/>
    <w:rsid w:val="1BFB3FAF"/>
    <w:rsid w:val="1C767556"/>
    <w:rsid w:val="1C9D20D0"/>
    <w:rsid w:val="1D0A3DE6"/>
    <w:rsid w:val="1DCF1712"/>
    <w:rsid w:val="1DEA5915"/>
    <w:rsid w:val="1E026D60"/>
    <w:rsid w:val="1F34132B"/>
    <w:rsid w:val="1F595F0F"/>
    <w:rsid w:val="21A85808"/>
    <w:rsid w:val="21B64C5D"/>
    <w:rsid w:val="21CD20FD"/>
    <w:rsid w:val="22033BF2"/>
    <w:rsid w:val="22110F2D"/>
    <w:rsid w:val="223111BA"/>
    <w:rsid w:val="22B45077"/>
    <w:rsid w:val="22BC6D42"/>
    <w:rsid w:val="23247D0E"/>
    <w:rsid w:val="234036C3"/>
    <w:rsid w:val="235F124E"/>
    <w:rsid w:val="235F1FFC"/>
    <w:rsid w:val="23B3245C"/>
    <w:rsid w:val="24085BE3"/>
    <w:rsid w:val="24841291"/>
    <w:rsid w:val="249E22F6"/>
    <w:rsid w:val="24E04502"/>
    <w:rsid w:val="24FF02C4"/>
    <w:rsid w:val="25B657A5"/>
    <w:rsid w:val="25F96402"/>
    <w:rsid w:val="260C3BB1"/>
    <w:rsid w:val="26214A16"/>
    <w:rsid w:val="26B579AA"/>
    <w:rsid w:val="2759223E"/>
    <w:rsid w:val="27F73757"/>
    <w:rsid w:val="28015113"/>
    <w:rsid w:val="281828B6"/>
    <w:rsid w:val="28BD51CB"/>
    <w:rsid w:val="292204A3"/>
    <w:rsid w:val="29794772"/>
    <w:rsid w:val="2A524406"/>
    <w:rsid w:val="2A6D67A7"/>
    <w:rsid w:val="2AAB6C94"/>
    <w:rsid w:val="2AB64BB2"/>
    <w:rsid w:val="2AE92C3F"/>
    <w:rsid w:val="2B8F1234"/>
    <w:rsid w:val="2C0B3AF9"/>
    <w:rsid w:val="2C3F383B"/>
    <w:rsid w:val="2C95235A"/>
    <w:rsid w:val="2D0E2750"/>
    <w:rsid w:val="2D243674"/>
    <w:rsid w:val="2D9A7D90"/>
    <w:rsid w:val="2DFC2088"/>
    <w:rsid w:val="2F330861"/>
    <w:rsid w:val="2F512B3C"/>
    <w:rsid w:val="2FA52290"/>
    <w:rsid w:val="300F4CAE"/>
    <w:rsid w:val="301B6820"/>
    <w:rsid w:val="320E3EED"/>
    <w:rsid w:val="32431D01"/>
    <w:rsid w:val="32882CCA"/>
    <w:rsid w:val="329C0460"/>
    <w:rsid w:val="33057FD2"/>
    <w:rsid w:val="33AD6A1A"/>
    <w:rsid w:val="33D85A6E"/>
    <w:rsid w:val="34A455FE"/>
    <w:rsid w:val="34B123D2"/>
    <w:rsid w:val="3505548C"/>
    <w:rsid w:val="352208E1"/>
    <w:rsid w:val="35F96296"/>
    <w:rsid w:val="360F1B43"/>
    <w:rsid w:val="36752691"/>
    <w:rsid w:val="36B5053B"/>
    <w:rsid w:val="381B2E25"/>
    <w:rsid w:val="38966207"/>
    <w:rsid w:val="389B0BB7"/>
    <w:rsid w:val="38CA7979"/>
    <w:rsid w:val="38CD0C5B"/>
    <w:rsid w:val="38F86F78"/>
    <w:rsid w:val="395813D7"/>
    <w:rsid w:val="3A0B7784"/>
    <w:rsid w:val="3A800B2A"/>
    <w:rsid w:val="3AF84CD2"/>
    <w:rsid w:val="3B011B2F"/>
    <w:rsid w:val="3B9F2D9B"/>
    <w:rsid w:val="3C367BE0"/>
    <w:rsid w:val="3D911101"/>
    <w:rsid w:val="3E572726"/>
    <w:rsid w:val="3E820DEB"/>
    <w:rsid w:val="3EA668B7"/>
    <w:rsid w:val="3EB164F7"/>
    <w:rsid w:val="3ECC3B21"/>
    <w:rsid w:val="3F0B167E"/>
    <w:rsid w:val="3F3707D5"/>
    <w:rsid w:val="3F640960"/>
    <w:rsid w:val="3FC46C51"/>
    <w:rsid w:val="400544E9"/>
    <w:rsid w:val="402362FD"/>
    <w:rsid w:val="40467725"/>
    <w:rsid w:val="40D506D3"/>
    <w:rsid w:val="41DC4761"/>
    <w:rsid w:val="426F4007"/>
    <w:rsid w:val="427329C9"/>
    <w:rsid w:val="42837C4F"/>
    <w:rsid w:val="42CE5F42"/>
    <w:rsid w:val="42F13F09"/>
    <w:rsid w:val="43201D59"/>
    <w:rsid w:val="43526100"/>
    <w:rsid w:val="439B0E33"/>
    <w:rsid w:val="43F46A28"/>
    <w:rsid w:val="441113EA"/>
    <w:rsid w:val="441865F4"/>
    <w:rsid w:val="44A56369"/>
    <w:rsid w:val="44AD4B1F"/>
    <w:rsid w:val="44BB715B"/>
    <w:rsid w:val="461923FE"/>
    <w:rsid w:val="462A19D5"/>
    <w:rsid w:val="464A406F"/>
    <w:rsid w:val="46956DAA"/>
    <w:rsid w:val="470622D8"/>
    <w:rsid w:val="47576231"/>
    <w:rsid w:val="47C16A3D"/>
    <w:rsid w:val="485876AC"/>
    <w:rsid w:val="4896454D"/>
    <w:rsid w:val="48DB4BFD"/>
    <w:rsid w:val="49DD14EC"/>
    <w:rsid w:val="4AA21396"/>
    <w:rsid w:val="4ACD08FB"/>
    <w:rsid w:val="4B146ED4"/>
    <w:rsid w:val="4B572829"/>
    <w:rsid w:val="4C0F3B0B"/>
    <w:rsid w:val="4C1E0EE7"/>
    <w:rsid w:val="4C57092C"/>
    <w:rsid w:val="4CB03DF2"/>
    <w:rsid w:val="4CC07E90"/>
    <w:rsid w:val="4D284B33"/>
    <w:rsid w:val="4E722AF7"/>
    <w:rsid w:val="4E955D92"/>
    <w:rsid w:val="4EAE04CE"/>
    <w:rsid w:val="4F0E0B14"/>
    <w:rsid w:val="4F333070"/>
    <w:rsid w:val="4F7960DA"/>
    <w:rsid w:val="4FD473DE"/>
    <w:rsid w:val="4FE20CB3"/>
    <w:rsid w:val="4FEB2DAC"/>
    <w:rsid w:val="50063BF0"/>
    <w:rsid w:val="501B75DB"/>
    <w:rsid w:val="50285164"/>
    <w:rsid w:val="506E538B"/>
    <w:rsid w:val="50921D59"/>
    <w:rsid w:val="51755602"/>
    <w:rsid w:val="51824127"/>
    <w:rsid w:val="51EC6780"/>
    <w:rsid w:val="52574E27"/>
    <w:rsid w:val="52C96555"/>
    <w:rsid w:val="53162274"/>
    <w:rsid w:val="538B41EE"/>
    <w:rsid w:val="53B93D8B"/>
    <w:rsid w:val="53BA1105"/>
    <w:rsid w:val="548435C5"/>
    <w:rsid w:val="556245B2"/>
    <w:rsid w:val="55A3246E"/>
    <w:rsid w:val="55C21614"/>
    <w:rsid w:val="56053352"/>
    <w:rsid w:val="56453E17"/>
    <w:rsid w:val="5652542E"/>
    <w:rsid w:val="566170B6"/>
    <w:rsid w:val="567605AD"/>
    <w:rsid w:val="570D63C0"/>
    <w:rsid w:val="57830B09"/>
    <w:rsid w:val="581D5988"/>
    <w:rsid w:val="58BB0843"/>
    <w:rsid w:val="58DC7F1A"/>
    <w:rsid w:val="58DD794A"/>
    <w:rsid w:val="58E81D3E"/>
    <w:rsid w:val="59287934"/>
    <w:rsid w:val="595847C5"/>
    <w:rsid w:val="5A1B3460"/>
    <w:rsid w:val="5A5C12D3"/>
    <w:rsid w:val="5AA1013B"/>
    <w:rsid w:val="5AC9608B"/>
    <w:rsid w:val="5ADF296C"/>
    <w:rsid w:val="5B716076"/>
    <w:rsid w:val="5BC94413"/>
    <w:rsid w:val="5C9275F7"/>
    <w:rsid w:val="5DC75E66"/>
    <w:rsid w:val="5E456CAE"/>
    <w:rsid w:val="5EE20C2B"/>
    <w:rsid w:val="5F332C47"/>
    <w:rsid w:val="60305C73"/>
    <w:rsid w:val="60BD7B9C"/>
    <w:rsid w:val="60C27580"/>
    <w:rsid w:val="625F33C4"/>
    <w:rsid w:val="62C831D5"/>
    <w:rsid w:val="62E105E3"/>
    <w:rsid w:val="634B27CE"/>
    <w:rsid w:val="63582012"/>
    <w:rsid w:val="63E0063F"/>
    <w:rsid w:val="63FF047E"/>
    <w:rsid w:val="64387C39"/>
    <w:rsid w:val="64A21E48"/>
    <w:rsid w:val="64A830EE"/>
    <w:rsid w:val="65837101"/>
    <w:rsid w:val="65882BFB"/>
    <w:rsid w:val="6596271A"/>
    <w:rsid w:val="65BF6566"/>
    <w:rsid w:val="66AA484F"/>
    <w:rsid w:val="670A3D62"/>
    <w:rsid w:val="677D2B2E"/>
    <w:rsid w:val="677F2732"/>
    <w:rsid w:val="67F03A97"/>
    <w:rsid w:val="68F90A0F"/>
    <w:rsid w:val="693C1668"/>
    <w:rsid w:val="69C11B41"/>
    <w:rsid w:val="69CD61A0"/>
    <w:rsid w:val="6A513444"/>
    <w:rsid w:val="6B371C8D"/>
    <w:rsid w:val="6C073A43"/>
    <w:rsid w:val="6D981036"/>
    <w:rsid w:val="6E064B16"/>
    <w:rsid w:val="6E164193"/>
    <w:rsid w:val="6E9A5852"/>
    <w:rsid w:val="6EC7127D"/>
    <w:rsid w:val="6EF203D2"/>
    <w:rsid w:val="6FC92BBC"/>
    <w:rsid w:val="6FED26E2"/>
    <w:rsid w:val="70FF42DF"/>
    <w:rsid w:val="7111551A"/>
    <w:rsid w:val="71162D06"/>
    <w:rsid w:val="729560FF"/>
    <w:rsid w:val="72BD7072"/>
    <w:rsid w:val="72D82C08"/>
    <w:rsid w:val="73AA72FF"/>
    <w:rsid w:val="73D83E71"/>
    <w:rsid w:val="73F232BC"/>
    <w:rsid w:val="746213AB"/>
    <w:rsid w:val="749B6D7F"/>
    <w:rsid w:val="74BE13DB"/>
    <w:rsid w:val="756B2E5F"/>
    <w:rsid w:val="75A746AA"/>
    <w:rsid w:val="76AC1673"/>
    <w:rsid w:val="76C504FC"/>
    <w:rsid w:val="7703700D"/>
    <w:rsid w:val="772D77E1"/>
    <w:rsid w:val="77454752"/>
    <w:rsid w:val="7775400C"/>
    <w:rsid w:val="78F57830"/>
    <w:rsid w:val="79E56670"/>
    <w:rsid w:val="7A142FB2"/>
    <w:rsid w:val="7B5602A8"/>
    <w:rsid w:val="7B583E7B"/>
    <w:rsid w:val="7B7576CF"/>
    <w:rsid w:val="7BB64652"/>
    <w:rsid w:val="7C4E04D0"/>
    <w:rsid w:val="7C593239"/>
    <w:rsid w:val="7C5A58D0"/>
    <w:rsid w:val="7CD325C8"/>
    <w:rsid w:val="7D610F07"/>
    <w:rsid w:val="7DD31031"/>
    <w:rsid w:val="7E14607B"/>
    <w:rsid w:val="7E4329DA"/>
    <w:rsid w:val="7EBF2607"/>
    <w:rsid w:val="7EE11A05"/>
    <w:rsid w:val="7F933E2E"/>
    <w:rsid w:val="7FF4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link w:val="20"/>
    <w:semiHidden/>
    <w:qFormat/>
    <w:uiPriority w:val="0"/>
    <w:rPr>
      <w:rFonts w:ascii="Times New Roman" w:hAnsi="Times New Roman"/>
      <w:szCs w:val="24"/>
    </w:rPr>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customStyle="1" w:styleId="2">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caption"/>
    <w:basedOn w:val="1"/>
    <w:next w:val="1"/>
    <w:semiHidden/>
    <w:unhideWhenUsed/>
    <w:qFormat/>
    <w:uiPriority w:val="0"/>
    <w:rPr>
      <w:rFonts w:ascii="Arial" w:hAnsi="Arial" w:eastAsia="黑体"/>
      <w:sz w:val="20"/>
    </w:rPr>
  </w:style>
  <w:style w:type="paragraph" w:styleId="8">
    <w:name w:val="annotation text"/>
    <w:basedOn w:val="1"/>
    <w:qFormat/>
    <w:uiPriority w:val="0"/>
    <w:pPr>
      <w:jc w:val="left"/>
    </w:pPr>
  </w:style>
  <w:style w:type="paragraph" w:styleId="9">
    <w:name w:val="Body Text"/>
    <w:basedOn w:val="1"/>
    <w:qFormat/>
    <w:uiPriority w:val="0"/>
    <w:pPr>
      <w:spacing w:after="120"/>
    </w:pPr>
    <w:rPr>
      <w:szCs w:val="24"/>
    </w:rPr>
  </w:style>
  <w:style w:type="paragraph" w:styleId="10">
    <w:name w:val="Plain Text"/>
    <w:basedOn w:val="1"/>
    <w:qFormat/>
    <w:uiPriority w:val="0"/>
    <w:rPr>
      <w:rFonts w:ascii="宋体" w:hAnsi="Courier New"/>
      <w:kern w:val="0"/>
      <w:sz w:val="20"/>
      <w:szCs w:val="20"/>
    </w:rPr>
  </w:style>
  <w:style w:type="paragraph" w:styleId="11">
    <w:name w:val="Body Text Indent 2"/>
    <w:basedOn w:val="1"/>
    <w:qFormat/>
    <w:uiPriority w:val="0"/>
    <w:pPr>
      <w:spacing w:after="120" w:line="480" w:lineRule="auto"/>
      <w:ind w:left="420" w:leftChars="200"/>
    </w:pPr>
    <w:rPr>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Char Char Char Char Char Char"/>
    <w:basedOn w:val="1"/>
    <w:link w:val="19"/>
    <w:qFormat/>
    <w:uiPriority w:val="0"/>
    <w:rPr>
      <w:rFonts w:ascii="Times New Roman" w:hAnsi="Times New Roman"/>
      <w:szCs w:val="24"/>
    </w:rPr>
  </w:style>
  <w:style w:type="character" w:styleId="21">
    <w:name w:val="Strong"/>
    <w:basedOn w:val="19"/>
    <w:qFormat/>
    <w:uiPriority w:val="22"/>
    <w:rPr>
      <w:b/>
      <w:bCs/>
    </w:rPr>
  </w:style>
  <w:style w:type="character" w:styleId="22">
    <w:name w:val="page number"/>
    <w:basedOn w:val="19"/>
    <w:qFormat/>
    <w:uiPriority w:val="0"/>
  </w:style>
  <w:style w:type="character" w:styleId="23">
    <w:name w:val="Hyperlink"/>
    <w:qFormat/>
    <w:uiPriority w:val="0"/>
    <w:rPr>
      <w:color w:val="0000FF"/>
      <w:u w:val="single"/>
    </w:rPr>
  </w:style>
  <w:style w:type="character" w:styleId="24">
    <w:name w:val="annotation reference"/>
    <w:basedOn w:val="19"/>
    <w:qFormat/>
    <w:uiPriority w:val="0"/>
    <w:rPr>
      <w:sz w:val="21"/>
      <w:szCs w:val="21"/>
    </w:rPr>
  </w:style>
  <w:style w:type="paragraph" w:customStyle="1" w:styleId="25">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6">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7">
    <w:name w:val=" Char Char Char Char Char Char Char"/>
    <w:basedOn w:val="1"/>
    <w:qFormat/>
    <w:uiPriority w:val="0"/>
    <w:rPr>
      <w:rFonts w:ascii="Times New Roman" w:hAnsi="Times New Roman"/>
      <w:szCs w:val="24"/>
    </w:rPr>
  </w:style>
  <w:style w:type="paragraph" w:customStyle="1" w:styleId="28">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9">
    <w:name w:val="样式3"/>
    <w:basedOn w:val="10"/>
    <w:qFormat/>
    <w:uiPriority w:val="0"/>
    <w:pPr>
      <w:spacing w:line="0" w:lineRule="atLeast"/>
      <w:outlineLvl w:val="0"/>
    </w:pPr>
    <w:rPr>
      <w:sz w:val="28"/>
    </w:rPr>
  </w:style>
  <w:style w:type="paragraph" w:customStyle="1" w:styleId="30">
    <w:name w:val="p0"/>
    <w:basedOn w:val="1"/>
    <w:qFormat/>
    <w:uiPriority w:val="0"/>
    <w:pPr>
      <w:widowControl/>
    </w:pPr>
    <w:rPr>
      <w:kern w:val="0"/>
      <w:szCs w:val="21"/>
    </w:rPr>
  </w:style>
  <w:style w:type="paragraph" w:customStyle="1" w:styleId="31">
    <w:name w:val="列出段落1"/>
    <w:basedOn w:val="1"/>
    <w:qFormat/>
    <w:uiPriority w:val="34"/>
    <w:pPr>
      <w:ind w:firstLine="420" w:firstLineChars="200"/>
    </w:pPr>
  </w:style>
  <w:style w:type="character" w:customStyle="1" w:styleId="32">
    <w:name w:val="font01"/>
    <w:basedOn w:val="19"/>
    <w:qFormat/>
    <w:uiPriority w:val="0"/>
    <w:rPr>
      <w:rFonts w:hint="eastAsia" w:ascii="宋体" w:hAnsi="宋体" w:eastAsia="宋体" w:cs="宋体"/>
      <w:color w:val="000000"/>
      <w:sz w:val="20"/>
      <w:szCs w:val="20"/>
      <w:u w:val="none"/>
    </w:rPr>
  </w:style>
  <w:style w:type="character" w:customStyle="1" w:styleId="33">
    <w:name w:val="font21"/>
    <w:basedOn w:val="19"/>
    <w:qFormat/>
    <w:uiPriority w:val="0"/>
    <w:rPr>
      <w:rFonts w:ascii="宋体" w:hAnsi="宋体" w:eastAsia="宋体" w:cs="宋体"/>
      <w:color w:val="000000"/>
      <w:sz w:val="20"/>
      <w:szCs w:val="20"/>
      <w:u w:val="none"/>
    </w:rPr>
  </w:style>
  <w:style w:type="paragraph" w:styleId="34">
    <w:name w:val="List Paragraph"/>
    <w:basedOn w:val="1"/>
    <w:qFormat/>
    <w:uiPriority w:val="34"/>
    <w:pPr>
      <w:ind w:firstLine="420" w:firstLineChars="200"/>
    </w:pPr>
    <w:rPr>
      <w:rFonts w:ascii="Calibri" w:hAnsi="Calibri"/>
      <w:szCs w:val="22"/>
    </w:rPr>
  </w:style>
  <w:style w:type="character" w:customStyle="1" w:styleId="35">
    <w:name w:val="font11"/>
    <w:basedOn w:val="19"/>
    <w:qFormat/>
    <w:uiPriority w:val="0"/>
    <w:rPr>
      <w:rFonts w:hint="eastAsia" w:ascii="宋体" w:hAnsi="宋体" w:eastAsia="宋体" w:cs="宋体"/>
      <w:color w:val="000000"/>
      <w:sz w:val="20"/>
      <w:szCs w:val="20"/>
      <w:u w:val="none"/>
    </w:rPr>
  </w:style>
  <w:style w:type="paragraph" w:styleId="3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Normal_22"/>
    <w:qFormat/>
    <w:uiPriority w:val="0"/>
    <w:rPr>
      <w:rFonts w:ascii="Times New Roman" w:hAnsi="Times New Roman" w:eastAsia="宋体" w:cs="Times New Roman"/>
      <w:sz w:val="21"/>
      <w:lang w:val="en-US" w:eastAsia="zh-CN" w:bidi="ar-SA"/>
    </w:rPr>
  </w:style>
  <w:style w:type="character" w:customStyle="1" w:styleId="39">
    <w:name w:val="font51"/>
    <w:basedOn w:val="19"/>
    <w:qFormat/>
    <w:uiPriority w:val="0"/>
    <w:rPr>
      <w:rFonts w:hint="eastAsia" w:ascii="宋体" w:hAnsi="宋体" w:eastAsia="宋体" w:cs="宋体"/>
      <w:color w:val="000000"/>
      <w:sz w:val="24"/>
      <w:szCs w:val="24"/>
      <w:u w:val="none"/>
    </w:rPr>
  </w:style>
  <w:style w:type="character" w:customStyle="1" w:styleId="40">
    <w:name w:val="font41"/>
    <w:basedOn w:val="19"/>
    <w:qFormat/>
    <w:uiPriority w:val="0"/>
    <w:rPr>
      <w:rFonts w:hint="eastAsia" w:ascii="宋体" w:hAnsi="宋体" w:eastAsia="宋体" w:cs="宋体"/>
      <w:color w:val="000000"/>
      <w:sz w:val="24"/>
      <w:szCs w:val="24"/>
      <w:u w:val="single"/>
    </w:rPr>
  </w:style>
  <w:style w:type="character" w:customStyle="1" w:styleId="41">
    <w:name w:val="font112"/>
    <w:basedOn w:val="19"/>
    <w:qFormat/>
    <w:uiPriority w:val="0"/>
    <w:rPr>
      <w:rFonts w:ascii="Arial" w:hAnsi="Arial" w:cs="Arial"/>
      <w:color w:val="000000"/>
      <w:sz w:val="22"/>
      <w:szCs w:val="22"/>
      <w:u w:val="none"/>
    </w:rPr>
  </w:style>
  <w:style w:type="paragraph" w:customStyle="1" w:styleId="42">
    <w:name w:val="样式 首行缩进:  0 字符"/>
    <w:basedOn w:val="1"/>
    <w:qFormat/>
    <w:uiPriority w:val="0"/>
    <w:pPr>
      <w:spacing w:line="360" w:lineRule="auto"/>
      <w:ind w:firstLine="200" w:firstLineChars="200"/>
    </w:pPr>
    <w:rPr>
      <w:rFonts w:ascii="Arial" w:hAnsi="Arial" w:eastAsia="宋体" w:cs="宋体"/>
      <w:sz w:val="24"/>
      <w:szCs w:val="20"/>
    </w:rPr>
  </w:style>
  <w:style w:type="character" w:customStyle="1" w:styleId="43">
    <w:name w:val="font101"/>
    <w:basedOn w:val="19"/>
    <w:qFormat/>
    <w:uiPriority w:val="0"/>
    <w:rPr>
      <w:rFonts w:hint="eastAsia" w:ascii="宋体" w:hAnsi="宋体" w:eastAsia="宋体" w:cs="宋体"/>
      <w:color w:val="000000"/>
      <w:sz w:val="20"/>
      <w:szCs w:val="20"/>
      <w:u w:val="none"/>
    </w:rPr>
  </w:style>
  <w:style w:type="paragraph" w:customStyle="1" w:styleId="44">
    <w:name w:val="正文1"/>
    <w:basedOn w:val="1"/>
    <w:qFormat/>
    <w:uiPriority w:val="0"/>
    <w:pPr>
      <w:numPr>
        <w:ilvl w:val="0"/>
        <w:numId w:val="1"/>
      </w:numPr>
      <w:spacing w:line="360" w:lineRule="auto"/>
    </w:pPr>
    <w:rPr>
      <w:rFonts w:ascii="宋体" w:hAnsi="宋体"/>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21145</Words>
  <Characters>22646</Characters>
  <Lines>0</Lines>
  <Paragraphs>0</Paragraphs>
  <TotalTime>12</TotalTime>
  <ScaleCrop>false</ScaleCrop>
  <LinksUpToDate>false</LinksUpToDate>
  <CharactersWithSpaces>25436</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丁丁猫</cp:lastModifiedBy>
  <cp:lastPrinted>2020-04-07T05:40:00Z</cp:lastPrinted>
  <dcterms:modified xsi:type="dcterms:W3CDTF">2020-04-13T08:04:01Z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