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标讯地区</w:t>
      </w: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铜仁市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品目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服务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更正（延期）公告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Chars="0" w:right="0" w:righ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1、项目名称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铜仁职业技术学院校园网出口带宽服务项目采购及安装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Chars="0" w:right="0" w:rightChars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原项目名称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铜仁职业技术学院校园网出口带宽服务项目采购及安装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leftChars="0" w:right="0" w:firstLine="0" w:firstLineChars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项目编号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: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TRZFCG-2020-012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leftChars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、项目序列号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TRZFCG-2020-012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、项目联系人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张琰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、项目联系电话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: 0856-39129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、采购方式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公开招标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、首次公告日期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年3月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23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、变更事项及内容（适用于更正公告）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:</w:t>
      </w:r>
    </w:p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center" w:pos="4192"/>
              </w:tabs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“2019年度财务审计报告（新成立的公司提供银行资信证明）”变更为“2018年度或者2019年度财务审计报告（新成立的公司提供银行资信证明）”，其他的不变。</w:t>
            </w:r>
          </w:p>
          <w:p>
            <w:pPr>
              <w:tabs>
                <w:tab w:val="center" w:pos="4192"/>
              </w:tabs>
              <w:bidi w:val="0"/>
            </w:pPr>
            <w:r>
              <w:rPr>
                <w:rFonts w:hint="eastAsia"/>
                <w:lang w:val="en-US" w:eastAsia="zh-CN"/>
              </w:rPr>
              <w:t>感谢对铜仁市公共资源交易中心工作的支持和理解，敬请谅解。</w:t>
            </w: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10.延期时间（适用于延期公告）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PPP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项目：否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、采购人单位名称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: 铜仁职业技术学院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联系地址: 铜仁职业技术学院（川硐）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项目联系人: 龙老师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联系电话:0856-6909019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、采购代理机构全称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采购代理机构地址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铜仁市公共服务中心四楼（川硐麒龙国际会展城）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项目联系人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张琰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 w:firstLine="42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:0856-39129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 w:firstLine="4200" w:firstLineChars="20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公司名称：铜仁市公共资源交易中心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1"/>
        <w:ind w:left="0" w:right="0" w:firstLine="5250" w:firstLineChars="2500"/>
        <w:jc w:val="left"/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962F0"/>
    <w:rsid w:val="0AB140D2"/>
    <w:rsid w:val="15421079"/>
    <w:rsid w:val="16F92F59"/>
    <w:rsid w:val="2E4B6BEE"/>
    <w:rsid w:val="2F78729E"/>
    <w:rsid w:val="3B4B06BD"/>
    <w:rsid w:val="3C620722"/>
    <w:rsid w:val="3D4C6026"/>
    <w:rsid w:val="3EE53A9A"/>
    <w:rsid w:val="423C6041"/>
    <w:rsid w:val="46413BD0"/>
    <w:rsid w:val="48F962F0"/>
    <w:rsid w:val="49406F73"/>
    <w:rsid w:val="59822FE3"/>
    <w:rsid w:val="5E833F13"/>
    <w:rsid w:val="6312084F"/>
    <w:rsid w:val="665A64A7"/>
    <w:rsid w:val="69683C09"/>
    <w:rsid w:val="7C1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0" w:lineRule="atLeast"/>
      <w:ind w:firstLine="880" w:firstLineChars="200"/>
      <w:jc w:val="left"/>
      <w:outlineLvl w:val="0"/>
    </w:pPr>
    <w:rPr>
      <w:rFonts w:ascii="Calibri" w:hAnsi="Calibri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outlineLvl w:val="1"/>
    </w:pPr>
    <w:rPr>
      <w:rFonts w:ascii="Arial" w:hAnsi="Arial" w:eastAsia="仿宋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0" w:lineRule="atLeast"/>
      <w:ind w:firstLine="880" w:firstLineChars="200"/>
      <w:outlineLvl w:val="2"/>
    </w:pPr>
    <w:rPr>
      <w:rFonts w:ascii="Calibri" w:hAnsi="Calibri" w:eastAsia="仿宋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2020-01-31T02:09:00Z</dcterms:created>
  <dc:creator>丁丁猫</dc:creator>
  <cp:lastModifiedBy>丁丁猫</cp:lastModifiedBy>
  <dcterms:modified xsi:type="dcterms:W3CDTF">2020-03-30T06:00:23Z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