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hint="eastAsia" w:ascii="黑体" w:hAnsi="宋体" w:eastAsia="黑体"/>
          <w:b/>
          <w:color w:val="000000"/>
          <w:spacing w:val="-4"/>
          <w:sz w:val="40"/>
          <w:szCs w:val="40"/>
          <w:lang w:eastAsia="zh-CN"/>
        </w:rPr>
      </w:pPr>
      <w:r>
        <w:rPr>
          <w:rFonts w:hint="eastAsia" w:ascii="黑体" w:hAnsi="宋体" w:eastAsia="黑体"/>
          <w:b/>
          <w:color w:val="000000"/>
          <w:spacing w:val="-4"/>
          <w:sz w:val="40"/>
          <w:szCs w:val="40"/>
        </w:rPr>
        <w:t>铜仁市公共资源交易中心</w:t>
      </w:r>
      <w:r>
        <w:rPr>
          <w:rFonts w:hint="eastAsia" w:ascii="黑体" w:hAnsi="宋体" w:eastAsia="黑体"/>
          <w:b/>
          <w:color w:val="000000"/>
          <w:spacing w:val="-4"/>
          <w:sz w:val="40"/>
          <w:szCs w:val="40"/>
          <w:lang w:eastAsia="zh-CN"/>
        </w:rPr>
        <w:t>石阡分中心</w:t>
      </w:r>
    </w:p>
    <w:p>
      <w:pPr>
        <w:pStyle w:val="10"/>
        <w:spacing w:line="700" w:lineRule="exact"/>
        <w:jc w:val="center"/>
        <w:rPr>
          <w:rFonts w:hint="eastAsia" w:ascii="黑体" w:hAnsi="宋体" w:eastAsia="黑体"/>
          <w:b/>
          <w:color w:val="000000"/>
          <w:spacing w:val="-4"/>
          <w:sz w:val="40"/>
          <w:szCs w:val="40"/>
        </w:rPr>
      </w:pPr>
      <w:r>
        <w:rPr>
          <w:rFonts w:hint="eastAsia" w:ascii="黑体" w:hAnsi="宋体" w:eastAsia="黑体"/>
          <w:b/>
          <w:color w:val="000000"/>
          <w:spacing w:val="-4"/>
          <w:sz w:val="40"/>
          <w:szCs w:val="40"/>
        </w:rPr>
        <w:t>（政府采购）</w:t>
      </w:r>
    </w:p>
    <w:p>
      <w:pPr>
        <w:pStyle w:val="10"/>
        <w:spacing w:line="700" w:lineRule="exact"/>
        <w:jc w:val="center"/>
        <w:rPr>
          <w:rFonts w:hint="eastAsia" w:ascii="黑体" w:hAnsi="宋体" w:eastAsia="黑体"/>
          <w:b/>
          <w:color w:val="000000"/>
          <w:spacing w:val="-4"/>
          <w:sz w:val="48"/>
          <w:szCs w:val="48"/>
        </w:rPr>
      </w:pPr>
    </w:p>
    <w:p>
      <w:pPr>
        <w:pStyle w:val="10"/>
        <w:spacing w:line="700" w:lineRule="exact"/>
        <w:jc w:val="both"/>
        <w:rPr>
          <w:rFonts w:hint="eastAsia" w:ascii="黑体" w:hAnsi="宋体" w:eastAsia="黑体"/>
          <w:b/>
          <w:color w:val="000000"/>
          <w:spacing w:val="-4"/>
          <w:sz w:val="48"/>
          <w:szCs w:val="48"/>
        </w:rPr>
      </w:pPr>
    </w:p>
    <w:p>
      <w:pPr>
        <w:pStyle w:val="10"/>
        <w:spacing w:line="700" w:lineRule="exact"/>
        <w:jc w:val="both"/>
        <w:rPr>
          <w:rFonts w:hint="eastAsia" w:ascii="黑体" w:hAnsi="宋体" w:eastAsia="黑体"/>
          <w:b/>
          <w:bCs w:val="0"/>
          <w:color w:val="000000"/>
          <w:spacing w:val="-4"/>
          <w:sz w:val="48"/>
          <w:szCs w:val="48"/>
        </w:rPr>
      </w:pPr>
    </w:p>
    <w:p>
      <w:pPr>
        <w:pStyle w:val="10"/>
        <w:spacing w:line="360" w:lineRule="auto"/>
        <w:jc w:val="center"/>
        <w:rPr>
          <w:rFonts w:hint="eastAsia" w:hAnsi="宋体"/>
          <w:b/>
          <w:bCs w:val="0"/>
          <w:sz w:val="40"/>
          <w:szCs w:val="40"/>
          <w:lang w:eastAsia="zh-CN"/>
        </w:rPr>
      </w:pPr>
      <w:r>
        <w:rPr>
          <w:rFonts w:hint="eastAsia" w:hAnsi="宋体"/>
          <w:b/>
          <w:bCs w:val="0"/>
          <w:sz w:val="40"/>
          <w:szCs w:val="40"/>
          <w:lang w:eastAsia="zh-CN"/>
        </w:rPr>
        <w:t>谈</w:t>
      </w:r>
    </w:p>
    <w:p>
      <w:pPr>
        <w:pStyle w:val="10"/>
        <w:spacing w:line="360" w:lineRule="auto"/>
        <w:jc w:val="center"/>
        <w:rPr>
          <w:rFonts w:hint="eastAsia" w:hAnsi="宋体"/>
          <w:b/>
          <w:bCs w:val="0"/>
          <w:sz w:val="40"/>
          <w:szCs w:val="40"/>
          <w:lang w:eastAsia="zh-CN"/>
        </w:rPr>
      </w:pPr>
      <w:r>
        <w:rPr>
          <w:rFonts w:hint="eastAsia" w:hAnsi="宋体"/>
          <w:b/>
          <w:bCs w:val="0"/>
          <w:sz w:val="40"/>
          <w:szCs w:val="40"/>
          <w:lang w:eastAsia="zh-CN"/>
        </w:rPr>
        <w:t>判</w:t>
      </w:r>
    </w:p>
    <w:p>
      <w:pPr>
        <w:pStyle w:val="10"/>
        <w:spacing w:line="360" w:lineRule="auto"/>
        <w:jc w:val="center"/>
        <w:rPr>
          <w:rFonts w:hint="eastAsia" w:hAnsi="宋体"/>
          <w:b/>
          <w:bCs w:val="0"/>
          <w:sz w:val="40"/>
          <w:szCs w:val="40"/>
          <w:lang w:eastAsia="zh-CN"/>
        </w:rPr>
      </w:pPr>
      <w:r>
        <w:rPr>
          <w:rFonts w:hint="eastAsia" w:hAnsi="宋体"/>
          <w:b/>
          <w:bCs w:val="0"/>
          <w:sz w:val="40"/>
          <w:szCs w:val="40"/>
          <w:lang w:eastAsia="zh-CN"/>
        </w:rPr>
        <w:t>文</w:t>
      </w:r>
    </w:p>
    <w:p>
      <w:pPr>
        <w:pStyle w:val="10"/>
        <w:spacing w:line="360" w:lineRule="auto"/>
        <w:jc w:val="center"/>
        <w:rPr>
          <w:rFonts w:hint="eastAsia" w:ascii="宋体" w:hAnsi="宋体" w:eastAsia="宋体"/>
          <w:b/>
          <w:bCs w:val="0"/>
          <w:sz w:val="40"/>
          <w:szCs w:val="40"/>
          <w:lang w:eastAsia="zh-CN"/>
        </w:rPr>
      </w:pPr>
      <w:r>
        <w:rPr>
          <w:rFonts w:hint="eastAsia" w:hAnsi="宋体"/>
          <w:b/>
          <w:bCs w:val="0"/>
          <w:sz w:val="40"/>
          <w:szCs w:val="40"/>
          <w:lang w:eastAsia="zh-CN"/>
        </w:rPr>
        <w:t>件</w:t>
      </w:r>
    </w:p>
    <w:p>
      <w:pPr>
        <w:pStyle w:val="10"/>
        <w:spacing w:line="360" w:lineRule="auto"/>
        <w:ind w:firstLine="1446" w:firstLineChars="450"/>
        <w:rPr>
          <w:rFonts w:hint="eastAsia" w:ascii="黑体" w:hAnsi="黑体" w:eastAsia="黑体"/>
          <w:b/>
          <w:color w:val="000000"/>
          <w:sz w:val="32"/>
          <w:szCs w:val="32"/>
        </w:rPr>
      </w:pPr>
      <w:r>
        <w:rPr>
          <w:rFonts w:hint="eastAsia" w:ascii="黑体" w:hAnsi="黑体" w:eastAsia="黑体"/>
          <w:b/>
          <w:color w:val="000000"/>
          <w:sz w:val="32"/>
          <w:szCs w:val="32"/>
        </w:rPr>
        <w:t xml:space="preserve">         </w:t>
      </w:r>
    </w:p>
    <w:p>
      <w:pPr>
        <w:pStyle w:val="10"/>
        <w:spacing w:line="360" w:lineRule="auto"/>
        <w:ind w:firstLine="1446" w:firstLineChars="450"/>
        <w:rPr>
          <w:rFonts w:hint="eastAsia" w:ascii="黑体" w:hAnsi="黑体" w:eastAsia="黑体"/>
          <w:b/>
          <w:color w:val="000000"/>
          <w:sz w:val="32"/>
          <w:szCs w:val="32"/>
        </w:rPr>
      </w:pPr>
    </w:p>
    <w:p>
      <w:pPr>
        <w:pStyle w:val="10"/>
        <w:spacing w:line="360" w:lineRule="auto"/>
        <w:rPr>
          <w:rFonts w:hint="eastAsia" w:ascii="黑体" w:hAnsi="黑体" w:eastAsia="黑体"/>
          <w:b/>
          <w:color w:val="000000"/>
          <w:sz w:val="32"/>
          <w:szCs w:val="32"/>
        </w:rPr>
      </w:pPr>
      <w:r>
        <w:rPr>
          <w:rFonts w:hint="eastAsia" w:ascii="黑体" w:hAnsi="黑体" w:eastAsia="黑体"/>
          <w:b/>
          <w:color w:val="000000"/>
          <w:sz w:val="32"/>
          <w:szCs w:val="32"/>
        </w:rPr>
        <w:t xml:space="preserve">                                            </w:t>
      </w:r>
    </w:p>
    <w:p>
      <w:pPr>
        <w:pStyle w:val="10"/>
        <w:spacing w:line="560" w:lineRule="exact"/>
        <w:ind w:firstLine="793" w:firstLineChars="247"/>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color w:val="000000"/>
          <w:sz w:val="32"/>
          <w:szCs w:val="32"/>
        </w:rPr>
        <w:t>招标项目：石阡县2020年生态环境监测服务采购</w:t>
      </w:r>
      <w:r>
        <w:rPr>
          <w:rFonts w:hint="eastAsia" w:asciiTheme="minorEastAsia" w:hAnsiTheme="minorEastAsia" w:eastAsiaTheme="minorEastAsia" w:cstheme="minorEastAsia"/>
          <w:b/>
          <w:bCs/>
          <w:color w:val="000000"/>
          <w:sz w:val="32"/>
          <w:szCs w:val="32"/>
        </w:rPr>
        <w:t xml:space="preserve"> </w:t>
      </w:r>
    </w:p>
    <w:p>
      <w:pPr>
        <w:pStyle w:val="10"/>
        <w:spacing w:line="560" w:lineRule="exact"/>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b/>
          <w:color w:val="000000"/>
          <w:sz w:val="32"/>
          <w:szCs w:val="32"/>
        </w:rPr>
        <w:t xml:space="preserve">     招标编号：</w:t>
      </w:r>
      <w:r>
        <w:rPr>
          <w:rFonts w:hint="eastAsia" w:asciiTheme="minorEastAsia" w:hAnsiTheme="minorEastAsia" w:cstheme="minorEastAsia"/>
          <w:color w:val="000000"/>
          <w:sz w:val="32"/>
          <w:szCs w:val="32"/>
          <w:lang w:eastAsia="zh-CN"/>
        </w:rPr>
        <w:t>SQJY-CG-2020-0002</w:t>
      </w:r>
    </w:p>
    <w:p>
      <w:pPr>
        <w:pStyle w:val="10"/>
        <w:spacing w:line="560" w:lineRule="exact"/>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招标方式：</w:t>
      </w:r>
      <w:r>
        <w:rPr>
          <w:rFonts w:hint="eastAsia" w:asciiTheme="minorEastAsia" w:hAnsiTheme="minorEastAsia" w:eastAsiaTheme="minorEastAsia" w:cstheme="minorEastAsia"/>
          <w:b/>
          <w:color w:val="000000"/>
          <w:sz w:val="32"/>
          <w:szCs w:val="32"/>
          <w:lang w:eastAsia="zh-CN"/>
        </w:rPr>
        <w:t>竞争性谈判</w:t>
      </w:r>
      <w:r>
        <w:rPr>
          <w:rFonts w:hint="eastAsia" w:asciiTheme="minorEastAsia" w:hAnsiTheme="minorEastAsia" w:eastAsiaTheme="minorEastAsia" w:cstheme="minorEastAsia"/>
          <w:b/>
          <w:color w:val="000000"/>
          <w:sz w:val="32"/>
          <w:szCs w:val="32"/>
        </w:rPr>
        <w:t xml:space="preserve">  </w:t>
      </w:r>
    </w:p>
    <w:p>
      <w:pPr>
        <w:pStyle w:val="10"/>
        <w:spacing w:line="560" w:lineRule="exact"/>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项目类别：</w:t>
      </w:r>
      <w:r>
        <w:rPr>
          <w:rFonts w:hint="eastAsia" w:asciiTheme="minorEastAsia" w:hAnsiTheme="minorEastAsia" w:eastAsiaTheme="minorEastAsia" w:cstheme="minorEastAsia"/>
          <w:b/>
          <w:color w:val="000000"/>
          <w:sz w:val="32"/>
          <w:szCs w:val="32"/>
          <w:lang w:eastAsia="zh-CN"/>
        </w:rPr>
        <w:t>服务</w:t>
      </w:r>
      <w:r>
        <w:rPr>
          <w:rFonts w:hint="eastAsia" w:asciiTheme="minorEastAsia" w:hAnsiTheme="minorEastAsia" w:eastAsiaTheme="minorEastAsia" w:cstheme="minorEastAsia"/>
          <w:b/>
          <w:color w:val="000000"/>
          <w:sz w:val="32"/>
          <w:szCs w:val="32"/>
        </w:rPr>
        <w:t>类</w:t>
      </w:r>
    </w:p>
    <w:p>
      <w:pPr>
        <w:pStyle w:val="10"/>
        <w:spacing w:line="560" w:lineRule="exact"/>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w:t>
      </w:r>
    </w:p>
    <w:p>
      <w:pPr>
        <w:pStyle w:val="10"/>
        <w:spacing w:line="360" w:lineRule="auto"/>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w:t>
      </w:r>
    </w:p>
    <w:p>
      <w:pPr>
        <w:pStyle w:val="10"/>
        <w:spacing w:line="360" w:lineRule="auto"/>
        <w:rPr>
          <w:rFonts w:hint="eastAsia" w:asciiTheme="minorEastAsia" w:hAnsiTheme="minorEastAsia" w:eastAsiaTheme="minorEastAsia" w:cstheme="minorEastAsia"/>
          <w:b/>
          <w:color w:val="000000"/>
          <w:sz w:val="32"/>
          <w:szCs w:val="32"/>
        </w:rPr>
      </w:pPr>
    </w:p>
    <w:p>
      <w:pPr>
        <w:pStyle w:val="10"/>
        <w:spacing w:line="360" w:lineRule="auto"/>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w:t>
      </w:r>
    </w:p>
    <w:p>
      <w:pPr>
        <w:pStyle w:val="7"/>
        <w:ind w:firstLine="0"/>
        <w:jc w:val="center"/>
        <w:rPr>
          <w:rFonts w:hint="eastAsia" w:ascii="宋体" w:hAnsi="宋体"/>
          <w:b/>
          <w:sz w:val="52"/>
          <w:szCs w:val="52"/>
        </w:rPr>
      </w:pPr>
      <w:r>
        <w:rPr>
          <w:rFonts w:hint="eastAsia" w:asciiTheme="minorEastAsia" w:hAnsiTheme="minorEastAsia" w:eastAsiaTheme="minorEastAsia" w:cstheme="minorEastAsia"/>
          <w:b/>
          <w:bCs/>
          <w:sz w:val="32"/>
          <w:szCs w:val="32"/>
          <w:lang w:eastAsia="zh-CN"/>
        </w:rPr>
        <w:t>铜仁市公共资源交易中心</w:t>
      </w:r>
      <w:r>
        <w:rPr>
          <w:rFonts w:hint="eastAsia" w:asciiTheme="minorEastAsia" w:hAnsiTheme="minorEastAsia" w:cstheme="minorEastAsia"/>
          <w:b/>
          <w:bCs/>
          <w:sz w:val="32"/>
          <w:szCs w:val="32"/>
          <w:lang w:eastAsia="zh-CN"/>
        </w:rPr>
        <w:t>石阡分中心</w:t>
      </w:r>
      <w:r>
        <w:rPr>
          <w:rFonts w:hint="eastAsia" w:asciiTheme="minorEastAsia" w:hAnsiTheme="minorEastAsia" w:eastAsiaTheme="minorEastAsia" w:cstheme="minorEastAsia"/>
          <w:b/>
          <w:bCs/>
          <w:sz w:val="32"/>
          <w:szCs w:val="32"/>
          <w:lang w:eastAsia="zh-CN"/>
        </w:rPr>
        <w:t>编制</w:t>
      </w: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r>
        <w:rPr>
          <w:rFonts w:hint="default" w:ascii="Arial" w:hAnsi="Arial" w:cs="Arial"/>
          <w:b/>
          <w:sz w:val="28"/>
          <w:szCs w:val="28"/>
          <w:lang w:val="en-US" w:eastAsia="zh-CN"/>
        </w:rPr>
        <w:t>……………………………………………………</w:t>
      </w:r>
      <w:r>
        <w:rPr>
          <w:rFonts w:hint="eastAsia" w:ascii="Arial" w:hAnsi="Arial" w:cs="Arial"/>
          <w:b/>
          <w:sz w:val="28"/>
          <w:szCs w:val="28"/>
          <w:lang w:val="en-US" w:eastAsia="zh-CN"/>
        </w:rPr>
        <w:t>3</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r>
        <w:rPr>
          <w:rFonts w:hint="default" w:ascii="Arial" w:hAnsi="Arial" w:cs="Arial"/>
          <w:b/>
          <w:sz w:val="28"/>
          <w:szCs w:val="28"/>
          <w:lang w:val="en-US" w:eastAsia="zh-CN"/>
        </w:rPr>
        <w:t>……………………………………………</w:t>
      </w:r>
      <w:r>
        <w:rPr>
          <w:rFonts w:hint="eastAsia" w:ascii="Arial" w:hAnsi="Arial" w:cs="Arial"/>
          <w:b/>
          <w:sz w:val="28"/>
          <w:szCs w:val="28"/>
          <w:lang w:val="en-US" w:eastAsia="zh-CN"/>
        </w:rPr>
        <w:t>6</w:t>
      </w:r>
    </w:p>
    <w:p>
      <w:pPr>
        <w:numPr>
          <w:ilvl w:val="0"/>
          <w:numId w:val="1"/>
        </w:numPr>
        <w:spacing w:line="360" w:lineRule="auto"/>
        <w:ind w:left="0" w:leftChars="0" w:firstLine="0" w:firstLineChars="0"/>
        <w:jc w:val="both"/>
        <w:rPr>
          <w:rFonts w:hint="eastAsia" w:ascii="Arial" w:hAnsi="Arial" w:cs="Arial"/>
          <w:b/>
          <w:sz w:val="28"/>
          <w:szCs w:val="28"/>
          <w:lang w:val="en-US" w:eastAsia="zh-CN"/>
        </w:rPr>
      </w:pPr>
      <w:r>
        <w:rPr>
          <w:rFonts w:hint="eastAsia" w:ascii="宋体" w:hAnsi="宋体"/>
          <w:b/>
          <w:sz w:val="28"/>
          <w:szCs w:val="28"/>
          <w:lang w:val="en-US" w:eastAsia="zh-CN"/>
        </w:rPr>
        <w:t xml:space="preserve"> 谈判供应商须知正文部分</w:t>
      </w:r>
      <w:r>
        <w:rPr>
          <w:rFonts w:hint="default" w:ascii="Arial" w:hAnsi="Arial" w:cs="Arial"/>
          <w:b/>
          <w:sz w:val="28"/>
          <w:szCs w:val="28"/>
          <w:lang w:val="en-US" w:eastAsia="zh-CN"/>
        </w:rPr>
        <w:t>………………………………</w:t>
      </w:r>
      <w:r>
        <w:rPr>
          <w:rFonts w:hint="eastAsia" w:ascii="Arial" w:hAnsi="Arial" w:cs="Arial"/>
          <w:b/>
          <w:sz w:val="28"/>
          <w:szCs w:val="28"/>
          <w:lang w:val="en-US" w:eastAsia="zh-CN"/>
        </w:rPr>
        <w:t>16</w:t>
      </w:r>
    </w:p>
    <w:p>
      <w:pPr>
        <w:numPr>
          <w:ilvl w:val="0"/>
          <w:numId w:val="1"/>
        </w:numPr>
        <w:spacing w:line="360" w:lineRule="auto"/>
        <w:ind w:left="0" w:leftChars="0" w:firstLine="0" w:firstLineChars="0"/>
        <w:jc w:val="both"/>
        <w:rPr>
          <w:rFonts w:hint="eastAsia" w:ascii="宋体" w:hAnsi="宋体"/>
          <w:b/>
          <w:sz w:val="28"/>
          <w:szCs w:val="28"/>
          <w:lang w:val="en-US" w:eastAsia="zh-CN"/>
        </w:rPr>
      </w:pPr>
      <w:r>
        <w:rPr>
          <w:rFonts w:hint="eastAsia" w:ascii="宋体" w:hAnsi="宋体"/>
          <w:b/>
          <w:bCs/>
          <w:sz w:val="28"/>
          <w:szCs w:val="28"/>
        </w:rPr>
        <w:t>谈判内容及要求</w:t>
      </w:r>
      <w:r>
        <w:rPr>
          <w:rFonts w:hint="default" w:ascii="Arial" w:hAnsi="Arial" w:cs="Arial"/>
          <w:b/>
          <w:sz w:val="28"/>
          <w:szCs w:val="28"/>
          <w:lang w:val="en-US" w:eastAsia="zh-CN"/>
        </w:rPr>
        <w:t>……………………………………………</w:t>
      </w:r>
      <w:r>
        <w:rPr>
          <w:rFonts w:hint="eastAsia" w:ascii="Arial" w:hAnsi="Arial" w:cs="Arial"/>
          <w:b/>
          <w:sz w:val="28"/>
          <w:szCs w:val="28"/>
          <w:lang w:val="en-US" w:eastAsia="zh-CN"/>
        </w:rPr>
        <w:t>40</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政府采购合同（参考文本）</w:t>
      </w:r>
      <w:r>
        <w:rPr>
          <w:rFonts w:hint="default" w:ascii="Arial" w:hAnsi="Arial" w:cs="Arial"/>
          <w:b/>
          <w:sz w:val="28"/>
          <w:szCs w:val="28"/>
          <w:lang w:val="en-US" w:eastAsia="zh-CN"/>
        </w:rPr>
        <w:t>………………………………</w:t>
      </w:r>
      <w:r>
        <w:rPr>
          <w:rFonts w:hint="eastAsia" w:ascii="Arial" w:hAnsi="Arial" w:cs="Arial"/>
          <w:b/>
          <w:sz w:val="28"/>
          <w:szCs w:val="28"/>
          <w:lang w:val="en-US" w:eastAsia="zh-CN"/>
        </w:rPr>
        <w:t>35</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r>
        <w:rPr>
          <w:rFonts w:hint="default" w:ascii="Arial" w:hAnsi="Arial" w:cs="Arial"/>
          <w:b/>
          <w:sz w:val="28"/>
          <w:szCs w:val="28"/>
          <w:lang w:val="en-US" w:eastAsia="zh-CN"/>
        </w:rPr>
        <w:t>………………………………………………</w:t>
      </w:r>
      <w:r>
        <w:rPr>
          <w:rFonts w:hint="eastAsia" w:ascii="Arial" w:hAnsi="Arial" w:cs="Arial"/>
          <w:b/>
          <w:sz w:val="28"/>
          <w:szCs w:val="28"/>
          <w:lang w:val="en-US" w:eastAsia="zh-CN"/>
        </w:rPr>
        <w:t>38</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both"/>
        <w:outlineLvl w:val="0"/>
        <w:rPr>
          <w:rFonts w:hint="eastAsia" w:ascii="宋体" w:hAnsi="宋体"/>
          <w:b/>
          <w:bCs/>
          <w:sz w:val="30"/>
          <w:szCs w:val="30"/>
        </w:rPr>
      </w:pPr>
      <w:bookmarkStart w:id="0" w:name="_Toc268599006"/>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10"/>
        <w:pageBreakBefore w:val="0"/>
        <w:widowControl w:val="0"/>
        <w:kinsoku/>
        <w:wordWrap/>
        <w:overflowPunct/>
        <w:topLinePunct w:val="0"/>
        <w:autoSpaceDE/>
        <w:autoSpaceDN/>
        <w:bidi w:val="0"/>
        <w:spacing w:line="50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w:t>
      </w:r>
      <w:r>
        <w:rPr>
          <w:rFonts w:hint="eastAsia" w:hAnsi="宋体"/>
          <w:color w:val="auto"/>
          <w:sz w:val="24"/>
          <w:szCs w:val="24"/>
          <w:lang w:eastAsia="zh-CN"/>
        </w:rPr>
        <w:t>铜仁市公共资源交易中心石阡分中心</w:t>
      </w:r>
      <w:r>
        <w:rPr>
          <w:rFonts w:hint="eastAsia" w:hAnsi="宋体"/>
          <w:color w:val="FF0000"/>
          <w:sz w:val="24"/>
          <w:szCs w:val="24"/>
        </w:rPr>
        <w:t>受</w:t>
      </w:r>
      <w:r>
        <w:rPr>
          <w:rFonts w:hint="eastAsia" w:hAnsi="宋体"/>
          <w:color w:val="FF0000"/>
          <w:sz w:val="24"/>
          <w:szCs w:val="24"/>
          <w:lang w:val="en-US" w:eastAsia="zh-CN"/>
        </w:rPr>
        <w:t>铜仁市生态环境局石阡分局</w:t>
      </w:r>
      <w:r>
        <w:rPr>
          <w:rFonts w:hint="eastAsia" w:hAnsi="宋体"/>
          <w:color w:val="000000"/>
          <w:sz w:val="24"/>
          <w:szCs w:val="24"/>
        </w:rPr>
        <w:t>委托，对</w:t>
      </w:r>
      <w:r>
        <w:rPr>
          <w:rFonts w:hint="eastAsia" w:hAnsi="宋体"/>
          <w:color w:val="FF0000"/>
          <w:sz w:val="24"/>
          <w:szCs w:val="24"/>
          <w:lang w:val="en-US" w:eastAsia="zh-CN"/>
        </w:rPr>
        <w:t>石阡县2020年生态环境监测服务采购</w:t>
      </w:r>
      <w:r>
        <w:rPr>
          <w:rFonts w:hint="eastAsia" w:hAnsi="宋体"/>
          <w:color w:val="000000"/>
          <w:sz w:val="24"/>
          <w:szCs w:val="24"/>
        </w:rPr>
        <w:t>采用竞争性谈判的方式进行采购，欢迎具备投标资质条件的供货商参加投标。</w:t>
      </w:r>
    </w:p>
    <w:p>
      <w:pPr>
        <w:pStyle w:val="10"/>
        <w:spacing w:line="440" w:lineRule="exact"/>
        <w:ind w:firstLine="482" w:firstLineChars="200"/>
        <w:rPr>
          <w:rFonts w:hint="eastAsia" w:hAnsi="宋体"/>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asciiTheme="minorEastAsia" w:hAnsiTheme="minorEastAsia" w:eastAsiaTheme="minorEastAsia" w:cstheme="minorEastAsia"/>
          <w:b/>
          <w:color w:val="000000"/>
          <w:sz w:val="28"/>
          <w:szCs w:val="28"/>
        </w:rPr>
        <w:t>石阡县2020年生态环境监测服务采购</w:t>
      </w:r>
    </w:p>
    <w:p>
      <w:pPr>
        <w:pStyle w:val="10"/>
        <w:spacing w:line="440" w:lineRule="exact"/>
        <w:rPr>
          <w:rFonts w:hint="eastAsia" w:hAnsi="宋体"/>
          <w:color w:val="000000"/>
          <w:sz w:val="24"/>
          <w:szCs w:val="24"/>
        </w:rPr>
      </w:pPr>
      <w:r>
        <w:rPr>
          <w:rFonts w:hint="eastAsia" w:hAnsi="宋体"/>
          <w:b/>
          <w:color w:val="000000"/>
          <w:sz w:val="24"/>
          <w:szCs w:val="24"/>
        </w:rPr>
        <w:t xml:space="preserve">    2、项目编号：</w:t>
      </w:r>
      <w:r>
        <w:rPr>
          <w:rFonts w:hint="eastAsia" w:hAnsi="宋体"/>
          <w:b/>
          <w:color w:val="000000"/>
          <w:sz w:val="28"/>
          <w:szCs w:val="28"/>
        </w:rPr>
        <w:t>SQJY-CG-2020-0002</w:t>
      </w:r>
    </w:p>
    <w:p>
      <w:pPr>
        <w:spacing w:line="440" w:lineRule="exact"/>
        <w:ind w:firstLine="482" w:firstLineChars="200"/>
        <w:outlineLvl w:val="0"/>
        <w:rPr>
          <w:rFonts w:hint="eastAsia" w:ascii="宋体" w:hAnsi="宋体"/>
          <w:color w:val="000000"/>
          <w:sz w:val="24"/>
        </w:rPr>
      </w:pPr>
      <w:r>
        <w:rPr>
          <w:rFonts w:hint="eastAsia" w:ascii="宋体" w:hAnsi="宋体"/>
          <w:b/>
          <w:color w:val="000000"/>
          <w:sz w:val="24"/>
        </w:rPr>
        <w:t>3、报名时间:</w:t>
      </w:r>
      <w:r>
        <w:rPr>
          <w:rFonts w:hint="eastAsia" w:ascii="宋体" w:hAnsi="宋体"/>
          <w:b/>
          <w:bCs/>
          <w:color w:val="FF0000"/>
          <w:sz w:val="24"/>
        </w:rPr>
        <w:t xml:space="preserve"> </w:t>
      </w:r>
      <w:r>
        <w:rPr>
          <w:rFonts w:hint="eastAsia" w:ascii="宋体" w:hAnsi="宋体"/>
          <w:b/>
          <w:bCs/>
          <w:color w:val="FF0000"/>
          <w:sz w:val="24"/>
          <w:lang w:eastAsia="zh-CN"/>
        </w:rPr>
        <w:t>2020年</w:t>
      </w:r>
      <w:r>
        <w:rPr>
          <w:rFonts w:hint="eastAsia" w:ascii="宋体" w:hAnsi="宋体"/>
          <w:b/>
          <w:bCs/>
          <w:color w:val="FF0000"/>
          <w:sz w:val="24"/>
          <w:lang w:val="en-US" w:eastAsia="zh-CN"/>
        </w:rPr>
        <w:t>3</w:t>
      </w:r>
      <w:r>
        <w:rPr>
          <w:rFonts w:hint="eastAsia" w:ascii="宋体" w:hAnsi="宋体"/>
          <w:b/>
          <w:bCs/>
          <w:color w:val="FF0000"/>
          <w:sz w:val="24"/>
          <w:lang w:eastAsia="zh-CN"/>
        </w:rPr>
        <w:t>月</w:t>
      </w:r>
      <w:r>
        <w:rPr>
          <w:rFonts w:hint="eastAsia" w:ascii="宋体" w:hAnsi="宋体"/>
          <w:b/>
          <w:bCs/>
          <w:color w:val="FF0000"/>
          <w:sz w:val="24"/>
          <w:lang w:val="en-US" w:eastAsia="zh-CN"/>
        </w:rPr>
        <w:t>2</w:t>
      </w:r>
      <w:r>
        <w:rPr>
          <w:rFonts w:hint="eastAsia" w:ascii="宋体" w:hAnsi="宋体"/>
          <w:b/>
          <w:bCs/>
          <w:color w:val="FF0000"/>
          <w:sz w:val="24"/>
        </w:rPr>
        <w:t>日至</w:t>
      </w:r>
      <w:r>
        <w:rPr>
          <w:rFonts w:hint="eastAsia" w:ascii="宋体" w:hAnsi="宋体"/>
          <w:b/>
          <w:bCs/>
          <w:color w:val="FF0000"/>
          <w:sz w:val="24"/>
          <w:lang w:eastAsia="zh-CN"/>
        </w:rPr>
        <w:t>2020年</w:t>
      </w:r>
      <w:r>
        <w:rPr>
          <w:rFonts w:hint="eastAsia" w:ascii="宋体" w:hAnsi="宋体"/>
          <w:b/>
          <w:bCs/>
          <w:color w:val="FF0000"/>
          <w:sz w:val="24"/>
          <w:lang w:val="en-US" w:eastAsia="zh-CN"/>
        </w:rPr>
        <w:t>3</w:t>
      </w:r>
      <w:r>
        <w:rPr>
          <w:rFonts w:hint="eastAsia" w:ascii="宋体" w:hAnsi="宋体"/>
          <w:b/>
          <w:bCs/>
          <w:color w:val="FF0000"/>
          <w:sz w:val="24"/>
          <w:lang w:eastAsia="zh-CN"/>
        </w:rPr>
        <w:t>月</w:t>
      </w:r>
      <w:r>
        <w:rPr>
          <w:rFonts w:hint="eastAsia" w:ascii="宋体" w:hAnsi="宋体"/>
          <w:b/>
          <w:bCs/>
          <w:color w:val="FF0000"/>
          <w:sz w:val="24"/>
          <w:lang w:val="en-US" w:eastAsia="zh-CN"/>
        </w:rPr>
        <w:t>6日</w:t>
      </w:r>
      <w:r>
        <w:rPr>
          <w:rFonts w:hint="eastAsia" w:ascii="宋体" w:hAnsi="宋体"/>
          <w:b/>
          <w:bCs/>
          <w:color w:val="FF0000"/>
          <w:sz w:val="24"/>
        </w:rPr>
        <w:t>09：00至17：00</w:t>
      </w:r>
    </w:p>
    <w:p>
      <w:pPr>
        <w:spacing w:line="440" w:lineRule="exact"/>
        <w:ind w:firstLine="472" w:firstLineChars="196"/>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lang w:eastAsia="zh-CN"/>
        </w:rPr>
        <w:t>全国公共资源交易平台（贵州省</w:t>
      </w:r>
      <w:r>
        <w:rPr>
          <w:rFonts w:hint="eastAsia" w:ascii="仿宋" w:hAnsi="仿宋" w:eastAsia="仿宋" w:cs="仿宋"/>
          <w:color w:val="000000"/>
          <w:sz w:val="24"/>
          <w:lang w:eastAsia="zh-CN"/>
        </w:rPr>
        <w:t>·</w:t>
      </w:r>
      <w:r>
        <w:rPr>
          <w:rFonts w:hint="eastAsia" w:ascii="宋体" w:hAnsi="宋体"/>
          <w:color w:val="000000"/>
          <w:sz w:val="24"/>
          <w:lang w:eastAsia="zh-CN"/>
        </w:rPr>
        <w:t>铜仁市）</w:t>
      </w:r>
      <w:r>
        <w:rPr>
          <w:rFonts w:hint="eastAsia" w:ascii="宋体" w:hAnsi="宋体"/>
          <w:color w:val="000000"/>
          <w:sz w:val="24"/>
        </w:rPr>
        <w:t>官方网址（</w:t>
      </w:r>
      <w:r>
        <w:rPr>
          <w:rFonts w:hint="eastAsia" w:ascii="宋体" w:hAnsi="宋体"/>
          <w:color w:val="000000"/>
          <w:sz w:val="24"/>
          <w:lang w:eastAsia="zh-CN"/>
        </w:rPr>
        <w:t>http://jyzx.trs.gov.cn/TPFront_TR/index.htm</w:t>
      </w:r>
      <w:r>
        <w:rPr>
          <w:rFonts w:hint="eastAsia" w:ascii="宋体" w:hAnsi="宋体"/>
          <w:color w:val="000000"/>
          <w:sz w:val="24"/>
        </w:rPr>
        <w:t>）</w:t>
      </w:r>
    </w:p>
    <w:p>
      <w:pPr>
        <w:spacing w:line="440" w:lineRule="exact"/>
        <w:ind w:firstLine="472" w:firstLineChars="196"/>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60</w:t>
      </w:r>
      <w:r>
        <w:rPr>
          <w:rFonts w:hint="eastAsia" w:ascii="宋体" w:hAnsi="宋体"/>
          <w:b/>
          <w:color w:val="000000"/>
          <w:sz w:val="24"/>
        </w:rPr>
        <w:t>天。</w:t>
      </w:r>
    </w:p>
    <w:p>
      <w:pPr>
        <w:pStyle w:val="10"/>
        <w:keepNext w:val="0"/>
        <w:keepLines w:val="0"/>
        <w:pageBreakBefore w:val="0"/>
        <w:widowControl w:val="0"/>
        <w:kinsoku/>
        <w:wordWrap/>
        <w:overflowPunct/>
        <w:topLinePunct w:val="0"/>
        <w:autoSpaceDE/>
        <w:autoSpaceDN/>
        <w:bidi w:val="0"/>
        <w:spacing w:line="500" w:lineRule="exact"/>
        <w:ind w:firstLine="472" w:firstLineChars="196"/>
        <w:textAlignment w:val="auto"/>
        <w:rPr>
          <w:rFonts w:hint="eastAsia" w:hAnsi="宋体"/>
          <w:b/>
          <w:color w:val="000000"/>
          <w:sz w:val="24"/>
          <w:szCs w:val="24"/>
        </w:rPr>
      </w:pPr>
      <w:r>
        <w:rPr>
          <w:rFonts w:hint="eastAsia" w:hAnsi="宋体"/>
          <w:b/>
          <w:color w:val="000000"/>
          <w:sz w:val="24"/>
          <w:szCs w:val="24"/>
        </w:rPr>
        <w:t>6、其他事项（如样品提交、现场踏勘等）:</w:t>
      </w:r>
    </w:p>
    <w:p>
      <w:pPr>
        <w:pStyle w:val="10"/>
        <w:keepNext w:val="0"/>
        <w:keepLines w:val="0"/>
        <w:pageBreakBefore w:val="0"/>
        <w:widowControl w:val="0"/>
        <w:kinsoku/>
        <w:wordWrap/>
        <w:overflowPunct/>
        <w:topLinePunct w:val="0"/>
        <w:autoSpaceDE/>
        <w:autoSpaceDN/>
        <w:bidi w:val="0"/>
        <w:spacing w:line="500" w:lineRule="exact"/>
        <w:ind w:firstLine="950" w:firstLineChars="396"/>
        <w:textAlignment w:val="auto"/>
        <w:rPr>
          <w:rFonts w:hint="eastAsia" w:hAnsi="宋体"/>
          <w:b w:val="0"/>
          <w:bCs/>
          <w:color w:val="000000"/>
          <w:sz w:val="24"/>
          <w:szCs w:val="24"/>
        </w:rPr>
      </w:pPr>
      <w:r>
        <w:rPr>
          <w:rFonts w:hint="eastAsia" w:hAnsi="宋体"/>
          <w:b w:val="0"/>
          <w:bCs/>
          <w:color w:val="000000"/>
          <w:sz w:val="24"/>
          <w:szCs w:val="24"/>
          <w:lang w:val="en-US" w:eastAsia="zh-CN"/>
        </w:rPr>
        <w:t xml:space="preserve">6.1 </w:t>
      </w:r>
      <w:r>
        <w:rPr>
          <w:rFonts w:hint="eastAsia" w:hAnsi="宋体"/>
          <w:b w:val="0"/>
          <w:bCs/>
          <w:color w:val="000000"/>
          <w:sz w:val="24"/>
          <w:szCs w:val="24"/>
        </w:rPr>
        <w:t>本项目不接受联合体。</w:t>
      </w:r>
    </w:p>
    <w:p>
      <w:pPr>
        <w:pStyle w:val="10"/>
        <w:keepNext w:val="0"/>
        <w:keepLines w:val="0"/>
        <w:pageBreakBefore w:val="0"/>
        <w:widowControl w:val="0"/>
        <w:kinsoku/>
        <w:wordWrap/>
        <w:overflowPunct/>
        <w:topLinePunct w:val="0"/>
        <w:autoSpaceDE/>
        <w:autoSpaceDN/>
        <w:bidi w:val="0"/>
        <w:spacing w:line="500" w:lineRule="exact"/>
        <w:ind w:firstLine="950" w:firstLineChars="396"/>
        <w:textAlignment w:val="auto"/>
        <w:rPr>
          <w:rFonts w:hint="default" w:hAnsi="宋体" w:eastAsiaTheme="minorEastAsia"/>
          <w:b/>
          <w:bCs w:val="0"/>
          <w:color w:val="FF0000"/>
          <w:sz w:val="24"/>
          <w:szCs w:val="24"/>
          <w:u w:val="single"/>
          <w:lang w:val="en-US" w:eastAsia="zh-CN"/>
        </w:rPr>
      </w:pPr>
      <w:r>
        <w:rPr>
          <w:rFonts w:hint="eastAsia" w:hAnsi="宋体"/>
          <w:b w:val="0"/>
          <w:bCs/>
          <w:color w:val="000000"/>
          <w:sz w:val="24"/>
          <w:szCs w:val="24"/>
          <w:lang w:val="en-US" w:eastAsia="zh-CN"/>
        </w:rPr>
        <w:t xml:space="preserve">6.2 </w:t>
      </w:r>
      <w:r>
        <w:rPr>
          <w:rFonts w:hint="eastAsia" w:hAnsi="宋体"/>
          <w:b/>
          <w:bCs w:val="0"/>
          <w:color w:val="FF0000"/>
          <w:sz w:val="24"/>
          <w:szCs w:val="24"/>
          <w:u w:val="none"/>
          <w:lang w:val="en-US" w:eastAsia="zh-CN"/>
        </w:rPr>
        <w:t>温馨提示：在疫情防控期间，凡来我中心参加投标的供应商授权代表，应确保身体健康，体温正常。来我中心参与投标活动时须接受我中心的体温检测，如发现异常，中心将拒绝其参与现场开标活动，并按程序上报相关部门进行处理，由此造成无法参与现场开标活动的后果，由供应商自行承担，交易中心和采购人不予承担任何责任，谢谢配合！</w:t>
      </w:r>
    </w:p>
    <w:p>
      <w:pPr>
        <w:pStyle w:val="10"/>
        <w:keepNext w:val="0"/>
        <w:keepLines w:val="0"/>
        <w:pageBreakBefore w:val="0"/>
        <w:widowControl w:val="0"/>
        <w:kinsoku/>
        <w:wordWrap/>
        <w:overflowPunct/>
        <w:topLinePunct w:val="0"/>
        <w:autoSpaceDE/>
        <w:autoSpaceDN/>
        <w:bidi w:val="0"/>
        <w:spacing w:line="500" w:lineRule="exact"/>
        <w:ind w:firstLine="950" w:firstLineChars="396"/>
        <w:textAlignment w:val="auto"/>
        <w:rPr>
          <w:rFonts w:hint="eastAsia" w:hAnsi="宋体" w:eastAsiaTheme="minorEastAsia"/>
          <w:b w:val="0"/>
          <w:bCs/>
          <w:color w:val="000000"/>
          <w:sz w:val="24"/>
          <w:szCs w:val="24"/>
          <w:lang w:val="en-US" w:eastAsia="zh-CN"/>
        </w:rPr>
      </w:pPr>
      <w:r>
        <w:rPr>
          <w:rFonts w:hint="eastAsia" w:hAnsi="宋体"/>
          <w:b w:val="0"/>
          <w:bCs/>
          <w:color w:val="000000"/>
          <w:sz w:val="24"/>
          <w:szCs w:val="24"/>
          <w:lang w:val="en-US" w:eastAsia="zh-CN"/>
        </w:rPr>
        <w:t>6.3 需投标人自行到项目地点进行踏勘。</w:t>
      </w:r>
    </w:p>
    <w:p>
      <w:pPr>
        <w:pStyle w:val="10"/>
        <w:pageBreakBefore w:val="0"/>
        <w:widowControl w:val="0"/>
        <w:kinsoku/>
        <w:wordWrap/>
        <w:overflowPunct/>
        <w:topLinePunct w:val="0"/>
        <w:autoSpaceDE/>
        <w:autoSpaceDN/>
        <w:bidi w:val="0"/>
        <w:spacing w:line="50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0"/>
        <w:pageBreakBefore w:val="0"/>
        <w:widowControl w:val="0"/>
        <w:kinsoku/>
        <w:wordWrap/>
        <w:overflowPunct/>
        <w:topLinePunct w:val="0"/>
        <w:autoSpaceDE/>
        <w:autoSpaceDN/>
        <w:bidi w:val="0"/>
        <w:spacing w:line="500" w:lineRule="exact"/>
        <w:ind w:firstLine="840" w:firstLineChars="350"/>
        <w:textAlignment w:val="auto"/>
        <w:rPr>
          <w:rFonts w:hint="eastAsia"/>
          <w:color w:val="000000"/>
          <w:sz w:val="24"/>
          <w:szCs w:val="24"/>
        </w:rPr>
      </w:pPr>
      <w:r>
        <w:rPr>
          <w:rFonts w:hint="eastAsia"/>
          <w:color w:val="000000"/>
          <w:sz w:val="24"/>
          <w:szCs w:val="24"/>
        </w:rPr>
        <w:t>地址：</w:t>
      </w:r>
      <w:r>
        <w:rPr>
          <w:rFonts w:hint="eastAsia" w:ascii="宋体" w:hAnsi="宋体"/>
          <w:color w:val="000000"/>
          <w:sz w:val="24"/>
          <w:lang w:eastAsia="zh-CN"/>
        </w:rPr>
        <w:t>全国公共资源交易平台（贵州省</w:t>
      </w:r>
      <w:r>
        <w:rPr>
          <w:rFonts w:hint="eastAsia" w:ascii="仿宋" w:hAnsi="仿宋" w:eastAsia="仿宋" w:cs="仿宋"/>
          <w:color w:val="000000"/>
          <w:sz w:val="24"/>
          <w:lang w:eastAsia="zh-CN"/>
        </w:rPr>
        <w:t>·</w:t>
      </w:r>
      <w:r>
        <w:rPr>
          <w:rFonts w:hint="eastAsia" w:ascii="宋体" w:hAnsi="宋体"/>
          <w:color w:val="000000"/>
          <w:sz w:val="24"/>
          <w:lang w:eastAsia="zh-CN"/>
        </w:rPr>
        <w:t>铜仁市）</w:t>
      </w:r>
      <w:r>
        <w:rPr>
          <w:rFonts w:hint="eastAsia" w:ascii="宋体" w:hAnsi="宋体"/>
          <w:color w:val="000000"/>
          <w:sz w:val="24"/>
        </w:rPr>
        <w:t>官方网址（</w:t>
      </w:r>
      <w:r>
        <w:rPr>
          <w:rFonts w:hint="eastAsia" w:hAnsi="宋体"/>
          <w:color w:val="000000"/>
          <w:sz w:val="24"/>
          <w:lang w:eastAsia="zh-CN"/>
        </w:rPr>
        <w:t>http://jyzx.trs.gov.cn/TPFront_TR/index.htm</w:t>
      </w:r>
      <w:r>
        <w:rPr>
          <w:rFonts w:hint="eastAsia" w:ascii="宋体" w:hAnsi="宋体"/>
          <w:color w:val="000000"/>
          <w:sz w:val="24"/>
        </w:rPr>
        <w:t>）</w:t>
      </w:r>
    </w:p>
    <w:p>
      <w:pPr>
        <w:pStyle w:val="10"/>
        <w:pageBreakBefore w:val="0"/>
        <w:widowControl w:val="0"/>
        <w:kinsoku/>
        <w:wordWrap/>
        <w:overflowPunct/>
        <w:topLinePunct w:val="0"/>
        <w:autoSpaceDE/>
        <w:autoSpaceDN/>
        <w:bidi w:val="0"/>
        <w:spacing w:line="500" w:lineRule="exact"/>
        <w:ind w:firstLine="840" w:firstLineChars="350"/>
        <w:textAlignment w:val="auto"/>
        <w:rPr>
          <w:rFonts w:hint="eastAsia" w:eastAsiaTheme="minorEastAsia"/>
          <w:color w:val="000000"/>
          <w:sz w:val="24"/>
          <w:szCs w:val="24"/>
          <w:lang w:val="en-US" w:eastAsia="zh-CN"/>
        </w:rPr>
      </w:pPr>
      <w:r>
        <w:rPr>
          <w:rFonts w:hint="eastAsia" w:hAnsi="宋体"/>
          <w:color w:val="000000"/>
          <w:sz w:val="24"/>
        </w:rPr>
        <w:t>联系电话：0856-</w:t>
      </w:r>
      <w:r>
        <w:rPr>
          <w:rFonts w:hint="eastAsia" w:hAnsi="宋体"/>
          <w:color w:val="000000"/>
          <w:sz w:val="24"/>
          <w:lang w:val="en-US" w:eastAsia="zh-CN"/>
        </w:rPr>
        <w:t>7993908</w:t>
      </w:r>
    </w:p>
    <w:p>
      <w:pPr>
        <w:pStyle w:val="10"/>
        <w:pageBreakBefore w:val="0"/>
        <w:widowControl w:val="0"/>
        <w:kinsoku/>
        <w:wordWrap/>
        <w:overflowPunct/>
        <w:topLinePunct w:val="0"/>
        <w:autoSpaceDE/>
        <w:autoSpaceDN/>
        <w:bidi w:val="0"/>
        <w:spacing w:line="500" w:lineRule="exact"/>
        <w:ind w:firstLine="472" w:firstLineChars="196"/>
        <w:textAlignment w:val="auto"/>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人民币300.00元/套</w:t>
      </w:r>
    </w:p>
    <w:p>
      <w:pPr>
        <w:pStyle w:val="8"/>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w:t>
      </w:r>
      <w:r>
        <w:rPr>
          <w:rFonts w:hint="eastAsia" w:asciiTheme="minorEastAsia" w:hAnsiTheme="minorEastAsia" w:eastAsiaTheme="minorEastAsia" w:cstheme="minorEastAsia"/>
          <w:b w:val="0"/>
          <w:bCs w:val="0"/>
          <w:sz w:val="24"/>
          <w:szCs w:val="24"/>
          <w:u w:val="none"/>
          <w:lang w:val="en-US" w:eastAsia="zh-CN"/>
        </w:rPr>
        <w:t>（http://www.ccgp-guizhou.gov.cn/ ）或</w:t>
      </w:r>
      <w:r>
        <w:rPr>
          <w:rFonts w:hint="eastAsia" w:ascii="宋体" w:hAnsi="宋体"/>
          <w:color w:val="000000"/>
          <w:sz w:val="24"/>
          <w:lang w:eastAsia="zh-CN"/>
        </w:rPr>
        <w:t>全国公共资源交易平台（贵州省</w:t>
      </w:r>
      <w:r>
        <w:rPr>
          <w:rFonts w:hint="eastAsia" w:ascii="仿宋" w:hAnsi="仿宋" w:eastAsia="仿宋" w:cs="仿宋"/>
          <w:color w:val="000000"/>
          <w:sz w:val="24"/>
          <w:lang w:eastAsia="zh-CN"/>
        </w:rPr>
        <w:t>·</w:t>
      </w:r>
      <w:r>
        <w:rPr>
          <w:rFonts w:hint="eastAsia" w:ascii="宋体" w:hAnsi="宋体"/>
          <w:color w:val="000000"/>
          <w:sz w:val="24"/>
          <w:lang w:eastAsia="zh-CN"/>
        </w:rPr>
        <w:t>铜仁市）</w:t>
      </w:r>
      <w:r>
        <w:rPr>
          <w:rFonts w:hint="eastAsia" w:ascii="宋体" w:hAnsi="宋体"/>
          <w:color w:val="000000"/>
          <w:sz w:val="24"/>
        </w:rPr>
        <w:t>官方网址（</w:t>
      </w:r>
      <w:r>
        <w:rPr>
          <w:rFonts w:hint="eastAsia" w:ascii="宋体" w:hAnsi="宋体"/>
          <w:color w:val="000000"/>
          <w:sz w:val="24"/>
          <w:lang w:eastAsia="zh-CN"/>
        </w:rPr>
        <w:t>http://jyzx.trs.gov.cn/TPFront_TR/index.htm</w:t>
      </w:r>
      <w:r>
        <w:rPr>
          <w:rFonts w:hint="eastAsia" w:ascii="宋体" w:hAnsi="宋体"/>
          <w:color w:val="000000"/>
          <w:sz w:val="24"/>
        </w:rPr>
        <w:t>）</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2" w:firstLineChars="200"/>
        <w:textAlignment w:val="auto"/>
        <w:outlineLvl w:val="9"/>
        <w:rPr>
          <w:rFonts w:hint="eastAsia" w:asciiTheme="minorEastAsia" w:hAnsiTheme="minorEastAsia" w:cstheme="minorEastAsia"/>
          <w:b/>
          <w:bCs/>
          <w:sz w:val="24"/>
          <w:szCs w:val="24"/>
          <w:u w:val="none"/>
          <w:lang w:val="en-US" w:eastAsia="zh-CN"/>
        </w:rPr>
      </w:pPr>
      <w:r>
        <w:rPr>
          <w:rFonts w:hint="eastAsia" w:hAnsi="宋体"/>
          <w:b/>
          <w:color w:val="000000"/>
          <w:sz w:val="24"/>
          <w:szCs w:val="24"/>
        </w:rPr>
        <w:t xml:space="preserve"> </w:t>
      </w:r>
      <w:r>
        <w:rPr>
          <w:rFonts w:hint="eastAsia" w:asciiTheme="minorEastAsia" w:hAnsiTheme="minorEastAsia" w:cstheme="minorEastAsia"/>
          <w:b/>
          <w:bCs/>
          <w:sz w:val="24"/>
          <w:szCs w:val="24"/>
          <w:u w:val="none"/>
          <w:lang w:val="en-US" w:eastAsia="zh-CN"/>
        </w:rPr>
        <w:t>谈判响应供应商资格条件：</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一般资格要求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outlineLvl w:val="9"/>
        <w:rPr>
          <w:rFonts w:hint="eastAsia" w:asciiTheme="minorEastAsia" w:hAnsiTheme="minorEastAsia" w:cstheme="minorEastAsia"/>
          <w:b w:val="0"/>
          <w:bCs w:val="0"/>
          <w:sz w:val="24"/>
          <w:szCs w:val="24"/>
          <w:u w:val="none"/>
          <w:lang w:val="en-US" w:eastAsia="zh-CN"/>
        </w:rPr>
      </w:pPr>
      <w:r>
        <w:rPr>
          <w:rFonts w:hint="eastAsia" w:asciiTheme="minorEastAsia" w:hAnsiTheme="minorEastAsia" w:cstheme="minorEastAsia"/>
          <w:b w:val="0"/>
          <w:bCs w:val="0"/>
          <w:sz w:val="24"/>
          <w:szCs w:val="24"/>
          <w:u w:val="none"/>
          <w:lang w:val="en-US" w:eastAsia="zh-CN"/>
        </w:rPr>
        <w:t>谈判响应供应商应具备符合《中华人民共和国政府采购法》第22条和《中华人民共和国政府采购法实施条例》第17条的条件：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cstheme="minorEastAsia"/>
          <w:b w:val="0"/>
          <w:bCs w:val="0"/>
          <w:sz w:val="24"/>
          <w:szCs w:val="24"/>
          <w:u w:val="none"/>
          <w:lang w:val="en-US" w:eastAsia="zh-CN"/>
        </w:rPr>
      </w:pPr>
      <w:r>
        <w:rPr>
          <w:rFonts w:hint="default" w:ascii="Calibri" w:hAnsi="Calibri" w:cs="Calibri"/>
          <w:b w:val="0"/>
          <w:bCs w:val="0"/>
          <w:sz w:val="24"/>
          <w:szCs w:val="24"/>
          <w:u w:val="none"/>
          <w:lang w:val="en-US" w:eastAsia="zh-CN"/>
        </w:rPr>
        <w:t>①</w:t>
      </w:r>
      <w:r>
        <w:rPr>
          <w:rFonts w:hint="eastAsia" w:asciiTheme="minorEastAsia" w:hAnsiTheme="minorEastAsia" w:cstheme="minorEastAsia"/>
          <w:b w:val="0"/>
          <w:bCs w:val="0"/>
          <w:sz w:val="24"/>
          <w:szCs w:val="24"/>
          <w:u w:val="none"/>
          <w:lang w:val="en-US" w:eastAsia="zh-CN"/>
        </w:rPr>
        <w:t>谈判响应供应商应具有承担民事责任的能力，为具备提供招标货物及服务的资质、能力的生产厂（商）家。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cstheme="minorEastAsia"/>
          <w:b w:val="0"/>
          <w:bCs w:val="0"/>
          <w:sz w:val="24"/>
          <w:szCs w:val="24"/>
          <w:u w:val="none"/>
          <w:lang w:val="en-US" w:eastAsia="zh-CN"/>
        </w:rPr>
      </w:pPr>
      <w:r>
        <w:rPr>
          <w:rFonts w:hint="default" w:ascii="Calibri" w:hAnsi="Calibri" w:cs="Calibri"/>
          <w:b w:val="0"/>
          <w:bCs w:val="0"/>
          <w:sz w:val="24"/>
          <w:szCs w:val="24"/>
          <w:u w:val="none"/>
          <w:lang w:val="en-US" w:eastAsia="zh-CN"/>
        </w:rPr>
        <w:t>②</w:t>
      </w:r>
      <w:r>
        <w:rPr>
          <w:rFonts w:hint="eastAsia" w:asciiTheme="minorEastAsia" w:hAnsiTheme="minorEastAsia" w:cstheme="minorEastAsia"/>
          <w:b w:val="0"/>
          <w:bCs w:val="0"/>
          <w:sz w:val="24"/>
          <w:szCs w:val="24"/>
          <w:u w:val="none"/>
          <w:lang w:val="en-US" w:eastAsia="zh-CN"/>
        </w:rPr>
        <w:t>谈判响应供应商具有良好的商业信誉和健全的财务会计制度、有依法缴纳税收和社会保障资金的良好记录。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cstheme="minorEastAsia"/>
          <w:b w:val="0"/>
          <w:bCs w:val="0"/>
          <w:sz w:val="24"/>
          <w:szCs w:val="24"/>
          <w:u w:val="none"/>
          <w:lang w:val="en-US" w:eastAsia="zh-CN"/>
        </w:rPr>
      </w:pPr>
      <w:r>
        <w:rPr>
          <w:rFonts w:hint="default" w:ascii="Calibri" w:hAnsi="Calibri" w:cs="Calibri"/>
          <w:b w:val="0"/>
          <w:bCs w:val="0"/>
          <w:sz w:val="24"/>
          <w:szCs w:val="24"/>
          <w:u w:val="none"/>
          <w:lang w:val="en-US" w:eastAsia="zh-CN"/>
        </w:rPr>
        <w:t>③</w:t>
      </w:r>
      <w:r>
        <w:rPr>
          <w:rFonts w:hint="eastAsia" w:asciiTheme="minorEastAsia" w:hAnsiTheme="minorEastAsia" w:cstheme="minorEastAsia"/>
          <w:b w:val="0"/>
          <w:bCs w:val="0"/>
          <w:sz w:val="24"/>
          <w:szCs w:val="24"/>
          <w:u w:val="none"/>
          <w:lang w:val="en-US" w:eastAsia="zh-CN"/>
        </w:rPr>
        <w:t>参加本次政府采购活动前三年内，在经营活动中没有违法违规记录。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hAnsi="宋体" w:eastAsia="宋体" w:cs="宋体" w:asciiTheme="minorAscii"/>
          <w:b w:val="0"/>
          <w:bCs w:val="0"/>
          <w:sz w:val="24"/>
          <w:szCs w:val="24"/>
          <w:u w:val="none"/>
          <w:lang w:val="en-US" w:eastAsia="zh-CN"/>
        </w:rPr>
      </w:pPr>
      <w:r>
        <w:rPr>
          <w:rFonts w:hint="eastAsia" w:hAnsi="宋体" w:eastAsia="宋体" w:cs="宋体" w:asciiTheme="minorAscii"/>
          <w:b w:val="0"/>
          <w:bCs w:val="0"/>
          <w:sz w:val="24"/>
          <w:szCs w:val="24"/>
          <w:u w:val="none"/>
          <w:lang w:val="en-US" w:eastAsia="zh-CN"/>
        </w:rPr>
        <w:t>④</w:t>
      </w:r>
      <w:r>
        <w:rPr>
          <w:rFonts w:hint="eastAsia" w:asciiTheme="minorEastAsia" w:hAnsiTheme="minorEastAsia" w:cstheme="minorEastAsia"/>
          <w:b w:val="0"/>
          <w:bCs w:val="0"/>
          <w:sz w:val="24"/>
          <w:szCs w:val="24"/>
          <w:u w:val="none"/>
          <w:lang w:val="en-US" w:eastAsia="zh-CN"/>
        </w:rPr>
        <w:t>谈判响应供应商</w:t>
      </w:r>
      <w:r>
        <w:rPr>
          <w:rFonts w:hint="eastAsia" w:hAnsi="宋体" w:eastAsia="宋体" w:cs="宋体" w:asciiTheme="minorAscii"/>
          <w:b w:val="0"/>
          <w:bCs w:val="0"/>
          <w:sz w:val="24"/>
          <w:szCs w:val="24"/>
          <w:u w:val="none"/>
          <w:lang w:val="en-US" w:eastAsia="zh-CN"/>
        </w:rPr>
        <w:t>需提供省市场监督管理局开展实验室能力验证合格证书。</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hAnsi="宋体" w:eastAsia="宋体" w:cs="宋体" w:asciiTheme="minorAscii"/>
          <w:b w:val="0"/>
          <w:bCs w:val="0"/>
          <w:sz w:val="28"/>
          <w:szCs w:val="28"/>
          <w:u w:val="none"/>
          <w:lang w:val="en-US" w:eastAsia="zh-CN"/>
        </w:rPr>
      </w:pPr>
      <w:r>
        <w:rPr>
          <w:rFonts w:hint="default" w:ascii="Calibri" w:hAnsi="Calibri" w:cs="Calibri"/>
          <w:color w:val="auto"/>
          <w:sz w:val="24"/>
          <w:szCs w:val="32"/>
          <w:lang w:eastAsia="zh-CN"/>
        </w:rPr>
        <w:t>⑤</w:t>
      </w:r>
      <w:r>
        <w:rPr>
          <w:rFonts w:hint="eastAsia" w:asciiTheme="minorEastAsia" w:hAnsiTheme="minorEastAsia" w:cstheme="minorEastAsia"/>
          <w:b w:val="0"/>
          <w:bCs w:val="0"/>
          <w:sz w:val="24"/>
          <w:szCs w:val="24"/>
          <w:u w:val="none"/>
          <w:lang w:val="en-US" w:eastAsia="zh-CN"/>
        </w:rPr>
        <w:t>谈判响应供应商</w:t>
      </w:r>
      <w:r>
        <w:rPr>
          <w:rFonts w:hint="eastAsia"/>
          <w:color w:val="auto"/>
          <w:sz w:val="24"/>
          <w:szCs w:val="32"/>
          <w:lang w:eastAsia="zh-CN"/>
        </w:rPr>
        <w:t>需提供无市场监督管理部门或生态环境部门处罚的证明材料或申明函。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cstheme="minorEastAsia"/>
          <w:b w:val="0"/>
          <w:bCs w:val="0"/>
          <w:sz w:val="24"/>
          <w:szCs w:val="24"/>
          <w:u w:val="none"/>
          <w:lang w:val="en-US" w:eastAsia="zh-CN"/>
        </w:rPr>
      </w:pPr>
      <w:r>
        <w:rPr>
          <w:rFonts w:hint="default" w:ascii="Calibri" w:hAnsi="Calibri" w:cs="Calibri"/>
          <w:b w:val="0"/>
          <w:bCs w:val="0"/>
          <w:sz w:val="24"/>
          <w:szCs w:val="24"/>
          <w:u w:val="none"/>
          <w:lang w:val="en-US" w:eastAsia="zh-CN"/>
        </w:rPr>
        <w:t>⑥</w:t>
      </w:r>
      <w:r>
        <w:rPr>
          <w:rFonts w:hint="eastAsia" w:asciiTheme="minorEastAsia" w:hAnsiTheme="minorEastAsia" w:cstheme="minorEastAsia"/>
          <w:b w:val="0"/>
          <w:bCs w:val="0"/>
          <w:sz w:val="24"/>
          <w:szCs w:val="24"/>
          <w:u w:val="none"/>
          <w:lang w:val="en-US" w:eastAsia="zh-CN"/>
        </w:rPr>
        <w:t>本项目不接受联合体。</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outlineLvl w:val="9"/>
        <w:rPr>
          <w:rFonts w:hint="eastAsia" w:eastAsia="宋体" w:asciiTheme="minorEastAsia" w:hAnsiTheme="minorEastAsia" w:cstheme="minorEastAsia"/>
          <w:b/>
          <w:bCs/>
          <w:sz w:val="24"/>
          <w:szCs w:val="24"/>
          <w:u w:val="none"/>
          <w:lang w:val="en-US" w:eastAsia="zh-CN"/>
        </w:rPr>
      </w:pPr>
      <w:r>
        <w:rPr>
          <w:rFonts w:hint="eastAsia" w:asciiTheme="minorEastAsia" w:hAnsiTheme="minorEastAsia" w:cstheme="minorEastAsia"/>
          <w:b/>
          <w:bCs/>
          <w:sz w:val="24"/>
          <w:szCs w:val="24"/>
          <w:u w:val="none"/>
          <w:lang w:val="en-US" w:eastAsia="zh-CN"/>
        </w:rPr>
        <w:t>（2）</w:t>
      </w:r>
      <w:r>
        <w:rPr>
          <w:rFonts w:hint="eastAsia" w:ascii="宋体" w:hAnsi="宋体" w:eastAsia="宋体" w:cs="宋体"/>
          <w:b/>
          <w:bCs/>
          <w:sz w:val="24"/>
          <w:szCs w:val="24"/>
        </w:rPr>
        <w:t>特殊资格要求：</w:t>
      </w:r>
      <w:r>
        <w:rPr>
          <w:rFonts w:hint="eastAsia" w:ascii="宋体" w:hAnsi="宋体" w:eastAsia="宋体" w:cs="宋体"/>
          <w:b/>
          <w:bCs/>
          <w:sz w:val="24"/>
          <w:szCs w:val="24"/>
          <w:lang w:eastAsia="zh-CN"/>
        </w:rPr>
        <w:t>投标人需提供《检验检测机构资质认定证书》</w:t>
      </w:r>
    </w:p>
    <w:p>
      <w:pPr>
        <w:pStyle w:val="10"/>
        <w:keepNext w:val="0"/>
        <w:keepLines w:val="0"/>
        <w:pageBreakBefore w:val="0"/>
        <w:widowControl w:val="0"/>
        <w:kinsoku/>
        <w:wordWrap/>
        <w:overflowPunct/>
        <w:topLinePunct w:val="0"/>
        <w:autoSpaceDE/>
        <w:autoSpaceDN/>
        <w:bidi w:val="0"/>
        <w:spacing w:line="500" w:lineRule="exact"/>
        <w:ind w:firstLine="361" w:firstLineChars="150"/>
        <w:jc w:val="left"/>
        <w:textAlignment w:val="auto"/>
        <w:rPr>
          <w:rFonts w:hint="eastAsia" w:hAnsi="宋体" w:eastAsiaTheme="minorEastAsia"/>
          <w:color w:val="auto"/>
          <w:sz w:val="24"/>
          <w:szCs w:val="24"/>
          <w:lang w:val="en-US" w:eastAsia="zh-CN"/>
        </w:rPr>
      </w:pPr>
      <w:r>
        <w:rPr>
          <w:rFonts w:hint="eastAsia" w:hAnsi="宋体"/>
          <w:b/>
          <w:color w:val="auto"/>
          <w:sz w:val="24"/>
          <w:szCs w:val="24"/>
        </w:rPr>
        <w:t xml:space="preserve"> </w:t>
      </w:r>
      <w:r>
        <w:rPr>
          <w:rFonts w:hint="eastAsia" w:hAnsi="宋体"/>
          <w:b/>
          <w:color w:val="auto"/>
          <w:sz w:val="24"/>
          <w:szCs w:val="24"/>
          <w:lang w:val="en-US" w:eastAsia="zh-CN"/>
        </w:rPr>
        <w:t>10</w:t>
      </w:r>
      <w:r>
        <w:rPr>
          <w:rFonts w:hint="eastAsia" w:hAnsi="宋体"/>
          <w:b/>
          <w:color w:val="auto"/>
          <w:sz w:val="24"/>
          <w:szCs w:val="24"/>
        </w:rPr>
        <w:t>、</w:t>
      </w:r>
      <w:r>
        <w:rPr>
          <w:rFonts w:hint="eastAsia" w:ascii="宋体" w:hAnsi="宋体" w:eastAsia="宋体" w:cs="宋体"/>
          <w:b/>
          <w:bCs/>
          <w:sz w:val="24"/>
          <w:szCs w:val="24"/>
        </w:rPr>
        <w:t>开标</w:t>
      </w:r>
      <w:r>
        <w:rPr>
          <w:rFonts w:hint="eastAsia" w:ascii="宋体" w:hAnsi="宋体" w:eastAsia="宋体" w:cs="宋体"/>
          <w:b/>
          <w:bCs/>
          <w:sz w:val="24"/>
          <w:szCs w:val="24"/>
          <w:lang w:eastAsia="zh-CN"/>
        </w:rPr>
        <w:t>、</w:t>
      </w:r>
      <w:r>
        <w:rPr>
          <w:rFonts w:hint="eastAsia" w:ascii="宋体" w:hAnsi="宋体" w:eastAsia="宋体" w:cs="宋体"/>
          <w:b/>
          <w:bCs/>
          <w:sz w:val="24"/>
          <w:szCs w:val="24"/>
        </w:rPr>
        <w:t>评标时，谈判响应供应商需提供以下</w:t>
      </w:r>
      <w:r>
        <w:rPr>
          <w:rFonts w:hint="eastAsia" w:ascii="宋体" w:hAnsi="宋体" w:cs="宋体"/>
          <w:b/>
          <w:bCs/>
          <w:sz w:val="24"/>
          <w:szCs w:val="24"/>
          <w:lang w:eastAsia="zh-CN"/>
        </w:rPr>
        <w:t>资料</w:t>
      </w:r>
      <w:r>
        <w:rPr>
          <w:rFonts w:hint="eastAsia" w:hAnsi="宋体" w:cs="宋体"/>
          <w:b/>
          <w:bCs/>
          <w:sz w:val="24"/>
          <w:szCs w:val="24"/>
          <w:lang w:eastAsia="zh-CN"/>
        </w:rPr>
        <w:t>备查</w:t>
      </w:r>
      <w:r>
        <w:rPr>
          <w:rFonts w:hint="eastAsia" w:ascii="宋体" w:hAnsi="宋体" w:eastAsia="宋体" w:cs="宋体"/>
          <w:b/>
          <w:bCs/>
          <w:sz w:val="24"/>
          <w:szCs w:val="24"/>
          <w:lang w:eastAsia="zh-CN"/>
        </w:rPr>
        <w:t>：</w:t>
      </w:r>
    </w:p>
    <w:p>
      <w:pPr>
        <w:pStyle w:val="10"/>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szCs w:val="32"/>
          <w:lang w:eastAsia="zh-CN"/>
        </w:rPr>
      </w:pPr>
      <w:r>
        <w:rPr>
          <w:rFonts w:hint="eastAsia" w:hAnsi="宋体"/>
          <w:color w:val="auto"/>
          <w:sz w:val="24"/>
          <w:szCs w:val="24"/>
        </w:rPr>
        <w:t>（1）</w:t>
      </w:r>
      <w:r>
        <w:rPr>
          <w:rFonts w:hint="eastAsia"/>
          <w:color w:val="auto"/>
          <w:sz w:val="24"/>
          <w:szCs w:val="32"/>
          <w:lang w:eastAsia="zh-CN"/>
        </w:rPr>
        <w:t>合法有效统一社会信用代码的营业执照；（原件）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cstheme="minorEastAsia"/>
          <w:b w:val="0"/>
          <w:bCs w:val="0"/>
          <w:color w:val="auto"/>
          <w:sz w:val="24"/>
          <w:szCs w:val="24"/>
          <w:u w:val="none"/>
          <w:lang w:val="en-US" w:eastAsia="zh-CN"/>
        </w:rPr>
      </w:pPr>
      <w:r>
        <w:rPr>
          <w:rFonts w:hint="eastAsia" w:asciiTheme="minorEastAsia" w:hAnsiTheme="minorEastAsia" w:cstheme="minorEastAsia"/>
          <w:b w:val="0"/>
          <w:bCs w:val="0"/>
          <w:color w:val="auto"/>
          <w:sz w:val="24"/>
          <w:szCs w:val="24"/>
          <w:u w:val="none"/>
          <w:lang w:val="en-US" w:eastAsia="zh-CN"/>
        </w:rPr>
        <w:t>（2） 2019年的财务报表</w:t>
      </w:r>
      <w:r>
        <w:rPr>
          <w:rFonts w:hint="eastAsia" w:ascii="宋体" w:hAnsi="宋体" w:eastAsia="宋体" w:cs="宋体"/>
          <w:sz w:val="24"/>
          <w:szCs w:val="24"/>
          <w:lang w:val="en-US" w:eastAsia="zh-CN"/>
        </w:rPr>
        <w:t>（新成立的公司只需提供开标前三个月的银行流水）</w:t>
      </w:r>
      <w:r>
        <w:rPr>
          <w:rFonts w:hint="eastAsia" w:asciiTheme="minorEastAsia" w:hAnsiTheme="minorEastAsia" w:cstheme="minorEastAsia"/>
          <w:b w:val="0"/>
          <w:bCs w:val="0"/>
          <w:color w:val="auto"/>
          <w:sz w:val="24"/>
          <w:szCs w:val="24"/>
          <w:u w:val="none"/>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cstheme="minorEastAsia"/>
          <w:b w:val="0"/>
          <w:bCs w:val="0"/>
          <w:color w:val="auto"/>
          <w:sz w:val="24"/>
          <w:szCs w:val="24"/>
          <w:u w:val="none"/>
          <w:lang w:val="en-US" w:eastAsia="zh-CN"/>
        </w:rPr>
      </w:pPr>
      <w:r>
        <w:rPr>
          <w:rFonts w:hint="eastAsia" w:asciiTheme="minorEastAsia" w:hAnsiTheme="minorEastAsia" w:cstheme="minorEastAsia"/>
          <w:b w:val="0"/>
          <w:bCs w:val="0"/>
          <w:color w:val="auto"/>
          <w:sz w:val="24"/>
          <w:szCs w:val="24"/>
          <w:u w:val="none"/>
          <w:lang w:val="en-US" w:eastAsia="zh-CN"/>
        </w:rPr>
        <w:t>（3）提供履行合同所必须的专业技术能力相关证明材料；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cstheme="minorEastAsia"/>
          <w:b w:val="0"/>
          <w:bCs w:val="0"/>
          <w:color w:val="auto"/>
          <w:sz w:val="24"/>
          <w:szCs w:val="24"/>
          <w:u w:val="none"/>
          <w:lang w:val="en-US" w:eastAsia="zh-CN"/>
        </w:rPr>
      </w:pPr>
      <w:r>
        <w:rPr>
          <w:rFonts w:hint="eastAsia" w:asciiTheme="minorEastAsia" w:hAnsiTheme="minorEastAsia" w:cstheme="minorEastAsia"/>
          <w:b w:val="0"/>
          <w:bCs w:val="0"/>
          <w:color w:val="auto"/>
          <w:sz w:val="24"/>
          <w:szCs w:val="24"/>
          <w:u w:val="none"/>
          <w:lang w:val="en-US" w:eastAsia="zh-CN"/>
        </w:rPr>
        <w:t>（4）2019年任意3个月的纳税证明和社保证明；</w:t>
      </w:r>
    </w:p>
    <w:p>
      <w:pPr>
        <w:pStyle w:val="10"/>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0"/>
        <w:rPr>
          <w:rFonts w:hint="eastAsia" w:hAnsi="宋体"/>
          <w:color w:val="auto"/>
          <w:sz w:val="24"/>
          <w:szCs w:val="24"/>
        </w:rPr>
      </w:pPr>
      <w:r>
        <w:rPr>
          <w:rFonts w:hint="eastAsia" w:hAnsi="宋体"/>
          <w:color w:val="auto"/>
          <w:sz w:val="24"/>
          <w:szCs w:val="24"/>
          <w:lang w:eastAsia="zh-CN"/>
        </w:rPr>
        <w:t>（</w:t>
      </w:r>
      <w:r>
        <w:rPr>
          <w:rFonts w:hint="eastAsia" w:hAnsi="宋体"/>
          <w:color w:val="auto"/>
          <w:sz w:val="24"/>
          <w:szCs w:val="24"/>
          <w:lang w:val="en-US" w:eastAsia="zh-CN"/>
        </w:rPr>
        <w:t>5</w:t>
      </w:r>
      <w:r>
        <w:rPr>
          <w:rFonts w:hint="eastAsia" w:hAnsi="宋体"/>
          <w:color w:val="auto"/>
          <w:sz w:val="24"/>
          <w:szCs w:val="24"/>
          <w:lang w:eastAsia="zh-CN"/>
        </w:rPr>
        <w:t>）本人身份证原件，是委托代理人提供法人授权委托书原件；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cstheme="minorEastAsia"/>
          <w:b w:val="0"/>
          <w:bCs w:val="0"/>
          <w:color w:val="auto"/>
          <w:sz w:val="24"/>
          <w:szCs w:val="24"/>
          <w:u w:val="none"/>
          <w:lang w:val="en-US" w:eastAsia="zh-CN"/>
        </w:rPr>
      </w:pPr>
      <w:r>
        <w:rPr>
          <w:rFonts w:hint="eastAsia" w:hAnsi="宋体" w:cs="宋体"/>
          <w:bCs/>
          <w:color w:val="auto"/>
          <w:kern w:val="0"/>
          <w:sz w:val="24"/>
          <w:szCs w:val="24"/>
          <w:lang w:eastAsia="zh-CN"/>
        </w:rPr>
        <w:t>（</w:t>
      </w:r>
      <w:r>
        <w:rPr>
          <w:rFonts w:hint="eastAsia" w:hAnsi="宋体" w:cs="宋体"/>
          <w:bCs/>
          <w:color w:val="auto"/>
          <w:kern w:val="0"/>
          <w:sz w:val="24"/>
          <w:szCs w:val="24"/>
          <w:lang w:val="en-US" w:eastAsia="zh-CN"/>
        </w:rPr>
        <w:t>6</w:t>
      </w:r>
      <w:r>
        <w:rPr>
          <w:rFonts w:hint="eastAsia" w:hAnsi="宋体" w:cs="宋体"/>
          <w:bCs/>
          <w:color w:val="auto"/>
          <w:kern w:val="0"/>
          <w:sz w:val="24"/>
          <w:szCs w:val="24"/>
          <w:lang w:eastAsia="zh-CN"/>
        </w:rPr>
        <w:t>）</w:t>
      </w:r>
      <w:r>
        <w:rPr>
          <w:rFonts w:hint="eastAsia" w:asciiTheme="minorEastAsia" w:hAnsiTheme="minorEastAsia" w:cstheme="minorEastAsia"/>
          <w:b w:val="0"/>
          <w:bCs w:val="0"/>
          <w:color w:val="auto"/>
          <w:sz w:val="24"/>
          <w:szCs w:val="24"/>
          <w:u w:val="none"/>
          <w:lang w:val="en-US" w:eastAsia="zh-CN"/>
        </w:rPr>
        <w:t>参加政府采购活动近3年内在经营活动中没有重大违法记录的书面声明。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Theme="minorEastAsia" w:hAnsiTheme="minorEastAsia" w:cstheme="minorEastAsia"/>
          <w:b w:val="0"/>
          <w:bCs w:val="0"/>
          <w:color w:val="auto"/>
          <w:sz w:val="24"/>
          <w:szCs w:val="24"/>
          <w:u w:val="none"/>
          <w:lang w:val="en-US" w:eastAsia="zh-CN"/>
        </w:rPr>
        <w:t>（7）</w:t>
      </w:r>
      <w:r>
        <w:rPr>
          <w:rFonts w:hint="eastAsia" w:ascii="宋体" w:hAnsi="宋体" w:eastAsia="宋体" w:cs="宋体"/>
          <w:sz w:val="24"/>
          <w:szCs w:val="24"/>
          <w:lang w:val="en-US"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32"/>
          <w:lang w:eastAsia="zh-CN"/>
        </w:rPr>
      </w:pPr>
      <w:r>
        <w:rPr>
          <w:rFonts w:hint="eastAsia" w:ascii="宋体" w:hAnsi="宋体" w:eastAsia="宋体" w:cs="宋体"/>
          <w:sz w:val="24"/>
          <w:szCs w:val="24"/>
          <w:lang w:val="en-US" w:eastAsia="zh-CN"/>
        </w:rPr>
        <w:t>（8）《检验检测机构资质认定证书》 ；</w:t>
      </w:r>
      <w:r>
        <w:rPr>
          <w:rFonts w:hint="eastAsia"/>
          <w:color w:val="auto"/>
          <w:sz w:val="24"/>
          <w:szCs w:val="32"/>
          <w:lang w:eastAsia="zh-CN"/>
        </w:rPr>
        <w:t>（原件）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32"/>
          <w:lang w:eastAsia="zh-CN"/>
        </w:rPr>
      </w:pPr>
      <w:r>
        <w:rPr>
          <w:rFonts w:hint="eastAsia" w:hAnsi="宋体" w:eastAsia="宋体" w:cs="宋体" w:asciiTheme="minorAscii"/>
          <w:b w:val="0"/>
          <w:bCs w:val="0"/>
          <w:sz w:val="24"/>
          <w:szCs w:val="24"/>
          <w:u w:val="none"/>
          <w:lang w:val="en-US" w:eastAsia="zh-CN"/>
        </w:rPr>
        <w:t>（9）提供2018年、2019年参与省市场监督管理局开展实验室能力验证考核，且验证考核结果为满意的证明材料。新成立的公司提供成立之日至投标前参与省市场监督管理局开展实验室能力验证考核，且验证考核结果为满意的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32"/>
          <w:lang w:val="en-US" w:eastAsia="zh-CN"/>
        </w:rPr>
      </w:pPr>
      <w:r>
        <w:rPr>
          <w:rFonts w:hint="eastAsia"/>
          <w:color w:val="auto"/>
          <w:sz w:val="24"/>
          <w:szCs w:val="32"/>
          <w:lang w:eastAsia="zh-CN"/>
        </w:rPr>
        <w:t>（</w:t>
      </w:r>
      <w:r>
        <w:rPr>
          <w:rFonts w:hint="eastAsia"/>
          <w:color w:val="auto"/>
          <w:sz w:val="24"/>
          <w:szCs w:val="32"/>
          <w:lang w:val="en-US" w:eastAsia="zh-CN"/>
        </w:rPr>
        <w:t>10</w:t>
      </w:r>
      <w:r>
        <w:rPr>
          <w:rFonts w:hint="eastAsia"/>
          <w:color w:val="auto"/>
          <w:sz w:val="24"/>
          <w:szCs w:val="32"/>
          <w:lang w:eastAsia="zh-CN"/>
        </w:rPr>
        <w:t>）</w:t>
      </w:r>
      <w:r>
        <w:rPr>
          <w:rFonts w:hint="eastAsia"/>
          <w:color w:val="auto"/>
          <w:sz w:val="28"/>
          <w:szCs w:val="28"/>
          <w:lang w:eastAsia="zh-CN"/>
        </w:rPr>
        <w:t>提供近两年无市场监督管理部门或生态环境部门处罚的证明材料或申明函；新成立的公司提供成立之日至投标前无市场监督管理部门或生态环境部门处罚的证明材料或申明函。</w:t>
      </w:r>
    </w:p>
    <w:p>
      <w:pPr>
        <w:pStyle w:val="10"/>
        <w:bidi w:val="0"/>
        <w:rPr>
          <w:rFonts w:hint="eastAsia" w:hAnsi="宋体"/>
          <w:color w:val="FF0000"/>
          <w:sz w:val="24"/>
          <w:szCs w:val="24"/>
        </w:rPr>
      </w:pPr>
      <w:r>
        <w:rPr>
          <w:rFonts w:hint="eastAsia" w:hAnsi="宋体"/>
          <w:b/>
          <w:color w:val="FF0000"/>
          <w:sz w:val="24"/>
          <w:szCs w:val="24"/>
        </w:rPr>
        <w:t>1</w:t>
      </w:r>
      <w:r>
        <w:rPr>
          <w:rFonts w:hint="eastAsia" w:hAnsi="宋体"/>
          <w:b/>
          <w:color w:val="FF0000"/>
          <w:sz w:val="24"/>
          <w:szCs w:val="24"/>
          <w:lang w:val="en-US" w:eastAsia="zh-CN"/>
        </w:rPr>
        <w:t>1</w:t>
      </w:r>
      <w:r>
        <w:rPr>
          <w:rFonts w:hint="eastAsia" w:hAnsi="宋体"/>
          <w:b/>
          <w:color w:val="FF0000"/>
          <w:sz w:val="24"/>
          <w:szCs w:val="24"/>
        </w:rPr>
        <w:t>、</w:t>
      </w:r>
      <w:r>
        <w:rPr>
          <w:rFonts w:hint="eastAsia" w:hAnsi="宋体"/>
          <w:b/>
          <w:color w:val="FF0000"/>
          <w:sz w:val="24"/>
          <w:szCs w:val="24"/>
          <w:lang w:eastAsia="zh-CN"/>
        </w:rPr>
        <w:t>报价保证金</w:t>
      </w:r>
      <w:r>
        <w:rPr>
          <w:rFonts w:hint="eastAsia" w:hAnsi="宋体"/>
          <w:b/>
          <w:color w:val="FF0000"/>
          <w:sz w:val="24"/>
          <w:szCs w:val="24"/>
        </w:rPr>
        <w:t>：</w:t>
      </w:r>
      <w:r>
        <w:rPr>
          <w:rFonts w:hint="eastAsia" w:hAnsi="宋体"/>
          <w:b/>
          <w:color w:val="FF0000"/>
          <w:sz w:val="24"/>
          <w:szCs w:val="24"/>
          <w:lang w:val="en-US" w:eastAsia="zh-CN"/>
        </w:rPr>
        <w:t xml:space="preserve">15000 </w:t>
      </w:r>
      <w:r>
        <w:rPr>
          <w:rFonts w:hint="eastAsia" w:hAnsi="宋体"/>
          <w:color w:val="FF0000"/>
          <w:sz w:val="24"/>
          <w:szCs w:val="24"/>
        </w:rPr>
        <w:t>元人民币</w:t>
      </w:r>
    </w:p>
    <w:p>
      <w:pPr>
        <w:pStyle w:val="10"/>
        <w:keepNext w:val="0"/>
        <w:keepLines w:val="0"/>
        <w:pageBreakBefore w:val="0"/>
        <w:widowControl w:val="0"/>
        <w:kinsoku/>
        <w:wordWrap/>
        <w:overflowPunct/>
        <w:topLinePunct w:val="0"/>
        <w:autoSpaceDE/>
        <w:autoSpaceDN/>
        <w:bidi w:val="0"/>
        <w:adjustRightInd/>
        <w:snapToGrid/>
        <w:spacing w:line="500" w:lineRule="exact"/>
        <w:ind w:firstLine="481"/>
        <w:jc w:val="left"/>
        <w:textAlignment w:val="auto"/>
        <w:rPr>
          <w:rFonts w:hint="eastAsia" w:hAnsi="宋体"/>
          <w:color w:val="000000"/>
          <w:sz w:val="24"/>
          <w:szCs w:val="24"/>
          <w:lang w:val="en-US"/>
        </w:rPr>
      </w:pPr>
      <w:r>
        <w:rPr>
          <w:rFonts w:hint="eastAsia" w:hAnsi="宋体"/>
          <w:color w:val="000000"/>
          <w:sz w:val="24"/>
          <w:szCs w:val="24"/>
          <w:lang w:val="en-US" w:eastAsia="zh-CN"/>
        </w:rPr>
        <w:t>11.1 报价保证金交纳方式:具体缴退流程见</w:t>
      </w:r>
      <w:r>
        <w:rPr>
          <w:rFonts w:hint="eastAsia" w:ascii="宋体" w:hAnsi="宋体"/>
          <w:color w:val="000000"/>
          <w:sz w:val="24"/>
          <w:lang w:eastAsia="zh-CN"/>
        </w:rPr>
        <w:t>全国公共资源交易平台（贵州省</w:t>
      </w:r>
      <w:r>
        <w:rPr>
          <w:rFonts w:hint="eastAsia" w:ascii="仿宋" w:hAnsi="仿宋" w:eastAsia="仿宋" w:cs="仿宋"/>
          <w:color w:val="000000"/>
          <w:sz w:val="24"/>
          <w:lang w:eastAsia="zh-CN"/>
        </w:rPr>
        <w:t>·</w:t>
      </w:r>
      <w:r>
        <w:rPr>
          <w:rFonts w:hint="eastAsia" w:ascii="宋体" w:hAnsi="宋体"/>
          <w:color w:val="000000"/>
          <w:sz w:val="24"/>
          <w:lang w:eastAsia="zh-CN"/>
        </w:rPr>
        <w:t>铜仁市）</w:t>
      </w:r>
      <w:r>
        <w:rPr>
          <w:rFonts w:hint="eastAsia" w:ascii="宋体" w:hAnsi="宋体"/>
          <w:color w:val="000000"/>
          <w:sz w:val="24"/>
        </w:rPr>
        <w:t>官方网址（</w:t>
      </w:r>
      <w:r>
        <w:rPr>
          <w:rFonts w:hint="eastAsia" w:hAnsi="宋体"/>
          <w:color w:val="000000"/>
          <w:sz w:val="24"/>
          <w:lang w:eastAsia="zh-CN"/>
        </w:rPr>
        <w:t>http://jyzx.trs.gov.cn/TPFront_TR/index.htm</w:t>
      </w:r>
      <w:r>
        <w:rPr>
          <w:rFonts w:hint="eastAsia" w:ascii="宋体" w:hAnsi="宋体"/>
          <w:color w:val="000000"/>
          <w:sz w:val="24"/>
        </w:rPr>
        <w:t>）</w:t>
      </w:r>
      <w:r>
        <w:rPr>
          <w:rFonts w:hint="eastAsia" w:hAnsi="宋体"/>
          <w:color w:val="000000"/>
          <w:sz w:val="24"/>
          <w:szCs w:val="24"/>
          <w:lang w:val="en-US" w:eastAsia="zh-CN"/>
        </w:rPr>
        <w:t>，点击首页--办事指南--保证金缴退，按步骤自行缴纳保证金。</w:t>
      </w:r>
    </w:p>
    <w:p>
      <w:pPr>
        <w:pStyle w:val="10"/>
        <w:keepNext w:val="0"/>
        <w:keepLines w:val="0"/>
        <w:pageBreakBefore w:val="0"/>
        <w:widowControl w:val="0"/>
        <w:kinsoku/>
        <w:wordWrap/>
        <w:overflowPunct/>
        <w:topLinePunct w:val="0"/>
        <w:autoSpaceDE/>
        <w:autoSpaceDN/>
        <w:bidi w:val="0"/>
        <w:adjustRightInd/>
        <w:snapToGrid/>
        <w:spacing w:line="500" w:lineRule="exact"/>
        <w:ind w:firstLine="840" w:firstLineChars="350"/>
        <w:jc w:val="left"/>
        <w:textAlignment w:val="auto"/>
        <w:rPr>
          <w:rFonts w:hint="eastAsia" w:hAnsi="宋体" w:eastAsiaTheme="minorEastAsia"/>
          <w:color w:val="000000"/>
          <w:sz w:val="24"/>
          <w:szCs w:val="24"/>
          <w:lang w:eastAsia="zh-CN"/>
        </w:rPr>
      </w:pPr>
      <w:r>
        <w:rPr>
          <w:rFonts w:hint="eastAsia" w:hAnsi="宋体"/>
          <w:color w:val="000000"/>
          <w:sz w:val="24"/>
          <w:szCs w:val="24"/>
        </w:rPr>
        <w:t>收款单位：</w:t>
      </w:r>
      <w:r>
        <w:rPr>
          <w:rFonts w:ascii="宋体" w:hAnsi="宋体" w:eastAsia="宋体" w:cs="宋体"/>
          <w:sz w:val="24"/>
          <w:szCs w:val="24"/>
        </w:rPr>
        <w:t>石阡县资源服务所</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开 户 行：贵州银行股份有限公司石阡支行</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帐    号：0615001800000089</w:t>
      </w:r>
    </w:p>
    <w:p>
      <w:pPr>
        <w:pStyle w:val="5"/>
        <w:pageBreakBefore w:val="0"/>
        <w:widowControl w:val="0"/>
        <w:kinsoku/>
        <w:wordWrap/>
        <w:overflowPunct/>
        <w:topLinePunct w:val="0"/>
        <w:autoSpaceDE/>
        <w:autoSpaceDN/>
        <w:bidi w:val="0"/>
        <w:adjustRightInd/>
        <w:snapToGrid/>
        <w:spacing w:line="500" w:lineRule="exact"/>
        <w:ind w:firstLine="960" w:firstLineChars="400"/>
        <w:jc w:val="left"/>
        <w:textAlignment w:val="auto"/>
        <w:rPr>
          <w:rFonts w:hint="eastAsia"/>
        </w:rPr>
      </w:pPr>
      <w:r>
        <w:rPr>
          <w:rFonts w:hint="eastAsia" w:ascii="宋体" w:hAnsi="宋体"/>
          <w:b w:val="0"/>
          <w:bCs w:val="0"/>
          <w:sz w:val="24"/>
          <w:lang w:val="en-US" w:eastAsia="zh-CN"/>
        </w:rPr>
        <w:t>保证金热线：0856-7993904</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Theme="minorEastAsia"/>
          <w:color w:val="000000"/>
          <w:spacing w:val="-17"/>
          <w:sz w:val="24"/>
          <w:lang w:val="en-US"/>
        </w:rPr>
      </w:pPr>
      <w:r>
        <w:rPr>
          <w:rFonts w:hint="eastAsia" w:ascii="宋体" w:hAnsi="宋体"/>
          <w:color w:val="000000"/>
          <w:sz w:val="24"/>
          <w:lang w:val="en-US" w:eastAsia="zh-CN"/>
        </w:rPr>
        <w:t xml:space="preserve">11.2 </w:t>
      </w:r>
      <w:r>
        <w:rPr>
          <w:rFonts w:hint="eastAsia" w:ascii="宋体" w:hAnsi="宋体" w:eastAsiaTheme="minorEastAsia"/>
          <w:color w:val="000000"/>
          <w:spacing w:val="-20"/>
          <w:sz w:val="24"/>
          <w:lang w:val="en-US" w:eastAsia="zh-CN"/>
        </w:rPr>
        <w:t>报价保证金截止时间：</w:t>
      </w:r>
      <w:r>
        <w:rPr>
          <w:rFonts w:hint="eastAsia" w:ascii="宋体" w:hAnsi="宋体"/>
          <w:b/>
          <w:bCs w:val="0"/>
          <w:color w:val="FF0000"/>
          <w:spacing w:val="-17"/>
          <w:sz w:val="24"/>
          <w:lang w:eastAsia="zh-CN"/>
        </w:rPr>
        <w:t>2020年</w:t>
      </w:r>
      <w:r>
        <w:rPr>
          <w:rFonts w:hint="eastAsia" w:ascii="宋体" w:hAnsi="宋体"/>
          <w:b/>
          <w:bCs w:val="0"/>
          <w:color w:val="FF0000"/>
          <w:spacing w:val="-17"/>
          <w:sz w:val="24"/>
          <w:lang w:val="en-US" w:eastAsia="zh-CN"/>
        </w:rPr>
        <w:t>3</w:t>
      </w:r>
      <w:r>
        <w:rPr>
          <w:rFonts w:hint="eastAsia" w:ascii="宋体" w:hAnsi="宋体"/>
          <w:b/>
          <w:bCs w:val="0"/>
          <w:color w:val="FF0000"/>
          <w:spacing w:val="-17"/>
          <w:sz w:val="24"/>
          <w:lang w:eastAsia="zh-CN"/>
        </w:rPr>
        <w:t>月</w:t>
      </w:r>
      <w:r>
        <w:rPr>
          <w:rFonts w:hint="eastAsia" w:ascii="宋体" w:hAnsi="宋体"/>
          <w:b/>
          <w:bCs w:val="0"/>
          <w:color w:val="FF0000"/>
          <w:spacing w:val="-17"/>
          <w:sz w:val="24"/>
          <w:lang w:val="en-US" w:eastAsia="zh-CN"/>
        </w:rPr>
        <w:t>2</w:t>
      </w:r>
      <w:r>
        <w:rPr>
          <w:rFonts w:hint="eastAsia" w:ascii="宋体" w:hAnsi="宋体" w:eastAsiaTheme="minorEastAsia"/>
          <w:b/>
          <w:bCs w:val="0"/>
          <w:color w:val="FF0000"/>
          <w:spacing w:val="-17"/>
          <w:sz w:val="24"/>
        </w:rPr>
        <w:t>日</w:t>
      </w:r>
      <w:r>
        <w:rPr>
          <w:rFonts w:hint="eastAsia" w:ascii="宋体" w:hAnsi="宋体" w:eastAsiaTheme="minorEastAsia"/>
          <w:b/>
          <w:bCs w:val="0"/>
          <w:color w:val="FF0000"/>
          <w:spacing w:val="-17"/>
          <w:sz w:val="24"/>
          <w:lang w:val="en-US" w:eastAsia="zh-CN"/>
        </w:rPr>
        <w:t>9:00</w:t>
      </w:r>
      <w:r>
        <w:rPr>
          <w:rFonts w:hint="eastAsia" w:ascii="宋体" w:hAnsi="宋体" w:eastAsiaTheme="minorEastAsia"/>
          <w:b/>
          <w:bCs w:val="0"/>
          <w:color w:val="FF0000"/>
          <w:spacing w:val="-17"/>
          <w:sz w:val="24"/>
        </w:rPr>
        <w:t>至</w:t>
      </w:r>
      <w:r>
        <w:rPr>
          <w:rFonts w:hint="eastAsia" w:ascii="宋体" w:hAnsi="宋体"/>
          <w:b/>
          <w:bCs w:val="0"/>
          <w:color w:val="FF0000"/>
          <w:spacing w:val="-17"/>
          <w:sz w:val="24"/>
          <w:lang w:eastAsia="zh-CN"/>
        </w:rPr>
        <w:t>2020年</w:t>
      </w:r>
      <w:r>
        <w:rPr>
          <w:rFonts w:hint="eastAsia" w:ascii="宋体" w:hAnsi="宋体"/>
          <w:b/>
          <w:bCs w:val="0"/>
          <w:color w:val="FF0000"/>
          <w:spacing w:val="-17"/>
          <w:sz w:val="24"/>
          <w:lang w:val="en-US" w:eastAsia="zh-CN"/>
        </w:rPr>
        <w:t>3</w:t>
      </w:r>
      <w:r>
        <w:rPr>
          <w:rFonts w:hint="eastAsia" w:ascii="宋体" w:hAnsi="宋体"/>
          <w:b/>
          <w:bCs w:val="0"/>
          <w:color w:val="FF0000"/>
          <w:spacing w:val="-17"/>
          <w:sz w:val="24"/>
          <w:lang w:eastAsia="zh-CN"/>
        </w:rPr>
        <w:t>月</w:t>
      </w:r>
      <w:r>
        <w:rPr>
          <w:rFonts w:hint="eastAsia" w:ascii="宋体" w:hAnsi="宋体"/>
          <w:b/>
          <w:bCs w:val="0"/>
          <w:color w:val="FF0000"/>
          <w:spacing w:val="-17"/>
          <w:sz w:val="24"/>
          <w:lang w:val="en-US" w:eastAsia="zh-CN"/>
        </w:rPr>
        <w:t>11</w:t>
      </w:r>
      <w:r>
        <w:rPr>
          <w:rFonts w:hint="eastAsia" w:ascii="宋体" w:hAnsi="宋体" w:eastAsiaTheme="minorEastAsia"/>
          <w:b/>
          <w:bCs w:val="0"/>
          <w:color w:val="FF0000"/>
          <w:spacing w:val="-17"/>
          <w:sz w:val="24"/>
          <w:lang w:val="en-US" w:eastAsia="zh-CN"/>
        </w:rPr>
        <w:t>日10</w:t>
      </w:r>
      <w:r>
        <w:rPr>
          <w:rFonts w:hint="eastAsia" w:ascii="宋体" w:hAnsi="宋体"/>
          <w:b/>
          <w:bCs w:val="0"/>
          <w:color w:val="FF0000"/>
          <w:spacing w:val="-17"/>
          <w:sz w:val="24"/>
          <w:lang w:val="en-US" w:eastAsia="zh-CN"/>
        </w:rPr>
        <w:t xml:space="preserve"> ：00</w:t>
      </w:r>
      <w:r>
        <w:rPr>
          <w:rFonts w:hint="eastAsia" w:ascii="宋体" w:hAnsi="宋体" w:eastAsiaTheme="minorEastAsia"/>
          <w:b/>
          <w:bCs w:val="0"/>
          <w:color w:val="FF0000"/>
          <w:spacing w:val="-17"/>
          <w:sz w:val="24"/>
          <w:lang w:val="en-US" w:eastAsia="zh-CN"/>
        </w:rPr>
        <w:t>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color w:val="000000"/>
          <w:sz w:val="24"/>
        </w:rPr>
      </w:pPr>
      <w:r>
        <w:rPr>
          <w:rFonts w:hint="eastAsia" w:ascii="宋体" w:hAnsi="宋体"/>
          <w:b/>
          <w:bCs/>
          <w:color w:val="000000"/>
          <w:sz w:val="24"/>
          <w:lang w:val="en-US" w:eastAsia="zh-CN"/>
        </w:rPr>
        <w:t>12、</w:t>
      </w:r>
      <w:r>
        <w:rPr>
          <w:rFonts w:hint="eastAsia" w:ascii="宋体" w:hAnsi="宋体"/>
          <w:b/>
          <w:bCs/>
          <w:color w:val="000000"/>
          <w:sz w:val="24"/>
        </w:rPr>
        <w:t>采购预算</w:t>
      </w:r>
      <w:r>
        <w:rPr>
          <w:rFonts w:hint="eastAsia" w:ascii="宋体" w:hAnsi="宋体"/>
          <w:color w:val="000000"/>
          <w:sz w:val="24"/>
        </w:rPr>
        <w:t xml:space="preserve"> ：</w:t>
      </w:r>
      <w:r>
        <w:rPr>
          <w:rFonts w:hint="eastAsia" w:ascii="宋体" w:hAnsi="宋体"/>
          <w:b/>
          <w:bCs/>
          <w:color w:val="FF0000"/>
          <w:sz w:val="24"/>
          <w:u w:val="single"/>
          <w:lang w:val="en-US" w:eastAsia="zh-CN"/>
        </w:rPr>
        <w:t>98</w:t>
      </w:r>
      <w:r>
        <w:rPr>
          <w:rFonts w:hint="eastAsia" w:ascii="宋体" w:hAnsi="宋体"/>
          <w:b/>
          <w:bCs/>
          <w:color w:val="FF0000"/>
          <w:sz w:val="24"/>
          <w:u w:val="none"/>
          <w:lang w:val="en-US" w:eastAsia="zh-CN"/>
        </w:rPr>
        <w:t>万</w:t>
      </w:r>
      <w:bookmarkStart w:id="5" w:name="_GoBack"/>
      <w:bookmarkEnd w:id="5"/>
      <w:r>
        <w:rPr>
          <w:rFonts w:hint="eastAsia" w:ascii="宋体" w:hAnsi="宋体"/>
          <w:b/>
          <w:bCs/>
          <w:color w:val="FF0000"/>
          <w:sz w:val="24"/>
          <w:u w:val="none"/>
        </w:rPr>
        <w:t>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b w:val="0"/>
          <w:bCs/>
          <w:color w:val="000000"/>
          <w:sz w:val="24"/>
        </w:rPr>
      </w:pPr>
      <w:r>
        <w:rPr>
          <w:rFonts w:hint="eastAsia" w:ascii="宋体" w:hAnsi="宋体"/>
          <w:b/>
          <w:color w:val="000000"/>
          <w:sz w:val="24"/>
          <w:lang w:val="en-US" w:eastAsia="zh-CN"/>
        </w:rPr>
        <w:t>13、</w:t>
      </w:r>
      <w:r>
        <w:rPr>
          <w:rFonts w:hint="eastAsia" w:ascii="宋体" w:hAnsi="宋体"/>
          <w:b/>
          <w:color w:val="000000"/>
          <w:sz w:val="24"/>
        </w:rPr>
        <w:t>谈判时间：</w:t>
      </w:r>
      <w:r>
        <w:rPr>
          <w:rFonts w:hint="eastAsia" w:ascii="宋体" w:hAnsi="宋体"/>
          <w:b/>
          <w:bCs/>
          <w:color w:val="FF0000"/>
          <w:sz w:val="24"/>
          <w:lang w:eastAsia="zh-CN"/>
        </w:rPr>
        <w:t>2020年</w:t>
      </w:r>
      <w:r>
        <w:rPr>
          <w:rFonts w:hint="eastAsia" w:ascii="宋体" w:hAnsi="宋体"/>
          <w:b/>
          <w:bCs/>
          <w:color w:val="FF0000"/>
          <w:sz w:val="24"/>
          <w:lang w:val="en-US" w:eastAsia="zh-CN"/>
        </w:rPr>
        <w:t>3</w:t>
      </w:r>
      <w:r>
        <w:rPr>
          <w:rFonts w:hint="eastAsia" w:ascii="宋体" w:hAnsi="宋体"/>
          <w:b/>
          <w:bCs/>
          <w:color w:val="FF0000"/>
          <w:sz w:val="24"/>
          <w:lang w:eastAsia="zh-CN"/>
        </w:rPr>
        <w:t>月</w:t>
      </w:r>
      <w:r>
        <w:rPr>
          <w:rFonts w:hint="eastAsia" w:ascii="宋体" w:hAnsi="宋体"/>
          <w:b/>
          <w:bCs/>
          <w:color w:val="FF0000"/>
          <w:sz w:val="24"/>
          <w:lang w:val="en-US" w:eastAsia="zh-CN"/>
        </w:rPr>
        <w:t>11</w:t>
      </w:r>
      <w:r>
        <w:rPr>
          <w:rFonts w:hint="eastAsia" w:ascii="宋体" w:hAnsi="宋体"/>
          <w:b/>
          <w:bCs/>
          <w:color w:val="FF0000"/>
          <w:sz w:val="24"/>
        </w:rPr>
        <w:t>日</w:t>
      </w:r>
      <w:r>
        <w:rPr>
          <w:rFonts w:hint="eastAsia" w:ascii="宋体" w:hAnsi="宋体"/>
          <w:b/>
          <w:bCs/>
          <w:color w:val="FF0000"/>
          <w:sz w:val="24"/>
          <w:lang w:val="en-US" w:eastAsia="zh-CN"/>
        </w:rPr>
        <w:t>10:00</w:t>
      </w:r>
      <w:r>
        <w:rPr>
          <w:rFonts w:hint="eastAsia" w:ascii="宋体" w:hAnsi="宋体"/>
          <w:b/>
          <w:bCs/>
          <w:color w:val="FF0000"/>
          <w:sz w:val="24"/>
        </w:rPr>
        <w:t>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color w:val="000000"/>
          <w:sz w:val="24"/>
        </w:rPr>
      </w:pPr>
      <w:r>
        <w:rPr>
          <w:rFonts w:hint="eastAsia" w:ascii="宋体" w:hAnsi="宋体"/>
          <w:b/>
          <w:color w:val="000000"/>
          <w:sz w:val="24"/>
          <w:lang w:val="en-US" w:eastAsia="zh-CN"/>
        </w:rPr>
        <w:t>14、</w:t>
      </w:r>
      <w:r>
        <w:rPr>
          <w:rFonts w:hint="eastAsia" w:ascii="宋体" w:hAnsi="宋体"/>
          <w:b/>
          <w:color w:val="000000"/>
          <w:sz w:val="24"/>
        </w:rPr>
        <w:t>谈判地点：</w:t>
      </w:r>
      <w:r>
        <w:rPr>
          <w:rFonts w:hint="eastAsia" w:ascii="宋体" w:hAnsi="宋体"/>
          <w:b w:val="0"/>
          <w:bCs/>
          <w:color w:val="000000"/>
          <w:sz w:val="24"/>
          <w:lang w:eastAsia="zh-CN"/>
        </w:rPr>
        <w:t>铜仁市公共资源交易中心石阡分中心开标三室</w:t>
      </w:r>
    </w:p>
    <w:p>
      <w:pPr>
        <w:keepNext w:val="0"/>
        <w:keepLines w:val="0"/>
        <w:pageBreakBefore w:val="0"/>
        <w:widowControl w:val="0"/>
        <w:numPr>
          <w:ilvl w:val="0"/>
          <w:numId w:val="0"/>
        </w:numPr>
        <w:kinsoku/>
        <w:wordWrap/>
        <w:overflowPunct/>
        <w:topLinePunct w:val="0"/>
        <w:autoSpaceDE/>
        <w:autoSpaceDN/>
        <w:bidi w:val="0"/>
        <w:spacing w:line="500" w:lineRule="exact"/>
        <w:ind w:firstLine="960" w:firstLineChars="400"/>
        <w:textAlignment w:val="auto"/>
        <w:outlineLvl w:val="9"/>
        <w:rPr>
          <w:rFonts w:hint="eastAsia" w:ascii="宋体" w:hAnsi="宋体"/>
          <w:color w:val="000000"/>
          <w:sz w:val="24"/>
        </w:rPr>
      </w:pPr>
      <w:r>
        <w:rPr>
          <w:rFonts w:hint="eastAsia" w:ascii="宋体" w:hAnsi="宋体"/>
          <w:color w:val="000000"/>
          <w:sz w:val="24"/>
        </w:rPr>
        <w:t>联系电话：</w:t>
      </w:r>
      <w:r>
        <w:rPr>
          <w:rFonts w:hint="eastAsia" w:ascii="宋体" w:hAnsi="宋体"/>
          <w:color w:val="000000"/>
          <w:sz w:val="24"/>
          <w:lang w:val="en-US" w:eastAsia="zh-CN"/>
        </w:rPr>
        <w:t>0856-7993908</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960" w:firstLineChars="400"/>
        <w:textAlignment w:val="auto"/>
        <w:outlineLvl w:val="9"/>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杨</w:t>
      </w:r>
      <w:r>
        <w:rPr>
          <w:rFonts w:hint="eastAsia" w:ascii="宋体" w:hAnsi="宋体"/>
          <w:color w:val="000000"/>
          <w:sz w:val="24"/>
          <w:lang w:val="en-US" w:eastAsia="zh-CN"/>
        </w:rPr>
        <w:t xml:space="preserve"> </w:t>
      </w:r>
      <w:r>
        <w:rPr>
          <w:rFonts w:hint="eastAsia" w:ascii="宋体" w:hAnsi="宋体"/>
          <w:color w:val="000000"/>
          <w:sz w:val="24"/>
          <w:lang w:eastAsia="zh-CN"/>
        </w:rPr>
        <w:t>茜</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961" w:leftChars="228" w:hanging="482" w:hangingChars="200"/>
        <w:textAlignment w:val="auto"/>
        <w:outlineLvl w:val="9"/>
        <w:rPr>
          <w:rFonts w:hint="eastAsia" w:ascii="宋体" w:hAnsi="宋体" w:eastAsiaTheme="minorEastAsia"/>
          <w:b w:val="0"/>
          <w:bCs w:val="0"/>
          <w:sz w:val="24"/>
          <w:lang w:val="en-US" w:eastAsia="zh-CN"/>
        </w:rPr>
      </w:pPr>
      <w:r>
        <w:rPr>
          <w:rFonts w:hint="eastAsia" w:ascii="宋体" w:hAnsi="宋体"/>
          <w:b/>
          <w:bCs/>
          <w:color w:val="000000"/>
          <w:sz w:val="24"/>
          <w:lang w:val="en-US" w:eastAsia="zh-CN"/>
        </w:rPr>
        <w:t>15、采购人地点及联系方式</w:t>
      </w:r>
      <w:r>
        <w:rPr>
          <w:rFonts w:hint="eastAsia" w:ascii="宋体" w:hAnsi="宋体"/>
          <w:b/>
          <w:bCs/>
          <w:color w:val="000000"/>
          <w:sz w:val="24"/>
          <w:lang w:val="en-US" w:eastAsia="zh-CN"/>
        </w:rPr>
        <w:br w:type="textWrapping"/>
      </w:r>
      <w:r>
        <w:rPr>
          <w:rFonts w:hint="eastAsia" w:ascii="宋体" w:hAnsi="宋体"/>
          <w:b w:val="0"/>
          <w:bCs w:val="0"/>
          <w:sz w:val="24"/>
          <w:lang w:val="en-US" w:eastAsia="zh-CN"/>
        </w:rPr>
        <w:t xml:space="preserve">联系地址: 石阡县泉都街道办事处政府大楼 </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项目联系人: 王仕明 </w:t>
      </w:r>
      <w:r>
        <w:rPr>
          <w:rFonts w:hint="eastAsia" w:ascii="宋体" w:hAnsi="宋体"/>
          <w:b w:val="0"/>
          <w:bCs w:val="0"/>
          <w:sz w:val="24"/>
          <w:lang w:val="en-US" w:eastAsia="zh-CN"/>
        </w:rPr>
        <w:br w:type="textWrapping"/>
      </w:r>
      <w:r>
        <w:rPr>
          <w:rFonts w:hint="eastAsia" w:ascii="宋体" w:hAnsi="宋体"/>
          <w:b w:val="0"/>
          <w:bCs w:val="0"/>
          <w:sz w:val="24"/>
          <w:lang w:val="en-US" w:eastAsia="zh-CN"/>
        </w:rPr>
        <w:t>联系电话:18085677916</w:t>
      </w:r>
      <w:r>
        <w:rPr>
          <w:rFonts w:hint="eastAsia" w:ascii="宋体" w:hAnsi="宋体" w:eastAsia="宋体" w:cs="宋体"/>
          <w:sz w:val="24"/>
          <w:szCs w:val="24"/>
          <w:lang w:val="en-US" w:eastAsia="zh-CN"/>
        </w:rPr>
        <w:t xml:space="preserve">  </w:t>
      </w:r>
    </w:p>
    <w:p>
      <w:pPr>
        <w:spacing w:line="360" w:lineRule="auto"/>
        <w:jc w:val="both"/>
        <w:outlineLvl w:val="0"/>
        <w:rPr>
          <w:rFonts w:hint="eastAsia" w:ascii="宋体" w:hAnsi="宋体"/>
          <w:b/>
          <w:bCs/>
          <w:sz w:val="30"/>
          <w:szCs w:val="30"/>
        </w:rPr>
      </w:pPr>
    </w:p>
    <w:p>
      <w:pPr>
        <w:pStyle w:val="24"/>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石阡县2020年生态环境监测服务采购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lang w:eastAsia="zh-CN"/>
              </w:rPr>
              <w:t>铜仁市生态环境局石阡分局</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lang w:eastAsia="zh-CN"/>
              </w:rPr>
              <w:t>石阡县泉都街道办事处政府大楼</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生态环境监测服务</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SQJY-CG-2020-0002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98</w:t>
            </w:r>
            <w:r>
              <w:rPr>
                <w:rFonts w:hint="eastAsia" w:ascii="Arial" w:hAnsi="Arial" w:cs="Arial"/>
                <w:sz w:val="24"/>
                <w:u w:val="single"/>
              </w:rPr>
              <w:t xml:space="preserve"> 万元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响应文件递交地址：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eastAsia" w:ascii="Arial" w:cs="Arial"/>
                <w:sz w:val="24"/>
                <w:lang w:eastAsia="zh-CN"/>
              </w:rPr>
              <w:t>报价保证金</w:t>
            </w:r>
            <w:r>
              <w:rPr>
                <w:rFonts w:hint="default" w:ascii="Arial" w:cs="Arial"/>
                <w:sz w:val="24"/>
              </w:rPr>
              <w:t>：响应文件应附有人民币</w:t>
            </w:r>
            <w:r>
              <w:rPr>
                <w:rFonts w:hint="eastAsia" w:ascii="宋体" w:hAnsi="宋体" w:cs="宋体"/>
                <w:b/>
                <w:bCs/>
                <w:color w:val="FF0000"/>
                <w:sz w:val="24"/>
                <w:u w:val="single"/>
                <w:lang w:val="en-US" w:eastAsia="zh-CN"/>
              </w:rPr>
              <w:t>15000</w:t>
            </w:r>
            <w:r>
              <w:rPr>
                <w:rFonts w:hint="eastAsia" w:ascii="宋体" w:hAnsi="宋体" w:cs="宋体"/>
                <w:b/>
                <w:bCs/>
                <w:color w:val="FF0000"/>
                <w:sz w:val="24"/>
                <w:u w:val="single"/>
              </w:rPr>
              <w:t xml:space="preserve"> </w:t>
            </w:r>
            <w:r>
              <w:rPr>
                <w:rFonts w:hint="eastAsia" w:ascii="宋体" w:hAnsi="宋体" w:cs="宋体"/>
                <w:sz w:val="24"/>
              </w:rPr>
              <w:t>元</w:t>
            </w:r>
            <w:r>
              <w:rPr>
                <w:rFonts w:hint="default" w:ascii="Arial" w:cs="Arial"/>
                <w:sz w:val="24"/>
              </w:rPr>
              <w:t>整的</w:t>
            </w:r>
            <w:r>
              <w:rPr>
                <w:rFonts w:hint="eastAsia" w:ascii="Arial" w:cs="Arial"/>
                <w:sz w:val="24"/>
                <w:lang w:eastAsia="zh-CN"/>
              </w:rPr>
              <w:t>报价保证金</w:t>
            </w:r>
            <w:r>
              <w:rPr>
                <w:rFonts w:hint="default" w:ascii="Arial" w:cs="Arial"/>
                <w:sz w:val="24"/>
              </w:rPr>
              <w:t>，</w:t>
            </w:r>
            <w:r>
              <w:rPr>
                <w:rFonts w:hint="eastAsia" w:ascii="Arial" w:hAnsi="Arial" w:cs="Arial"/>
                <w:sz w:val="24"/>
              </w:rPr>
              <w:t>保证金必须从供应商账户支付且在响应文件提交截止时间前到账，保证金应当采用</w:t>
            </w:r>
            <w:r>
              <w:rPr>
                <w:rFonts w:hint="eastAsia" w:ascii="Arial" w:hAnsi="Arial" w:cs="Arial"/>
                <w:color w:val="FF0000"/>
                <w:sz w:val="24"/>
                <w:lang w:eastAsia="zh-CN"/>
              </w:rPr>
              <w:t>转账</w:t>
            </w:r>
            <w:r>
              <w:rPr>
                <w:rFonts w:hint="eastAsia" w:ascii="Arial" w:hAnsi="Arial" w:cs="Arial"/>
                <w:color w:val="FF0000"/>
                <w:sz w:val="24"/>
              </w:rPr>
              <w:t>、网上银行支付</w:t>
            </w:r>
            <w:r>
              <w:rPr>
                <w:rFonts w:hint="eastAsia" w:ascii="Arial" w:hAnsi="Arial" w:cs="Arial"/>
                <w:sz w:val="24"/>
              </w:rPr>
              <w:t>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w:t>
            </w:r>
            <w:r>
              <w:rPr>
                <w:rFonts w:hint="eastAsia" w:ascii="Arial" w:cs="Arial"/>
                <w:sz w:val="24"/>
                <w:lang w:eastAsia="zh-CN"/>
              </w:rPr>
              <w:t>报价保证金</w:t>
            </w:r>
            <w:r>
              <w:rPr>
                <w:rFonts w:hint="default" w:ascii="Arial" w:cs="Arial"/>
                <w:sz w:val="24"/>
              </w:rPr>
              <w:t>的收、退结算，请在银行汇款凭证上标注项目</w:t>
            </w:r>
            <w:r>
              <w:rPr>
                <w:rFonts w:hint="eastAsia" w:ascii="Arial" w:cs="Arial"/>
                <w:sz w:val="24"/>
                <w:lang w:eastAsia="zh-CN"/>
              </w:rPr>
              <w:t>随机码</w:t>
            </w:r>
            <w:r>
              <w:rPr>
                <w:rFonts w:hint="default" w:ascii="Arial" w:cs="Arial"/>
                <w:sz w:val="24"/>
              </w:rPr>
              <w:t>，</w:t>
            </w:r>
            <w:r>
              <w:rPr>
                <w:rFonts w:hint="eastAsia" w:ascii="Arial" w:cs="Arial"/>
                <w:sz w:val="24"/>
                <w:lang w:eastAsia="zh-CN"/>
              </w:rPr>
              <w:t>报价保证金</w:t>
            </w:r>
            <w:r>
              <w:rPr>
                <w:rFonts w:hint="default" w:ascii="Arial" w:cs="Arial"/>
                <w:sz w:val="24"/>
              </w:rPr>
              <w:t>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szCs w:val="28"/>
              </w:rPr>
            </w:pPr>
            <w:r>
              <w:rPr>
                <w:rFonts w:hint="default" w:ascii="Arial" w:cs="Arial"/>
                <w:sz w:val="24"/>
              </w:rPr>
              <w:t>注：</w:t>
            </w:r>
            <w:r>
              <w:rPr>
                <w:rFonts w:hint="eastAsia" w:ascii="Arial" w:cs="Arial"/>
                <w:sz w:val="24"/>
                <w:lang w:eastAsia="zh-CN"/>
              </w:rPr>
              <w:t>报价保证金</w:t>
            </w:r>
            <w:r>
              <w:rPr>
                <w:rFonts w:hint="default" w:ascii="Arial" w:cs="Arial"/>
                <w:sz w:val="24"/>
              </w:rPr>
              <w:t>必须在</w:t>
            </w:r>
            <w:r>
              <w:rPr>
                <w:rFonts w:hint="eastAsia" w:ascii="Arial" w:cs="Arial"/>
                <w:color w:val="FF0000"/>
                <w:sz w:val="24"/>
                <w:lang w:eastAsia="zh-CN"/>
              </w:rPr>
              <w:t>规定</w:t>
            </w:r>
            <w:r>
              <w:rPr>
                <w:rFonts w:hint="default" w:ascii="Arial" w:cs="Arial"/>
                <w:color w:val="FF0000"/>
                <w:sz w:val="24"/>
              </w:rPr>
              <w:t>时间</w:t>
            </w:r>
            <w:r>
              <w:rPr>
                <w:rFonts w:hint="default" w:ascii="Arial" w:cs="Arial"/>
                <w:sz w:val="24"/>
              </w:rPr>
              <w:t>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Arial" w:hAnsi="Arial" w:cs="Arial"/>
                <w:b/>
                <w:bCs/>
                <w:color w:val="FF0000"/>
                <w:sz w:val="24"/>
                <w:lang w:eastAsia="zh-CN"/>
              </w:rPr>
              <w:t>履约保证金：</w:t>
            </w:r>
            <w:r>
              <w:rPr>
                <w:rFonts w:hint="eastAsia" w:hAnsi="宋体"/>
                <w:color w:val="FF0000"/>
                <w:sz w:val="24"/>
                <w:lang w:val="en-US" w:eastAsia="zh-CN"/>
              </w:rPr>
              <w:t>缴纳和退取（缴纳数额不得超过政府采购合同总价的10℅，</w:t>
            </w:r>
            <w:r>
              <w:rPr>
                <w:rFonts w:hint="eastAsia"/>
                <w:color w:val="FF0000"/>
                <w:lang w:val="en-US" w:eastAsia="zh-CN"/>
              </w:rPr>
              <w:t>具体由采购人和成交供应商商定</w:t>
            </w:r>
            <w:r>
              <w:rPr>
                <w:rFonts w:hint="eastAsia" w:hAnsi="宋体"/>
                <w:color w:val="FF0000"/>
                <w:sz w:val="24"/>
                <w:lang w:val="en-US" w:eastAsia="zh-CN"/>
              </w:rPr>
              <w:t>。）</w:t>
            </w:r>
            <w:r>
              <w:rPr>
                <w:rFonts w:hint="eastAsia" w:ascii="宋体" w:hAnsi="宋体"/>
                <w:color w:val="FF0000"/>
                <w:sz w:val="24"/>
                <w:szCs w:val="28"/>
              </w:rPr>
              <w:t xml:space="preserve">  </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bCs/>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Theme="minorEastAsia"/>
                <w:sz w:val="24"/>
                <w:lang w:eastAsia="zh-CN"/>
              </w:rPr>
            </w:pPr>
            <w:r>
              <w:rPr>
                <w:rFonts w:hint="eastAsia" w:ascii="宋体" w:hAnsi="宋体"/>
                <w:sz w:val="24"/>
                <w:lang w:eastAsia="zh-CN"/>
              </w:rPr>
              <w:t>三</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lang w:eastAsia="zh-CN"/>
              </w:rPr>
              <w:t>三</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5"/>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rPr>
            </w:pPr>
            <w:r>
              <w:rPr>
                <w:rFonts w:hint="default"/>
              </w:rPr>
              <w:t>参加政府采购活动的</w:t>
            </w:r>
            <w:r>
              <w:rPr>
                <w:rFonts w:hint="eastAsia"/>
              </w:rPr>
              <w:t>谈判供应商</w:t>
            </w:r>
            <w:r>
              <w:rPr>
                <w:rFonts w:hint="default"/>
              </w:rPr>
              <w:t>应当具备符合《中华人民共和国政府采购法》第22条和《中华人民共和国政府采购法实施条例》第17条的条件，提供下列材料：</w:t>
            </w:r>
          </w:p>
          <w:p>
            <w:pPr>
              <w:pStyle w:val="25"/>
              <w:keepNext w:val="0"/>
              <w:keepLines w:val="0"/>
              <w:pageBreakBefore w:val="0"/>
              <w:suppressLineNumbers w:val="0"/>
              <w:kinsoku/>
              <w:wordWrap/>
              <w:overflowPunct/>
              <w:topLinePunct w:val="0"/>
              <w:autoSpaceDE/>
              <w:autoSpaceDN/>
              <w:bidi w:val="0"/>
              <w:adjustRightInd/>
              <w:snapToGrid/>
              <w:spacing w:line="400" w:lineRule="exact"/>
              <w:ind w:left="0" w:leftChars="0" w:right="0" w:firstLine="0" w:firstLineChars="0"/>
              <w:textAlignment w:val="auto"/>
              <w:rPr>
                <w:rFonts w:hint="eastAsia"/>
              </w:rPr>
            </w:pPr>
            <w:r>
              <w:rPr>
                <w:rFonts w:hint="eastAsia"/>
              </w:rPr>
              <w:t>（1）法人或者其他组织的营业执照等证明文件，自然人的身份证明；</w:t>
            </w:r>
          </w:p>
          <w:p>
            <w:pPr>
              <w:pStyle w:val="25"/>
              <w:keepNext w:val="0"/>
              <w:keepLines w:val="0"/>
              <w:pageBreakBefore w:val="0"/>
              <w:suppressLineNumbers w:val="0"/>
              <w:kinsoku/>
              <w:wordWrap/>
              <w:overflowPunct/>
              <w:topLinePunct w:val="0"/>
              <w:autoSpaceDE/>
              <w:autoSpaceDN/>
              <w:bidi w:val="0"/>
              <w:adjustRightInd/>
              <w:snapToGrid/>
              <w:spacing w:line="400" w:lineRule="exact"/>
              <w:ind w:left="0" w:right="0" w:firstLine="0" w:firstLineChars="0"/>
              <w:textAlignment w:val="auto"/>
              <w:rPr>
                <w:rFonts w:hint="eastAsia"/>
              </w:rPr>
            </w:pPr>
            <w:r>
              <w:rPr>
                <w:rFonts w:hint="default"/>
              </w:rPr>
              <w:t>（</w:t>
            </w:r>
            <w:r>
              <w:rPr>
                <w:rFonts w:hint="eastAsia"/>
              </w:rPr>
              <w:t>2</w:t>
            </w:r>
            <w:r>
              <w:rPr>
                <w:rFonts w:hint="default"/>
              </w:rPr>
              <w:t>）财务状况报告</w:t>
            </w:r>
            <w:r>
              <w:rPr>
                <w:rFonts w:hint="eastAsia"/>
              </w:rPr>
              <w:t>及</w:t>
            </w:r>
            <w:r>
              <w:rPr>
                <w:rFonts w:hint="default"/>
              </w:rPr>
              <w:t>依法缴纳税收和社会保障资金的相关材料</w:t>
            </w:r>
            <w:r>
              <w:rPr>
                <w:rFonts w:hint="eastAsia"/>
              </w:rPr>
              <w:t>；</w:t>
            </w:r>
          </w:p>
          <w:p>
            <w:pPr>
              <w:pStyle w:val="25"/>
              <w:keepNext w:val="0"/>
              <w:keepLines w:val="0"/>
              <w:pageBreakBefore w:val="0"/>
              <w:suppressLineNumbers w:val="0"/>
              <w:kinsoku/>
              <w:wordWrap/>
              <w:overflowPunct/>
              <w:topLinePunct w:val="0"/>
              <w:autoSpaceDE/>
              <w:autoSpaceDN/>
              <w:bidi w:val="0"/>
              <w:adjustRightInd/>
              <w:snapToGrid/>
              <w:spacing w:line="400" w:lineRule="exact"/>
              <w:ind w:left="0" w:leftChars="0" w:right="0" w:firstLine="0" w:firstLineChars="0"/>
              <w:textAlignment w:val="auto"/>
              <w:rPr>
                <w:rFonts w:hint="eastAsia"/>
              </w:rPr>
            </w:pPr>
            <w:r>
              <w:rPr>
                <w:rFonts w:hint="eastAsia"/>
              </w:rPr>
              <w:t>（3）具备履行合同所必需的设备和专业技术能力的证明材料；</w:t>
            </w:r>
          </w:p>
          <w:p>
            <w:pPr>
              <w:pStyle w:val="25"/>
              <w:keepNext w:val="0"/>
              <w:keepLines w:val="0"/>
              <w:pageBreakBefore w:val="0"/>
              <w:suppressLineNumbers w:val="0"/>
              <w:kinsoku/>
              <w:wordWrap/>
              <w:overflowPunct/>
              <w:topLinePunct w:val="0"/>
              <w:autoSpaceDE/>
              <w:autoSpaceDN/>
              <w:bidi w:val="0"/>
              <w:adjustRightInd/>
              <w:snapToGrid/>
              <w:spacing w:line="400" w:lineRule="exact"/>
              <w:ind w:left="0" w:leftChars="0" w:right="0" w:firstLine="0" w:firstLineChars="0"/>
              <w:textAlignment w:val="auto"/>
              <w:rPr>
                <w:rFonts w:hint="default"/>
              </w:rPr>
            </w:pPr>
            <w:r>
              <w:rPr>
                <w:rFonts w:hint="default"/>
              </w:rPr>
              <w:t>（</w:t>
            </w:r>
            <w:r>
              <w:rPr>
                <w:rFonts w:hint="eastAsia"/>
              </w:rPr>
              <w:t>4</w:t>
            </w:r>
            <w:r>
              <w:rPr>
                <w:rFonts w:hint="default"/>
              </w:rPr>
              <w:t>）参加政府采购活动前3年内在经营活动中没有重大违法记录的书面声明；</w:t>
            </w:r>
          </w:p>
          <w:p>
            <w:pPr>
              <w:pStyle w:val="25"/>
              <w:keepNext w:val="0"/>
              <w:keepLines w:val="0"/>
              <w:pageBreakBefore w:val="0"/>
              <w:suppressLineNumbers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cs="宋体"/>
                <w:sz w:val="24"/>
                <w:szCs w:val="24"/>
                <w:lang w:val="en-US" w:eastAsia="zh-CN"/>
              </w:rPr>
            </w:pPr>
            <w:r>
              <w:rPr>
                <w:rFonts w:hint="eastAsia"/>
                <w:lang w:eastAsia="zh-CN"/>
              </w:rPr>
              <w:t>（</w:t>
            </w:r>
            <w:r>
              <w:rPr>
                <w:rFonts w:hint="eastAsia"/>
                <w:lang w:val="en-US" w:eastAsia="zh-CN"/>
              </w:rPr>
              <w:t>5</w:t>
            </w:r>
            <w:r>
              <w:rPr>
                <w:rFonts w:hint="eastAsia"/>
                <w:lang w:eastAsia="zh-CN"/>
              </w:rPr>
              <w:t>）</w:t>
            </w:r>
            <w:r>
              <w:rPr>
                <w:rFonts w:hint="eastAsia" w:ascii="宋体" w:hAnsi="宋体" w:eastAsia="宋体" w:cs="宋体"/>
                <w:sz w:val="24"/>
                <w:szCs w:val="24"/>
                <w:lang w:val="en-US"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pStyle w:val="25"/>
              <w:keepNext w:val="0"/>
              <w:keepLines w:val="0"/>
              <w:pageBreakBefore w:val="0"/>
              <w:suppressLineNumbers w:val="0"/>
              <w:kinsoku/>
              <w:wordWrap/>
              <w:overflowPunct/>
              <w:topLinePunct w:val="0"/>
              <w:autoSpaceDE/>
              <w:autoSpaceDN/>
              <w:bidi w:val="0"/>
              <w:adjustRightInd/>
              <w:snapToGrid/>
              <w:spacing w:line="400" w:lineRule="exact"/>
              <w:ind w:left="0" w:leftChars="0" w:right="0" w:firstLine="0" w:firstLineChars="0"/>
              <w:textAlignment w:val="auto"/>
              <w:rPr>
                <w:rFonts w:hint="eastAsia"/>
                <w:color w:val="auto"/>
                <w:sz w:val="24"/>
                <w:szCs w:val="32"/>
                <w:lang w:eastAsia="zh-CN"/>
              </w:rPr>
            </w:pPr>
            <w:r>
              <w:rPr>
                <w:rFonts w:hint="eastAsia" w:eastAsia="宋体" w:cs="宋体"/>
                <w:sz w:val="24"/>
                <w:szCs w:val="24"/>
                <w:lang w:val="en-US" w:eastAsia="zh-CN"/>
              </w:rPr>
              <w:t>（6）</w:t>
            </w:r>
            <w:r>
              <w:rPr>
                <w:rFonts w:hint="eastAsia" w:ascii="宋体" w:hAnsi="宋体" w:eastAsia="宋体" w:cs="宋体"/>
                <w:sz w:val="24"/>
                <w:szCs w:val="24"/>
                <w:lang w:val="en-US" w:eastAsia="zh-CN"/>
              </w:rPr>
              <w:t>《检验检测机构资质认定证书》 ；</w:t>
            </w:r>
            <w:r>
              <w:rPr>
                <w:rFonts w:hint="eastAsia"/>
                <w:color w:val="auto"/>
                <w:sz w:val="24"/>
                <w:szCs w:val="32"/>
                <w:lang w:eastAsia="zh-CN"/>
              </w:rPr>
              <w:t>（原件）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color w:val="auto"/>
                <w:sz w:val="24"/>
                <w:szCs w:val="32"/>
                <w:lang w:eastAsia="zh-CN"/>
              </w:rPr>
            </w:pPr>
            <w:r>
              <w:rPr>
                <w:rFonts w:hint="eastAsia"/>
                <w:color w:val="auto"/>
                <w:sz w:val="24"/>
                <w:szCs w:val="32"/>
                <w:lang w:eastAsia="zh-CN"/>
              </w:rPr>
              <w:t>（</w:t>
            </w:r>
            <w:r>
              <w:rPr>
                <w:rFonts w:hint="eastAsia"/>
                <w:color w:val="auto"/>
                <w:sz w:val="24"/>
                <w:szCs w:val="32"/>
                <w:lang w:val="en-US" w:eastAsia="zh-CN"/>
              </w:rPr>
              <w:t>7</w:t>
            </w:r>
            <w:r>
              <w:rPr>
                <w:rFonts w:hint="eastAsia"/>
                <w:color w:val="auto"/>
                <w:sz w:val="24"/>
                <w:szCs w:val="32"/>
                <w:lang w:eastAsia="zh-CN"/>
              </w:rPr>
              <w:t>）提供</w:t>
            </w:r>
            <w:r>
              <w:rPr>
                <w:rFonts w:hint="eastAsia" w:hAnsi="宋体" w:eastAsia="宋体" w:cs="宋体" w:asciiTheme="minorAscii"/>
                <w:b w:val="0"/>
                <w:bCs w:val="0"/>
                <w:sz w:val="24"/>
                <w:szCs w:val="24"/>
                <w:u w:val="none"/>
                <w:lang w:val="en-US" w:eastAsia="zh-CN"/>
              </w:rPr>
              <w:t>2018年、2019年</w:t>
            </w:r>
            <w:r>
              <w:rPr>
                <w:rFonts w:hint="eastAsia"/>
                <w:color w:val="auto"/>
                <w:sz w:val="24"/>
                <w:szCs w:val="32"/>
                <w:lang w:eastAsia="zh-CN"/>
              </w:rPr>
              <w:t>参与省市场监督管理局开展实验室能力验证考核，且验证考核结果为满意的证明材料。新成立的公司提供成立之日至投标前参与省市场监督管理局开展实验室能力验证考核，且验证考核结果为满意的证明材料。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color w:val="auto"/>
                <w:sz w:val="24"/>
                <w:szCs w:val="32"/>
                <w:lang w:val="en-US" w:eastAsia="zh-CN"/>
              </w:rPr>
            </w:pPr>
            <w:r>
              <w:rPr>
                <w:rFonts w:hint="eastAsia"/>
                <w:color w:val="auto"/>
                <w:sz w:val="24"/>
                <w:szCs w:val="32"/>
                <w:lang w:eastAsia="zh-CN"/>
              </w:rPr>
              <w:t>（</w:t>
            </w:r>
            <w:r>
              <w:rPr>
                <w:rFonts w:hint="eastAsia"/>
                <w:color w:val="auto"/>
                <w:sz w:val="24"/>
                <w:szCs w:val="32"/>
                <w:lang w:val="en-US" w:eastAsia="zh-CN"/>
              </w:rPr>
              <w:t>8</w:t>
            </w:r>
            <w:r>
              <w:rPr>
                <w:rFonts w:hint="eastAsia"/>
                <w:color w:val="auto"/>
                <w:sz w:val="24"/>
                <w:szCs w:val="32"/>
                <w:lang w:eastAsia="zh-CN"/>
              </w:rPr>
              <w:t>）提供近两年无市场监督管理部门或生态环境部门处罚的证明材料或申明函；新成立的公司提供成立之日至投标前无市场监督管理部门或生态环境部门处罚的证明材料或申明函。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sz w:val="24"/>
                <w:szCs w:val="24"/>
              </w:rPr>
            </w:pPr>
            <w:r>
              <w:rPr>
                <w:rFonts w:hint="default" w:ascii="宋体" w:hAnsi="宋体" w:cs="宋体"/>
                <w:sz w:val="24"/>
                <w:szCs w:val="24"/>
              </w:rPr>
              <w:t>（</w:t>
            </w:r>
            <w:r>
              <w:rPr>
                <w:rFonts w:hint="eastAsia" w:ascii="宋体" w:hAnsi="宋体" w:cs="宋体"/>
                <w:sz w:val="24"/>
                <w:szCs w:val="24"/>
                <w:lang w:val="en-US" w:eastAsia="zh-CN"/>
              </w:rPr>
              <w:t>9</w:t>
            </w:r>
            <w:r>
              <w:rPr>
                <w:rFonts w:hint="default" w:ascii="宋体" w:hAnsi="宋体" w:cs="宋体"/>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Theme="minorEastAsia"/>
                <w:sz w:val="24"/>
                <w:lang w:eastAsia="zh-CN"/>
              </w:rPr>
            </w:pPr>
            <w:r>
              <w:rPr>
                <w:rFonts w:hint="eastAsia" w:ascii="宋体" w:hAnsi="宋体"/>
                <w:sz w:val="24"/>
                <w:lang w:eastAsia="zh-CN"/>
              </w:rPr>
              <w:t>三</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w:t>
            </w:r>
            <w:r>
              <w:rPr>
                <w:rFonts w:hint="eastAsia" w:ascii="宋体" w:hAnsi="宋体"/>
                <w:color w:val="000000"/>
                <w:sz w:val="24"/>
                <w:szCs w:val="24"/>
                <w:lang w:eastAsia="zh-CN"/>
              </w:rPr>
              <w:t>报价保证金</w:t>
            </w:r>
            <w:r>
              <w:rPr>
                <w:rFonts w:hint="eastAsia" w:ascii="宋体" w:hAnsi="宋体"/>
                <w:color w:val="000000"/>
                <w:sz w:val="24"/>
                <w:szCs w:val="24"/>
              </w:rPr>
              <w:t>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w:t>
            </w:r>
            <w:r>
              <w:rPr>
                <w:rFonts w:hint="eastAsia" w:ascii="宋体" w:hAnsi="宋体"/>
                <w:sz w:val="24"/>
                <w:szCs w:val="24"/>
                <w:lang w:eastAsia="zh-CN"/>
              </w:rPr>
              <w:t>报价保证金</w:t>
            </w:r>
            <w:r>
              <w:rPr>
                <w:rFonts w:hint="eastAsia" w:ascii="宋体" w:hAnsi="宋体"/>
                <w:sz w:val="24"/>
                <w:szCs w:val="24"/>
              </w:rPr>
              <w:t>、参加谈判的；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Theme="minorEastAsia"/>
                <w:sz w:val="24"/>
                <w:lang w:eastAsia="zh-CN"/>
              </w:rPr>
            </w:pPr>
            <w:r>
              <w:rPr>
                <w:rFonts w:hint="eastAsia" w:ascii="宋体" w:hAnsi="宋体"/>
                <w:sz w:val="24"/>
                <w:lang w:eastAsia="zh-CN"/>
              </w:rPr>
              <w:t>三</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60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Theme="minorEastAsia"/>
                <w:sz w:val="24"/>
                <w:lang w:eastAsia="zh-CN"/>
              </w:rPr>
            </w:pPr>
            <w:r>
              <w:rPr>
                <w:rFonts w:hint="eastAsia" w:ascii="宋体" w:hAnsi="宋体"/>
                <w:sz w:val="24"/>
                <w:lang w:eastAsia="zh-CN"/>
              </w:rPr>
              <w:t>三</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w:t>
            </w:r>
            <w:r>
              <w:rPr>
                <w:rFonts w:hint="eastAsia" w:hAnsi="宋体"/>
                <w:sz w:val="24"/>
                <w:lang w:eastAsia="zh-CN"/>
              </w:rPr>
              <w:t>报价保证金</w:t>
            </w:r>
            <w:r>
              <w:rPr>
                <w:rFonts w:hint="default" w:hAnsi="宋体"/>
                <w:sz w:val="24"/>
              </w:rPr>
              <w:t>，</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Theme="minorEastAsia"/>
                <w:sz w:val="24"/>
                <w:lang w:eastAsia="zh-CN"/>
              </w:rPr>
            </w:pPr>
            <w:r>
              <w:rPr>
                <w:rFonts w:hint="eastAsia" w:ascii="宋体" w:hAnsi="宋体"/>
                <w:sz w:val="24"/>
                <w:lang w:eastAsia="zh-CN"/>
              </w:rPr>
              <w:t>三</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16"/>
                <w:szCs w:val="15"/>
              </w:rPr>
              <w:t>17.</w:t>
            </w:r>
            <w:r>
              <w:rPr>
                <w:rFonts w:hint="eastAsia" w:ascii="宋体" w:hAnsi="宋体"/>
                <w:sz w:val="16"/>
                <w:szCs w:val="15"/>
                <w:lang w:val="en-US" w:eastAsia="zh-CN"/>
              </w:rPr>
              <w:t>5</w:t>
            </w:r>
            <w:r>
              <w:rPr>
                <w:rFonts w:hint="eastAsia" w:ascii="宋体" w:hAnsi="宋体"/>
                <w:sz w:val="16"/>
                <w:szCs w:val="15"/>
              </w:rPr>
              <w:t>.2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Theme="minorEastAsia"/>
                <w:sz w:val="24"/>
                <w:lang w:eastAsia="zh-CN"/>
              </w:rPr>
            </w:pPr>
            <w:r>
              <w:rPr>
                <w:rFonts w:hint="eastAsia" w:ascii="宋体" w:hAnsi="宋体"/>
                <w:sz w:val="24"/>
                <w:lang w:eastAsia="zh-CN"/>
              </w:rPr>
              <w:t>三</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rPr>
              <w:t>.2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20" w:firstLineChars="200"/>
              <w:textAlignment w:val="auto"/>
              <w:rPr>
                <w:rFonts w:hint="default"/>
              </w:rPr>
            </w:pPr>
            <w:r>
              <w:rPr>
                <w:rFonts w:hint="eastAsia"/>
              </w:rPr>
              <w:t>凡有下列情况之一者，响应文件也将被视为未实质性响应谈判文件要求：</w:t>
            </w:r>
          </w:p>
          <w:p>
            <w:pPr>
              <w:keepNext w:val="0"/>
              <w:keepLines w:val="0"/>
              <w:suppressLineNumbers w:val="0"/>
              <w:spacing w:before="0" w:beforeAutospacing="0" w:after="0" w:afterAutospacing="0" w:line="360" w:lineRule="auto"/>
              <w:ind w:left="69" w:leftChars="33" w:right="0"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（1）开标时，</w:t>
            </w:r>
            <w:r>
              <w:rPr>
                <w:rFonts w:hint="eastAsia" w:asciiTheme="minorEastAsia" w:hAnsiTheme="minorEastAsia" w:eastAsiaTheme="minorEastAsia" w:cstheme="minorEastAsia"/>
                <w:color w:val="FF0000"/>
                <w:sz w:val="21"/>
                <w:szCs w:val="21"/>
                <w:lang w:eastAsia="zh-CN"/>
              </w:rPr>
              <w:t>谈判响应</w:t>
            </w:r>
            <w:r>
              <w:rPr>
                <w:rFonts w:hint="eastAsia" w:asciiTheme="minorEastAsia" w:hAnsiTheme="minorEastAsia" w:eastAsiaTheme="minorEastAsia" w:cstheme="minorEastAsia"/>
                <w:color w:val="FF0000"/>
                <w:sz w:val="21"/>
                <w:szCs w:val="21"/>
              </w:rPr>
              <w:t>供应商的法定代表人或授权代表未参加或未按时参加开标会议的；</w:t>
            </w:r>
          </w:p>
          <w:p>
            <w:pPr>
              <w:keepNext w:val="0"/>
              <w:keepLines w:val="0"/>
              <w:suppressLineNumbers w:val="0"/>
              <w:spacing w:before="0" w:beforeAutospacing="0" w:after="0" w:afterAutospacing="0" w:line="360" w:lineRule="auto"/>
              <w:ind w:left="69" w:leftChars="33" w:right="0"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（2）响应文件数量不足或未按照本须知规定进行装订、密封、标识、签署、盖章的；</w:t>
            </w:r>
          </w:p>
          <w:p>
            <w:pPr>
              <w:keepNext w:val="0"/>
              <w:keepLines w:val="0"/>
              <w:suppressLineNumbers w:val="0"/>
              <w:spacing w:before="0" w:beforeAutospacing="0" w:after="0" w:afterAutospacing="0" w:line="360" w:lineRule="auto"/>
              <w:ind w:left="69" w:leftChars="33" w:right="0"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（3）未按规定由</w:t>
            </w:r>
            <w:r>
              <w:rPr>
                <w:rFonts w:hint="eastAsia" w:asciiTheme="minorEastAsia" w:hAnsiTheme="minorEastAsia" w:eastAsiaTheme="minorEastAsia" w:cstheme="minorEastAsia"/>
                <w:color w:val="FF0000"/>
                <w:sz w:val="21"/>
                <w:szCs w:val="21"/>
                <w:lang w:eastAsia="zh-CN"/>
              </w:rPr>
              <w:t>谈判响应</w:t>
            </w:r>
            <w:r>
              <w:rPr>
                <w:rFonts w:hint="eastAsia" w:asciiTheme="minorEastAsia" w:hAnsiTheme="minorEastAsia" w:eastAsiaTheme="minorEastAsia" w:cstheme="minorEastAsia"/>
                <w:color w:val="FF0000"/>
                <w:sz w:val="21"/>
                <w:szCs w:val="21"/>
              </w:rPr>
              <w:t>供应商的法定代表人或授权代表签字；或未加盖供应商公章的；或签字人未提供法定代表人有效授权委托书的；</w:t>
            </w:r>
          </w:p>
          <w:p>
            <w:pPr>
              <w:keepNext w:val="0"/>
              <w:keepLines w:val="0"/>
              <w:suppressLineNumbers w:val="0"/>
              <w:spacing w:before="0" w:beforeAutospacing="0" w:after="0" w:afterAutospacing="0" w:line="360" w:lineRule="auto"/>
              <w:ind w:left="69" w:leftChars="33" w:right="0"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（4）未按规定提交报价保证金的；</w:t>
            </w:r>
          </w:p>
          <w:p>
            <w:pPr>
              <w:keepNext w:val="0"/>
              <w:keepLines w:val="0"/>
              <w:suppressLineNumbers w:val="0"/>
              <w:spacing w:before="0" w:beforeAutospacing="0" w:after="0" w:afterAutospacing="0" w:line="360" w:lineRule="auto"/>
              <w:ind w:left="69" w:leftChars="33" w:right="0"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（5）响应文件有效期不满足谈判文件要求的；</w:t>
            </w:r>
          </w:p>
          <w:p>
            <w:pPr>
              <w:keepNext w:val="0"/>
              <w:keepLines w:val="0"/>
              <w:suppressLineNumbers w:val="0"/>
              <w:spacing w:before="0" w:beforeAutospacing="0" w:after="0" w:afterAutospacing="0" w:line="360" w:lineRule="auto"/>
              <w:ind w:left="69" w:leftChars="33" w:right="0"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（6）资质验证不合格的；</w:t>
            </w:r>
          </w:p>
          <w:p>
            <w:pPr>
              <w:keepNext w:val="0"/>
              <w:keepLines w:val="0"/>
              <w:suppressLineNumbers w:val="0"/>
              <w:spacing w:before="0" w:beforeAutospacing="0" w:after="0" w:afterAutospacing="0" w:line="360" w:lineRule="auto"/>
              <w:ind w:left="69" w:leftChars="33" w:right="0"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（7）响应文件内容与</w:t>
            </w:r>
            <w:r>
              <w:rPr>
                <w:rFonts w:hint="eastAsia" w:asciiTheme="minorEastAsia" w:hAnsiTheme="minorEastAsia" w:eastAsiaTheme="minorEastAsia" w:cstheme="minorEastAsia"/>
                <w:color w:val="FF0000"/>
                <w:sz w:val="21"/>
                <w:szCs w:val="21"/>
                <w:lang w:eastAsia="zh-CN"/>
              </w:rPr>
              <w:t>采购</w:t>
            </w:r>
            <w:r>
              <w:rPr>
                <w:rFonts w:hint="eastAsia" w:asciiTheme="minorEastAsia" w:hAnsiTheme="minorEastAsia" w:eastAsiaTheme="minorEastAsia" w:cstheme="minorEastAsia"/>
                <w:color w:val="FF0000"/>
                <w:sz w:val="21"/>
                <w:szCs w:val="21"/>
              </w:rPr>
              <w:t>内容及要求有重大偏离、保留或未实质性响应的；</w:t>
            </w:r>
          </w:p>
          <w:p>
            <w:pPr>
              <w:keepNext w:val="0"/>
              <w:keepLines w:val="0"/>
              <w:suppressLineNumbers w:val="0"/>
              <w:spacing w:before="0" w:beforeAutospacing="0" w:after="0" w:afterAutospacing="0" w:line="360" w:lineRule="auto"/>
              <w:ind w:left="69" w:leftChars="33" w:right="0"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（8）供应商提交的出现两种报价或投标不是固定价，投标方案是可选择的；</w:t>
            </w:r>
          </w:p>
          <w:p>
            <w:pPr>
              <w:keepNext w:val="0"/>
              <w:keepLines w:val="0"/>
              <w:suppressLineNumbers w:val="0"/>
              <w:spacing w:before="0" w:beforeAutospacing="0" w:after="0" w:afterAutospacing="0" w:line="360" w:lineRule="auto"/>
              <w:ind w:left="69" w:leftChars="33" w:right="0"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（9）</w:t>
            </w:r>
            <w:r>
              <w:rPr>
                <w:rFonts w:hint="eastAsia" w:asciiTheme="minorEastAsia" w:hAnsiTheme="minorEastAsia" w:eastAsiaTheme="minorEastAsia" w:cstheme="minorEastAsia"/>
                <w:color w:val="FF0000"/>
                <w:sz w:val="21"/>
                <w:szCs w:val="21"/>
                <w:lang w:eastAsia="zh-CN"/>
              </w:rPr>
              <w:t>响应</w:t>
            </w:r>
            <w:r>
              <w:rPr>
                <w:rFonts w:hint="eastAsia" w:asciiTheme="minorEastAsia" w:hAnsiTheme="minorEastAsia" w:eastAsiaTheme="minorEastAsia" w:cstheme="minorEastAsia"/>
                <w:color w:val="FF0000"/>
                <w:sz w:val="21"/>
                <w:szCs w:val="21"/>
              </w:rPr>
              <w:t>供应商未按</w:t>
            </w:r>
            <w:r>
              <w:rPr>
                <w:rFonts w:hint="eastAsia" w:asciiTheme="minorEastAsia" w:hAnsiTheme="minorEastAsia" w:eastAsiaTheme="minorEastAsia" w:cstheme="minorEastAsia"/>
                <w:color w:val="FF0000"/>
                <w:sz w:val="21"/>
                <w:szCs w:val="21"/>
                <w:lang w:eastAsia="zh-CN"/>
              </w:rPr>
              <w:t>谈判</w:t>
            </w:r>
            <w:r>
              <w:rPr>
                <w:rFonts w:hint="eastAsia" w:asciiTheme="minorEastAsia" w:hAnsiTheme="minorEastAsia" w:eastAsiaTheme="minorEastAsia" w:cstheme="minorEastAsia"/>
                <w:color w:val="FF0000"/>
                <w:sz w:val="21"/>
                <w:szCs w:val="21"/>
              </w:rPr>
              <w:t>文件要求进行分项报价；</w:t>
            </w:r>
          </w:p>
          <w:p>
            <w:pPr>
              <w:keepNext w:val="0"/>
              <w:keepLines w:val="0"/>
              <w:suppressLineNumbers w:val="0"/>
              <w:spacing w:before="0" w:beforeAutospacing="0" w:after="0" w:afterAutospacing="0" w:line="360" w:lineRule="auto"/>
              <w:ind w:left="69" w:leftChars="33" w:right="0"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（10）</w:t>
            </w:r>
            <w:r>
              <w:rPr>
                <w:rFonts w:hint="eastAsia" w:asciiTheme="minorEastAsia" w:hAnsiTheme="minorEastAsia" w:eastAsiaTheme="minorEastAsia" w:cstheme="minorEastAsia"/>
                <w:color w:val="FF0000"/>
                <w:sz w:val="21"/>
                <w:szCs w:val="21"/>
                <w:lang w:eastAsia="zh-CN"/>
              </w:rPr>
              <w:t>响应</w:t>
            </w:r>
            <w:r>
              <w:rPr>
                <w:rFonts w:hint="eastAsia" w:asciiTheme="minorEastAsia" w:hAnsiTheme="minorEastAsia" w:eastAsiaTheme="minorEastAsia" w:cstheme="minorEastAsia"/>
                <w:color w:val="FF0000"/>
                <w:sz w:val="21"/>
                <w:szCs w:val="21"/>
              </w:rPr>
              <w:t>供应商不按评标委员会要求进行澄清、说明或补正；</w:t>
            </w:r>
          </w:p>
          <w:p>
            <w:pPr>
              <w:keepNext w:val="0"/>
              <w:keepLines w:val="0"/>
              <w:suppressLineNumbers w:val="0"/>
              <w:spacing w:before="0" w:beforeAutospacing="0" w:after="0" w:afterAutospacing="0" w:line="360" w:lineRule="auto"/>
              <w:ind w:left="69" w:leftChars="33" w:right="0"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（11）响应文件中提供虚假或失实资料的；</w:t>
            </w:r>
          </w:p>
          <w:p>
            <w:pPr>
              <w:keepNext w:val="0"/>
              <w:keepLines w:val="0"/>
              <w:suppressLineNumbers w:val="0"/>
              <w:spacing w:before="0" w:beforeAutospacing="0" w:after="0" w:afterAutospacing="0" w:line="360" w:lineRule="auto"/>
              <w:ind w:left="69" w:leftChars="33" w:right="0"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（12）评标委员会认定</w:t>
            </w:r>
            <w:r>
              <w:rPr>
                <w:rFonts w:hint="eastAsia" w:asciiTheme="minorEastAsia" w:hAnsiTheme="minorEastAsia" w:cstheme="minorEastAsia"/>
                <w:color w:val="FF0000"/>
                <w:sz w:val="21"/>
                <w:szCs w:val="21"/>
                <w:lang w:eastAsia="zh-CN"/>
              </w:rPr>
              <w:t>谈判响应文件</w:t>
            </w:r>
            <w:r>
              <w:rPr>
                <w:rFonts w:hint="eastAsia" w:asciiTheme="minorEastAsia" w:hAnsiTheme="minorEastAsia" w:eastAsiaTheme="minorEastAsia" w:cstheme="minorEastAsia"/>
                <w:color w:val="FF0000"/>
                <w:sz w:val="21"/>
                <w:szCs w:val="21"/>
              </w:rPr>
              <w:t>雷同或存在投标供应商串通投标、弄虚作假或其他违法行为的；</w:t>
            </w:r>
          </w:p>
          <w:p>
            <w:pPr>
              <w:keepNext w:val="0"/>
              <w:keepLines w:val="0"/>
              <w:suppressLineNumbers w:val="0"/>
              <w:spacing w:before="0" w:beforeAutospacing="0" w:after="0" w:afterAutospacing="0" w:line="360" w:lineRule="auto"/>
              <w:ind w:left="69" w:leftChars="33" w:right="0"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（13）不符合</w:t>
            </w:r>
            <w:r>
              <w:rPr>
                <w:rFonts w:hint="eastAsia" w:asciiTheme="minorEastAsia" w:hAnsiTheme="minorEastAsia" w:eastAsiaTheme="minorEastAsia" w:cstheme="minorEastAsia"/>
                <w:color w:val="FF0000"/>
                <w:sz w:val="21"/>
                <w:szCs w:val="21"/>
                <w:lang w:eastAsia="zh-CN"/>
              </w:rPr>
              <w:t>谈判</w:t>
            </w:r>
            <w:r>
              <w:rPr>
                <w:rFonts w:hint="eastAsia" w:asciiTheme="minorEastAsia" w:hAnsiTheme="minorEastAsia" w:eastAsiaTheme="minorEastAsia" w:cstheme="minorEastAsia"/>
                <w:color w:val="FF0000"/>
                <w:sz w:val="21"/>
                <w:szCs w:val="21"/>
              </w:rPr>
              <w:t>文件中规定的其它实质性条款。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b w:val="0"/>
                <w:bCs/>
                <w:sz w:val="24"/>
                <w:szCs w:val="21"/>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Theme="minorEastAsia"/>
                <w:sz w:val="24"/>
                <w:lang w:eastAsia="zh-CN"/>
              </w:rPr>
            </w:pPr>
            <w:r>
              <w:rPr>
                <w:rFonts w:hint="eastAsia" w:ascii="宋体" w:hAnsi="宋体"/>
                <w:sz w:val="24"/>
                <w:lang w:eastAsia="zh-CN"/>
              </w:rPr>
              <w:t>三</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sz w:val="24"/>
              </w:rPr>
            </w:pPr>
            <w:r>
              <w:rPr>
                <w:rFonts w:hint="eastAsia" w:ascii="宋体" w:hAnsi="宋体"/>
                <w:sz w:val="16"/>
                <w:szCs w:val="15"/>
              </w:rPr>
              <w:t>19.</w:t>
            </w:r>
            <w:r>
              <w:rPr>
                <w:rFonts w:hint="eastAsia" w:ascii="宋体" w:hAnsi="宋体"/>
                <w:sz w:val="16"/>
                <w:szCs w:val="15"/>
                <w:lang w:val="en-US" w:eastAsia="zh-CN"/>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sz w:val="24"/>
              </w:rPr>
            </w:pPr>
            <w:r>
              <w:rPr>
                <w:rFonts w:hint="eastAsia"/>
                <w:b/>
                <w:bCs/>
                <w:color w:val="FF0000"/>
                <w:sz w:val="24"/>
                <w:lang w:val="en-US" w:eastAsia="zh-CN"/>
              </w:rPr>
              <w:t>20.</w:t>
            </w:r>
          </w:p>
        </w:tc>
        <w:tc>
          <w:tcPr>
            <w:tcW w:w="7035" w:type="dxa"/>
            <w:tcBorders>
              <w:top w:val="single" w:color="auto" w:sz="4" w:space="0"/>
              <w:left w:val="single" w:color="auto" w:sz="4" w:space="0"/>
              <w:bottom w:val="single" w:color="auto" w:sz="4" w:space="0"/>
              <w:right w:val="single" w:color="auto" w:sz="4" w:space="0"/>
            </w:tcBorders>
            <w:vAlign w:val="top"/>
          </w:tcPr>
          <w:p>
            <w:pPr>
              <w:pStyle w:val="7"/>
              <w:keepNext w:val="0"/>
              <w:keepLines w:val="0"/>
              <w:suppressLineNumbers w:val="0"/>
              <w:spacing w:before="0" w:beforeAutospacing="0" w:after="0" w:afterAutospacing="0" w:line="360" w:lineRule="auto"/>
              <w:ind w:left="0" w:right="0" w:firstLine="426" w:firstLineChars="177"/>
              <w:rPr>
                <w:rFonts w:hint="eastAsia"/>
                <w:b/>
                <w:bCs/>
                <w:color w:val="FF0000"/>
                <w:sz w:val="24"/>
                <w:lang w:val="en-US" w:eastAsia="zh-CN"/>
              </w:rPr>
            </w:pPr>
            <w:r>
              <w:rPr>
                <w:rFonts w:hint="eastAsia"/>
                <w:b/>
                <w:bCs/>
                <w:color w:val="FF0000"/>
                <w:sz w:val="24"/>
                <w:lang w:val="en-US" w:eastAsia="zh-CN"/>
              </w:rPr>
              <w:t>废标原则</w:t>
            </w:r>
          </w:p>
          <w:p>
            <w:pPr>
              <w:pStyle w:val="7"/>
              <w:keepNext w:val="0"/>
              <w:keepLines w:val="0"/>
              <w:suppressLineNumbers w:val="0"/>
              <w:spacing w:before="0" w:beforeAutospacing="0" w:after="0" w:afterAutospacing="0" w:line="360" w:lineRule="auto"/>
              <w:ind w:left="0" w:right="0" w:firstLine="424" w:firstLineChars="177"/>
              <w:rPr>
                <w:rFonts w:hint="eastAsia"/>
                <w:color w:val="FF0000"/>
                <w:sz w:val="24"/>
                <w:lang w:val="en-US" w:eastAsia="zh-CN"/>
              </w:rPr>
            </w:pPr>
            <w:r>
              <w:rPr>
                <w:rFonts w:hint="eastAsia"/>
                <w:color w:val="FF0000"/>
                <w:sz w:val="24"/>
                <w:lang w:val="en-US" w:eastAsia="zh-CN"/>
              </w:rPr>
              <w:t xml:space="preserve">    出现下列情况之一的，应予废标。</w:t>
            </w:r>
          </w:p>
          <w:p>
            <w:pPr>
              <w:pStyle w:val="7"/>
              <w:keepNext w:val="0"/>
              <w:keepLines w:val="0"/>
              <w:suppressLineNumbers w:val="0"/>
              <w:spacing w:before="0" w:beforeAutospacing="0" w:after="0" w:afterAutospacing="0" w:line="360" w:lineRule="auto"/>
              <w:ind w:left="0" w:right="0" w:firstLine="424" w:firstLineChars="177"/>
              <w:rPr>
                <w:rFonts w:hint="eastAsia"/>
                <w:color w:val="FF0000"/>
                <w:sz w:val="24"/>
                <w:lang w:val="en-US" w:eastAsia="zh-CN"/>
              </w:rPr>
            </w:pPr>
            <w:r>
              <w:rPr>
                <w:rFonts w:hint="eastAsia"/>
                <w:color w:val="FF0000"/>
                <w:sz w:val="24"/>
                <w:lang w:val="en-US" w:eastAsia="zh-CN"/>
              </w:rPr>
              <w:t>20.1截止报名时间，报名供应商不足三家的；</w:t>
            </w:r>
          </w:p>
          <w:p>
            <w:pPr>
              <w:pStyle w:val="7"/>
              <w:keepNext w:val="0"/>
              <w:keepLines w:val="0"/>
              <w:suppressLineNumbers w:val="0"/>
              <w:spacing w:before="0" w:beforeAutospacing="0" w:after="0" w:afterAutospacing="0" w:line="360" w:lineRule="auto"/>
              <w:ind w:left="0" w:right="0" w:firstLine="424" w:firstLineChars="177"/>
              <w:rPr>
                <w:rFonts w:hint="eastAsia"/>
                <w:color w:val="FF0000"/>
                <w:sz w:val="24"/>
                <w:lang w:val="en-US" w:eastAsia="zh-CN"/>
              </w:rPr>
            </w:pPr>
            <w:r>
              <w:rPr>
                <w:rFonts w:hint="eastAsia"/>
                <w:color w:val="FF0000"/>
                <w:sz w:val="24"/>
                <w:lang w:val="en-US" w:eastAsia="zh-CN"/>
              </w:rPr>
              <w:t>20.2符合专业条件的供应商或者对招标文件作实质响应的供应商不足三家的；</w:t>
            </w:r>
          </w:p>
          <w:p>
            <w:pPr>
              <w:pStyle w:val="7"/>
              <w:keepNext w:val="0"/>
              <w:keepLines w:val="0"/>
              <w:suppressLineNumbers w:val="0"/>
              <w:spacing w:before="0" w:beforeAutospacing="0" w:after="0" w:afterAutospacing="0" w:line="360" w:lineRule="auto"/>
              <w:ind w:left="0" w:right="0" w:firstLine="424" w:firstLineChars="177"/>
              <w:rPr>
                <w:rFonts w:hint="eastAsia"/>
                <w:color w:val="FF0000"/>
                <w:sz w:val="24"/>
                <w:lang w:val="en-US" w:eastAsia="zh-CN"/>
              </w:rPr>
            </w:pPr>
            <w:r>
              <w:rPr>
                <w:rFonts w:hint="eastAsia"/>
                <w:color w:val="FF0000"/>
                <w:sz w:val="24"/>
                <w:lang w:val="en-US" w:eastAsia="zh-CN"/>
              </w:rPr>
              <w:t>20.3出现影响采购公正的违法、违规行为的；</w:t>
            </w:r>
          </w:p>
          <w:p>
            <w:pPr>
              <w:pStyle w:val="7"/>
              <w:keepNext w:val="0"/>
              <w:keepLines w:val="0"/>
              <w:suppressLineNumbers w:val="0"/>
              <w:spacing w:before="0" w:beforeAutospacing="0" w:after="0" w:afterAutospacing="0" w:line="360" w:lineRule="auto"/>
              <w:ind w:left="0" w:right="0" w:firstLine="424" w:firstLineChars="177"/>
              <w:rPr>
                <w:rFonts w:hint="eastAsia"/>
                <w:color w:val="FF0000"/>
                <w:sz w:val="24"/>
                <w:lang w:val="en-US" w:eastAsia="zh-CN"/>
              </w:rPr>
            </w:pPr>
            <w:r>
              <w:rPr>
                <w:rFonts w:hint="eastAsia"/>
                <w:color w:val="FF0000"/>
                <w:sz w:val="24"/>
                <w:lang w:val="en-US" w:eastAsia="zh-CN"/>
              </w:rPr>
              <w:t>20.4谈判响应供应商的投标总价均超过了采购预算价，采购人不能支付的；</w:t>
            </w:r>
          </w:p>
          <w:p>
            <w:pPr>
              <w:pStyle w:val="7"/>
              <w:keepNext w:val="0"/>
              <w:keepLines w:val="0"/>
              <w:suppressLineNumbers w:val="0"/>
              <w:spacing w:before="0" w:beforeAutospacing="0" w:after="0" w:afterAutospacing="0" w:line="360" w:lineRule="auto"/>
              <w:ind w:left="0" w:right="0" w:firstLine="424" w:firstLineChars="177"/>
              <w:rPr>
                <w:rFonts w:hint="eastAsia"/>
                <w:color w:val="FF0000"/>
                <w:sz w:val="24"/>
                <w:lang w:val="en-US" w:eastAsia="zh-CN"/>
              </w:rPr>
            </w:pPr>
            <w:r>
              <w:rPr>
                <w:rFonts w:hint="eastAsia"/>
                <w:color w:val="FF0000"/>
                <w:sz w:val="24"/>
                <w:lang w:val="en-US" w:eastAsia="zh-CN"/>
              </w:rPr>
              <w:t>20.5因不可抗力导致重大变故，采购任务取消的。</w:t>
            </w:r>
          </w:p>
          <w:p>
            <w:pPr>
              <w:pStyle w:val="7"/>
              <w:keepNext w:val="0"/>
              <w:keepLines w:val="0"/>
              <w:suppressLineNumbers w:val="0"/>
              <w:spacing w:before="0" w:beforeAutospacing="0" w:after="0" w:afterAutospacing="0" w:line="360" w:lineRule="auto"/>
              <w:ind w:left="0" w:leftChars="0" w:right="0" w:rightChars="0" w:firstLine="424" w:firstLineChars="177"/>
              <w:rPr>
                <w:rFonts w:hint="eastAsia" w:ascii="宋体" w:hAnsi="宋体"/>
                <w:sz w:val="24"/>
              </w:rPr>
            </w:pPr>
            <w:r>
              <w:rPr>
                <w:rFonts w:hint="eastAsia"/>
                <w:color w:val="FF0000"/>
                <w:sz w:val="24"/>
                <w:lang w:val="en-US" w:eastAsia="zh-CN"/>
              </w:rPr>
              <w:t>20.6符合采购文件其他规定情形的。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color w:val="FF0000"/>
                <w:sz w:val="24"/>
                <w:lang w:val="en-US" w:eastAsia="zh-CN"/>
              </w:rPr>
              <w:t>4.本次谈判，谈判小组可根据谈判时掌握的基本情况，结合项目实际可对谈判文件、服务的要求进行修正和补充，修正和补充完后再进行谈判。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color w:val="FF0000"/>
                <w:sz w:val="24"/>
                <w:lang w:val="en-US" w:eastAsia="zh-CN"/>
              </w:rPr>
            </w:pPr>
            <w:r>
              <w:rPr>
                <w:rFonts w:hint="eastAsia" w:ascii="宋体" w:hAnsi="宋体"/>
                <w:sz w:val="24"/>
                <w:lang w:val="en-US" w:eastAsia="zh-CN"/>
              </w:rPr>
              <w:t>6.评审办法：采用最低评标价法，即供应商提供的产品质量和服务均能满足谈判文件规定的实质性要求，以最低评标价的供应商为供应商。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w:t>
            </w:r>
            <w:r>
              <w:rPr>
                <w:rFonts w:hint="eastAsia" w:ascii="宋体" w:hAnsi="宋体"/>
                <w:color w:val="FF0000"/>
                <w:sz w:val="24"/>
                <w:lang w:val="en-US" w:eastAsia="zh-CN"/>
              </w:rPr>
              <w:t xml:space="preserve"> 2.第二阶段：谈判小组与供应商进行谈判（谈判的内容主要是对报价方案的澄清、修正、补充、确认以及价格调整等。谈判文件有实质性变动的，谈判小组应当以书面形式通知所有供应商）；</w:t>
            </w:r>
            <w:r>
              <w:rPr>
                <w:rFonts w:hint="eastAsia" w:ascii="宋体" w:hAnsi="宋体"/>
                <w:color w:val="FF0000"/>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w:t>
            </w:r>
            <w:r>
              <w:rPr>
                <w:rFonts w:hint="eastAsia" w:ascii="宋体" w:hAnsi="宋体"/>
                <w:color w:val="FF0000"/>
                <w:sz w:val="24"/>
                <w:szCs w:val="22"/>
                <w:lang w:val="en-US" w:eastAsia="zh-CN"/>
              </w:rPr>
              <w:t>5.本次采购的谈判轮次和最终报价，由谈判小组视谈判情况而定。</w:t>
            </w:r>
            <w:r>
              <w:rPr>
                <w:rFonts w:hint="eastAsia" w:ascii="宋体" w:hAnsi="宋体"/>
                <w:sz w:val="24"/>
                <w:lang w:val="en-US" w:eastAsia="zh-CN"/>
              </w:rPr>
              <w:br w:type="textWrapping"/>
            </w:r>
            <w:r>
              <w:rPr>
                <w:rFonts w:hint="eastAsia" w:ascii="宋体" w:hAnsi="宋体"/>
                <w:sz w:val="24"/>
                <w:lang w:val="en-US" w:eastAsia="zh-CN"/>
              </w:rPr>
              <w:t> </w:t>
            </w:r>
            <w:r>
              <w:rPr>
                <w:rFonts w:hint="eastAsia" w:ascii="宋体" w:hAnsi="宋体"/>
                <w:color w:val="FF0000"/>
                <w:sz w:val="24"/>
                <w:lang w:val="en-US" w:eastAsia="zh-CN"/>
              </w:rPr>
              <w:t xml:space="preserve"> 6.谈判过程中，供应商提交的澄清文件和最终报价，由供应商法定代表人或其授权代表签署后生效，供应商受其约束。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color w:val="FF0000"/>
                <w:sz w:val="24"/>
                <w:lang w:val="en-US" w:eastAsia="zh-CN"/>
              </w:rPr>
              <w:t>7.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3"/>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7"/>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w:t>
            </w:r>
            <w:r>
              <w:rPr>
                <w:rFonts w:hint="eastAsia" w:ascii="宋体" w:hAnsi="宋体" w:cs="SimSun-Identity-H"/>
                <w:kern w:val="0"/>
                <w:sz w:val="24"/>
                <w:lang w:eastAsia="zh-CN"/>
              </w:rPr>
              <w:t>报价保证金</w:t>
            </w:r>
            <w:r>
              <w:rPr>
                <w:rFonts w:hint="eastAsia" w:ascii="宋体" w:hAnsi="宋体" w:cs="SimSun-Identity-H"/>
                <w:kern w:val="0"/>
                <w:sz w:val="24"/>
              </w:rPr>
              <w:t>不予退还；已取得成交资格的，无论该行为是否影响成交，均取消其成交资格，</w:t>
            </w:r>
            <w:r>
              <w:rPr>
                <w:rFonts w:hint="eastAsia" w:ascii="宋体" w:hAnsi="宋体" w:cs="SimSun-Identity-H"/>
                <w:kern w:val="0"/>
                <w:sz w:val="24"/>
                <w:lang w:eastAsia="zh-CN"/>
              </w:rPr>
              <w:t>报价保证金</w:t>
            </w:r>
            <w:r>
              <w:rPr>
                <w:rFonts w:hint="eastAsia" w:ascii="宋体" w:hAnsi="宋体" w:cs="SimSun-Identity-H"/>
                <w:kern w:val="0"/>
                <w:sz w:val="24"/>
              </w:rPr>
              <w:t>、采购代理服务费不予退还，该供应商还应承担由此引起的其他经济、法律责任。出现此种情形时，采购人、采购代理机构将有关情况上报政府采购监管部门，由监管部门按有关规定对其进行相应处罚。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66198171"/>
      <w:bookmarkStart w:id="2" w:name="_Toc268599008"/>
    </w:p>
    <w:p>
      <w:pPr>
        <w:spacing w:line="360" w:lineRule="auto"/>
        <w:outlineLvl w:val="0"/>
        <w:rPr>
          <w:rFonts w:hint="eastAsia" w:ascii="宋体" w:hAnsi="宋体"/>
          <w:b/>
          <w:bCs/>
          <w:sz w:val="30"/>
          <w:szCs w:val="30"/>
        </w:rPr>
      </w:pPr>
    </w:p>
    <w:bookmarkEnd w:id="1"/>
    <w:bookmarkEnd w:id="2"/>
    <w:p>
      <w:pPr>
        <w:pStyle w:val="10"/>
        <w:spacing w:line="360" w:lineRule="auto"/>
        <w:jc w:val="left"/>
        <w:rPr>
          <w:rFonts w:hint="eastAsia" w:hAnsi="宋体"/>
          <w:sz w:val="24"/>
          <w:lang w:eastAsia="zh-CN"/>
        </w:rPr>
      </w:pPr>
    </w:p>
    <w:p>
      <w:pPr>
        <w:pStyle w:val="10"/>
        <w:spacing w:line="360" w:lineRule="auto"/>
        <w:jc w:val="left"/>
        <w:rPr>
          <w:rFonts w:hint="eastAsia" w:hAnsi="宋体"/>
          <w:sz w:val="24"/>
          <w:lang w:eastAsia="zh-CN"/>
        </w:rPr>
      </w:pPr>
    </w:p>
    <w:p>
      <w:pPr>
        <w:pStyle w:val="10"/>
        <w:spacing w:line="360" w:lineRule="auto"/>
        <w:jc w:val="left"/>
        <w:rPr>
          <w:rFonts w:hint="eastAsia" w:hAnsi="宋体"/>
          <w:sz w:val="24"/>
          <w:lang w:eastAsia="zh-CN"/>
        </w:rPr>
      </w:pPr>
    </w:p>
    <w:p>
      <w:pPr>
        <w:pStyle w:val="10"/>
        <w:spacing w:line="360" w:lineRule="auto"/>
        <w:jc w:val="left"/>
        <w:rPr>
          <w:rFonts w:hint="eastAsia" w:hAnsi="宋体"/>
          <w:sz w:val="24"/>
          <w:lang w:eastAsia="zh-CN"/>
        </w:rPr>
      </w:pPr>
    </w:p>
    <w:p>
      <w:pPr>
        <w:pStyle w:val="10"/>
        <w:spacing w:line="360" w:lineRule="auto"/>
        <w:jc w:val="left"/>
        <w:rPr>
          <w:rFonts w:hint="eastAsia" w:hAnsi="宋体"/>
          <w:sz w:val="24"/>
          <w:lang w:eastAsia="zh-CN"/>
        </w:rPr>
      </w:pPr>
    </w:p>
    <w:p>
      <w:pPr>
        <w:pStyle w:val="10"/>
        <w:spacing w:line="360" w:lineRule="auto"/>
        <w:jc w:val="left"/>
        <w:rPr>
          <w:rFonts w:hint="eastAsia" w:hAnsi="宋体"/>
          <w:sz w:val="24"/>
          <w:lang w:eastAsia="zh-CN"/>
        </w:rPr>
      </w:pPr>
    </w:p>
    <w:p>
      <w:pPr>
        <w:pStyle w:val="10"/>
        <w:spacing w:line="360" w:lineRule="auto"/>
        <w:jc w:val="left"/>
        <w:rPr>
          <w:rFonts w:hint="eastAsia" w:hAnsi="宋体"/>
          <w:sz w:val="24"/>
          <w:lang w:eastAsia="zh-CN"/>
        </w:rPr>
      </w:pPr>
    </w:p>
    <w:p>
      <w:pPr>
        <w:pStyle w:val="10"/>
        <w:spacing w:line="360" w:lineRule="auto"/>
        <w:jc w:val="left"/>
        <w:rPr>
          <w:rFonts w:hint="eastAsia" w:hAnsi="宋体"/>
          <w:sz w:val="24"/>
          <w:lang w:eastAsia="zh-CN"/>
        </w:rPr>
      </w:pPr>
    </w:p>
    <w:p>
      <w:pPr>
        <w:pStyle w:val="10"/>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color w:val="FF0000"/>
          <w:sz w:val="24"/>
          <w:lang w:eastAsia="zh-CN"/>
        </w:rPr>
        <w:t>铜仁市生态环境局石阡分局</w:t>
      </w:r>
      <w:r>
        <w:rPr>
          <w:rFonts w:hint="eastAsia" w:ascii="宋体" w:hAnsi="宋体"/>
          <w:sz w:val="24"/>
        </w:rPr>
        <w:t>。是采购活动当事人之一，负责项目的整体规划、技术方案可行性设计论证与实施，作为合同采购方(用户)的主体承担质疑回复、履行合同、验收等义务。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w:t>
      </w:r>
      <w:r>
        <w:rPr>
          <w:rFonts w:hint="eastAsia" w:ascii="宋体" w:hAnsi="宋体"/>
          <w:color w:val="FF0000"/>
          <w:sz w:val="24"/>
          <w:lang w:eastAsia="zh-CN"/>
        </w:rPr>
        <w:t>铜仁市公共资源交易中心石阡分中心</w:t>
      </w:r>
      <w:r>
        <w:rPr>
          <w:rFonts w:hint="eastAsia" w:ascii="宋体" w:hAnsi="宋体"/>
          <w:color w:val="FF0000"/>
          <w:sz w:val="24"/>
        </w:rPr>
        <w:t xml:space="preserve"> (简称交易中心)。交易中心是整个采购活动的组织者，依法负责编制和发布招标</w:t>
      </w:r>
      <w:r>
        <w:rPr>
          <w:rFonts w:hint="eastAsia" w:ascii="宋体" w:hAnsi="宋体"/>
          <w:sz w:val="24"/>
        </w:rPr>
        <w:t>文件，对招标文件拥有最终的解释权。交易中心不以任何身份出任评委会成员。</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谈判响应供应商应具备符合《中华人民共和国政府采购法》第22条和《中华人民共和国政府采购法实施条例》第17条的条件</w:t>
      </w:r>
      <w:r>
        <w:rPr>
          <w:rFonts w:hint="eastAsia" w:ascii="宋体" w:hAnsi="宋体"/>
          <w:sz w:val="24"/>
          <w:lang w:eastAsia="zh-CN"/>
        </w:rPr>
        <w:t>，</w:t>
      </w:r>
      <w:r>
        <w:rPr>
          <w:rFonts w:hint="eastAsia" w:ascii="宋体" w:hAnsi="宋体"/>
          <w:sz w:val="24"/>
        </w:rPr>
        <w:t>应提供以下材料：</w:t>
      </w:r>
    </w:p>
    <w:p>
      <w:pPr>
        <w:keepNext w:val="0"/>
        <w:keepLines w:val="0"/>
        <w:pageBreakBefore w:val="0"/>
        <w:widowControl w:val="0"/>
        <w:kinsoku/>
        <w:wordWrap/>
        <w:overflowPunct/>
        <w:topLinePunct w:val="0"/>
        <w:autoSpaceDE/>
        <w:autoSpaceDN/>
        <w:bidi w:val="0"/>
        <w:adjustRightInd/>
        <w:spacing w:line="440" w:lineRule="exact"/>
        <w:ind w:right="0" w:rightChars="0" w:firstLine="480"/>
        <w:textAlignment w:val="auto"/>
        <w:rPr>
          <w:rFonts w:hint="eastAsia" w:ascii="宋体" w:hAnsi="宋体"/>
          <w:sz w:val="24"/>
        </w:rPr>
      </w:pPr>
      <w:r>
        <w:rPr>
          <w:rFonts w:hint="eastAsia" w:ascii="宋体" w:hAnsi="宋体"/>
          <w:sz w:val="24"/>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pacing w:line="440" w:lineRule="exact"/>
        <w:ind w:right="0" w:rightChars="0" w:firstLine="480"/>
        <w:textAlignment w:val="auto"/>
        <w:rPr>
          <w:rFonts w:hint="eastAsia" w:ascii="宋体" w:hAnsi="宋体"/>
          <w:sz w:val="24"/>
        </w:rPr>
      </w:pPr>
      <w:r>
        <w:rPr>
          <w:rFonts w:hint="eastAsia" w:ascii="宋体" w:hAnsi="宋体"/>
          <w:sz w:val="24"/>
        </w:rPr>
        <w:t>谈判响应供应商是法人或者其他组织的应提供营业执照等证明文件，谈判响应供应商是自然人的应提供有效的自然人身份证明。</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（2）财务状况报告，依法缴纳税收和社会保障资金的相关材料；</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（3）具备履行合同所必需的设备和专业技术能力的证明材料；</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（4）参加政府采购活动前3年内在经营活动中没有重大违法记录的书面声明；</w:t>
      </w:r>
    </w:p>
    <w:p>
      <w:pPr>
        <w:pStyle w:val="7"/>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pStyle w:val="7"/>
        <w:rPr>
          <w:rFonts w:hint="eastAsia"/>
          <w:color w:val="auto"/>
          <w:sz w:val="24"/>
          <w:szCs w:val="32"/>
          <w:lang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ascii="宋体" w:hAnsi="宋体" w:eastAsia="宋体" w:cs="宋体"/>
          <w:sz w:val="24"/>
          <w:szCs w:val="24"/>
          <w:lang w:val="en-US" w:eastAsia="zh-CN"/>
        </w:rPr>
        <w:t>《检验检测机构资质认定证书》 ；</w:t>
      </w:r>
      <w:r>
        <w:rPr>
          <w:rFonts w:hint="eastAsia"/>
          <w:color w:val="auto"/>
          <w:sz w:val="24"/>
          <w:szCs w:val="32"/>
          <w:lang w:eastAsia="zh-CN"/>
        </w:rPr>
        <w:t>（原件）</w:t>
      </w:r>
    </w:p>
    <w:p>
      <w:pPr>
        <w:pStyle w:val="7"/>
        <w:rPr>
          <w:rFonts w:hint="eastAsia"/>
          <w:color w:val="auto"/>
          <w:sz w:val="24"/>
          <w:szCs w:val="32"/>
          <w:lang w:eastAsia="zh-CN"/>
        </w:rPr>
      </w:pPr>
      <w:r>
        <w:rPr>
          <w:rFonts w:hint="eastAsia"/>
          <w:color w:val="auto"/>
          <w:sz w:val="24"/>
          <w:szCs w:val="32"/>
          <w:lang w:eastAsia="zh-CN"/>
        </w:rPr>
        <w:t>（</w:t>
      </w:r>
      <w:r>
        <w:rPr>
          <w:rFonts w:hint="eastAsia"/>
          <w:color w:val="auto"/>
          <w:sz w:val="24"/>
          <w:szCs w:val="32"/>
          <w:lang w:val="en-US" w:eastAsia="zh-CN"/>
        </w:rPr>
        <w:t>7</w:t>
      </w:r>
      <w:r>
        <w:rPr>
          <w:rFonts w:hint="eastAsia"/>
          <w:color w:val="auto"/>
          <w:sz w:val="24"/>
          <w:szCs w:val="32"/>
          <w:lang w:eastAsia="zh-CN"/>
        </w:rPr>
        <w:t>）提供</w:t>
      </w:r>
      <w:r>
        <w:rPr>
          <w:rFonts w:hint="eastAsia" w:hAnsi="宋体" w:eastAsia="宋体" w:cs="宋体" w:asciiTheme="minorAscii"/>
          <w:b w:val="0"/>
          <w:bCs w:val="0"/>
          <w:sz w:val="24"/>
          <w:szCs w:val="24"/>
          <w:u w:val="none"/>
          <w:lang w:val="en-US" w:eastAsia="zh-CN"/>
        </w:rPr>
        <w:t>2018年、2019年</w:t>
      </w:r>
      <w:r>
        <w:rPr>
          <w:rFonts w:hint="eastAsia"/>
          <w:color w:val="auto"/>
          <w:sz w:val="24"/>
          <w:szCs w:val="32"/>
          <w:lang w:eastAsia="zh-CN"/>
        </w:rPr>
        <w:t>参与省市场监督管理局开展实验室能力验证考核，且验证考核结果为满意的证明材料。新成立的公司提供成立之日至投标前参与省市场监督管理局开展实验室能力验证考核，且验证考核结果为满意的证明材料。</w:t>
      </w:r>
    </w:p>
    <w:p>
      <w:pPr>
        <w:pStyle w:val="7"/>
        <w:rPr>
          <w:rFonts w:hint="eastAsia"/>
          <w:color w:val="auto"/>
          <w:sz w:val="24"/>
          <w:szCs w:val="32"/>
          <w:lang w:eastAsia="zh-CN"/>
        </w:rPr>
      </w:pPr>
      <w:r>
        <w:rPr>
          <w:rFonts w:hint="eastAsia"/>
          <w:color w:val="auto"/>
          <w:sz w:val="24"/>
          <w:szCs w:val="32"/>
          <w:lang w:eastAsia="zh-CN"/>
        </w:rPr>
        <w:t>（</w:t>
      </w:r>
      <w:r>
        <w:rPr>
          <w:rFonts w:hint="eastAsia"/>
          <w:color w:val="auto"/>
          <w:sz w:val="24"/>
          <w:szCs w:val="32"/>
          <w:lang w:val="en-US" w:eastAsia="zh-CN"/>
        </w:rPr>
        <w:t>8</w:t>
      </w:r>
      <w:r>
        <w:rPr>
          <w:rFonts w:hint="eastAsia"/>
          <w:color w:val="auto"/>
          <w:sz w:val="24"/>
          <w:szCs w:val="32"/>
          <w:lang w:eastAsia="zh-CN"/>
        </w:rPr>
        <w:t>）提供近两年无市场监督管理部门或生态环境部门处罚的证明材料或申明函；新成立的公司提供成立之日至投标前无市场监督管理部门或生态环境部门处罚的证明材料或申明函。</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）具备法律、行政法规规定的其他条件的证明材料。</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eastAsiaTheme="minorEastAsia"/>
          <w:color w:val="FF0000"/>
          <w:sz w:val="24"/>
          <w:szCs w:val="24"/>
          <w:lang w:eastAsia="zh-CN"/>
        </w:rPr>
      </w:pPr>
      <w:r>
        <w:rPr>
          <w:rFonts w:hint="eastAsia" w:ascii="宋体" w:hAnsi="宋体"/>
          <w:color w:val="FF0000"/>
          <w:sz w:val="24"/>
          <w:szCs w:val="24"/>
        </w:rPr>
        <w:t>3.3经中国政府采购网失信信息查询，有失信信息记录且在禁止参加政府采购活动处罚期间内的供应商不能成为合格响应供应商</w:t>
      </w:r>
      <w:r>
        <w:rPr>
          <w:rFonts w:hint="eastAsia" w:ascii="宋体" w:hAnsi="宋体"/>
          <w:color w:val="FF0000"/>
          <w:sz w:val="24"/>
          <w:szCs w:val="24"/>
          <w:lang w:eastAsia="zh-CN"/>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w:t>
      </w:r>
      <w:r>
        <w:rPr>
          <w:rFonts w:hint="eastAsia" w:ascii="宋体" w:hAnsi="宋体"/>
          <w:color w:val="000000"/>
          <w:sz w:val="24"/>
          <w:szCs w:val="24"/>
          <w:lang w:eastAsia="zh-CN"/>
        </w:rPr>
        <w:t>报价保证金</w:t>
      </w:r>
      <w:r>
        <w:rPr>
          <w:rFonts w:hint="eastAsia" w:ascii="宋体" w:hAnsi="宋体"/>
          <w:color w:val="000000"/>
          <w:sz w:val="24"/>
          <w:szCs w:val="24"/>
        </w:rPr>
        <w:t>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w:t>
      </w:r>
      <w:r>
        <w:rPr>
          <w:rFonts w:hint="eastAsia" w:ascii="宋体" w:hAnsi="宋体"/>
          <w:sz w:val="24"/>
          <w:szCs w:val="24"/>
          <w:lang w:eastAsia="zh-CN"/>
        </w:rPr>
        <w:t>报价保证金</w:t>
      </w:r>
      <w:r>
        <w:rPr>
          <w:rFonts w:hint="eastAsia" w:ascii="宋体" w:hAnsi="宋体"/>
          <w:sz w:val="24"/>
          <w:szCs w:val="24"/>
        </w:rPr>
        <w:t>、参加谈判的；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8"/>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8"/>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FF0000"/>
          <w:sz w:val="24"/>
        </w:rPr>
      </w:pPr>
      <w:r>
        <w:rPr>
          <w:rFonts w:hint="eastAsia"/>
          <w:color w:val="FF0000"/>
          <w:sz w:val="24"/>
          <w:lang w:eastAsia="zh-CN"/>
        </w:rPr>
        <w:t>7.1</w:t>
      </w:r>
      <w:r>
        <w:rPr>
          <w:rFonts w:hint="eastAsia"/>
          <w:bCs/>
          <w:color w:val="FF0000"/>
          <w:sz w:val="24"/>
          <w:lang w:eastAsia="zh-CN"/>
        </w:rPr>
        <w:t>提交首次响应文件截止之日前</w:t>
      </w:r>
      <w:r>
        <w:rPr>
          <w:rFonts w:hint="eastAsia"/>
          <w:bCs/>
          <w:color w:val="FF0000"/>
          <w:sz w:val="24"/>
        </w:rPr>
        <w:t>，</w:t>
      </w:r>
      <w:r>
        <w:rPr>
          <w:rFonts w:hint="eastAsia"/>
          <w:bCs/>
          <w:color w:val="FF0000"/>
          <w:sz w:val="24"/>
          <w:lang w:eastAsia="zh-CN"/>
        </w:rPr>
        <w:t>采购人、</w:t>
      </w:r>
      <w:r>
        <w:rPr>
          <w:rFonts w:hint="eastAsia"/>
          <w:color w:val="FF0000"/>
          <w:sz w:val="24"/>
          <w:lang w:eastAsia="zh-CN"/>
        </w:rPr>
        <w:t>采购代理</w:t>
      </w:r>
      <w:r>
        <w:rPr>
          <w:rFonts w:hint="eastAsia"/>
          <w:color w:val="FF0000"/>
          <w:sz w:val="24"/>
        </w:rPr>
        <w:t>机构</w:t>
      </w:r>
      <w:r>
        <w:rPr>
          <w:rFonts w:hint="eastAsia"/>
          <w:color w:val="FF0000"/>
          <w:sz w:val="24"/>
          <w:lang w:eastAsia="zh-CN"/>
        </w:rPr>
        <w:t>或谈判小组</w:t>
      </w:r>
      <w:r>
        <w:rPr>
          <w:rFonts w:hint="eastAsia"/>
          <w:bCs/>
          <w:color w:val="FF0000"/>
          <w:sz w:val="24"/>
        </w:rPr>
        <w:t>可</w:t>
      </w:r>
      <w:r>
        <w:rPr>
          <w:rFonts w:hint="eastAsia"/>
          <w:bCs/>
          <w:color w:val="FF0000"/>
          <w:sz w:val="24"/>
          <w:lang w:eastAsia="zh-CN"/>
        </w:rPr>
        <w:t>对已发出的谈判文件进行必要的澄清或者修改</w:t>
      </w:r>
      <w:r>
        <w:rPr>
          <w:rFonts w:hint="eastAsia"/>
          <w:bCs/>
          <w:color w:val="FF0000"/>
          <w:sz w:val="24"/>
        </w:rPr>
        <w:t>，</w:t>
      </w:r>
      <w:r>
        <w:rPr>
          <w:rFonts w:hint="eastAsia"/>
          <w:bCs/>
          <w:color w:val="FF0000"/>
          <w:sz w:val="24"/>
          <w:lang w:eastAsia="zh-CN"/>
        </w:rPr>
        <w:t>并</w:t>
      </w:r>
      <w:r>
        <w:rPr>
          <w:rFonts w:hint="eastAsia"/>
          <w:color w:val="FF0000"/>
          <w:sz w:val="24"/>
        </w:rPr>
        <w:t>在原信息发布媒体上发布更正公告，该</w:t>
      </w:r>
      <w:r>
        <w:rPr>
          <w:rFonts w:hint="eastAsia"/>
          <w:bCs/>
          <w:color w:val="FF0000"/>
          <w:sz w:val="24"/>
          <w:lang w:eastAsia="zh-CN"/>
        </w:rPr>
        <w:t>澄清或者修改</w:t>
      </w:r>
      <w:r>
        <w:rPr>
          <w:rFonts w:hint="eastAsia"/>
          <w:color w:val="FF0000"/>
          <w:sz w:val="24"/>
        </w:rPr>
        <w:t>内容</w:t>
      </w:r>
      <w:r>
        <w:rPr>
          <w:rFonts w:hint="eastAsia"/>
          <w:color w:val="FF0000"/>
          <w:sz w:val="24"/>
          <w:lang w:eastAsia="zh-CN"/>
        </w:rPr>
        <w:t>作</w:t>
      </w:r>
      <w:r>
        <w:rPr>
          <w:rFonts w:hint="eastAsia"/>
          <w:color w:val="FF0000"/>
          <w:sz w:val="24"/>
        </w:rPr>
        <w:t>为</w:t>
      </w:r>
      <w:r>
        <w:rPr>
          <w:rFonts w:hint="eastAsia"/>
          <w:color w:val="FF0000"/>
          <w:sz w:val="24"/>
          <w:lang w:eastAsia="zh-CN"/>
        </w:rPr>
        <w:t>谈判</w:t>
      </w:r>
      <w:r>
        <w:rPr>
          <w:rFonts w:hint="eastAsia"/>
          <w:color w:val="FF0000"/>
          <w:sz w:val="24"/>
        </w:rPr>
        <w:t>文件的组成部分，对</w:t>
      </w:r>
      <w:r>
        <w:rPr>
          <w:rFonts w:hint="eastAsia"/>
          <w:color w:val="FF0000"/>
          <w:sz w:val="24"/>
          <w:lang w:eastAsia="zh-CN"/>
        </w:rPr>
        <w:t>供应商</w:t>
      </w:r>
      <w:r>
        <w:rPr>
          <w:rFonts w:hint="eastAsia"/>
          <w:color w:val="FF0000"/>
          <w:sz w:val="24"/>
        </w:rPr>
        <w:t>具有约束力。但</w:t>
      </w:r>
      <w:r>
        <w:rPr>
          <w:rFonts w:hint="eastAsia"/>
          <w:bCs/>
          <w:color w:val="FF0000"/>
          <w:sz w:val="24"/>
        </w:rPr>
        <w:t>本</w:t>
      </w:r>
      <w:r>
        <w:rPr>
          <w:rFonts w:hint="eastAsia"/>
          <w:bCs/>
          <w:color w:val="FF0000"/>
          <w:sz w:val="24"/>
          <w:lang w:eastAsia="zh-CN"/>
        </w:rPr>
        <w:t>谈判</w:t>
      </w:r>
      <w:r>
        <w:rPr>
          <w:rFonts w:hint="eastAsia"/>
          <w:bCs/>
          <w:color w:val="FF0000"/>
          <w:sz w:val="24"/>
        </w:rPr>
        <w:t>文件第7.2条规定的推迟</w:t>
      </w:r>
      <w:r>
        <w:rPr>
          <w:rFonts w:hint="eastAsia"/>
          <w:bCs/>
          <w:color w:val="FF0000"/>
          <w:sz w:val="24"/>
          <w:lang w:eastAsia="zh-CN"/>
        </w:rPr>
        <w:t>响应</w:t>
      </w:r>
      <w:r>
        <w:rPr>
          <w:rFonts w:hint="eastAsia"/>
          <w:bCs/>
          <w:color w:val="FF0000"/>
          <w:sz w:val="24"/>
        </w:rPr>
        <w:t>截止时间情形不受本条约束。</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color w:val="FF0000"/>
          <w:sz w:val="24"/>
          <w:lang w:eastAsia="zh-CN"/>
        </w:rPr>
        <w:t>7.2</w:t>
      </w:r>
      <w:r>
        <w:rPr>
          <w:rFonts w:hint="eastAsia"/>
          <w:bCs/>
          <w:color w:val="FF0000"/>
          <w:sz w:val="24"/>
          <w:lang w:eastAsia="zh-CN"/>
        </w:rPr>
        <w:t>澄清或者修改</w:t>
      </w:r>
      <w:r>
        <w:rPr>
          <w:rFonts w:hint="eastAsia"/>
          <w:color w:val="FF0000"/>
          <w:sz w:val="24"/>
        </w:rPr>
        <w:t>内容</w:t>
      </w:r>
      <w:r>
        <w:rPr>
          <w:rFonts w:hint="eastAsia"/>
          <w:color w:val="FF0000"/>
          <w:sz w:val="24"/>
          <w:lang w:eastAsia="zh-CN"/>
        </w:rPr>
        <w:t>可能影响响应文件编制的，采购人、采购代理机构或者谈判小组应当在提交首次响应文件截止之日</w:t>
      </w:r>
      <w:r>
        <w:rPr>
          <w:rFonts w:hint="eastAsia"/>
          <w:color w:val="FF0000"/>
          <w:sz w:val="24"/>
          <w:lang w:val="en-US" w:eastAsia="zh-CN"/>
        </w:rPr>
        <w:t>3个工作日前，</w:t>
      </w:r>
      <w:r>
        <w:rPr>
          <w:rFonts w:hint="eastAsia"/>
          <w:color w:val="FF0000"/>
          <w:sz w:val="24"/>
        </w:rPr>
        <w:t>在原信息发布媒体上发布更正公告，</w:t>
      </w:r>
      <w:r>
        <w:rPr>
          <w:rFonts w:hint="eastAsia"/>
          <w:color w:val="FF0000"/>
          <w:sz w:val="24"/>
          <w:lang w:eastAsia="zh-CN"/>
        </w:rPr>
        <w:t>不足</w:t>
      </w:r>
      <w:r>
        <w:rPr>
          <w:rFonts w:hint="eastAsia"/>
          <w:color w:val="FF0000"/>
          <w:sz w:val="24"/>
          <w:lang w:val="en-US" w:eastAsia="zh-CN"/>
        </w:rPr>
        <w:t>3个工作日的，应当顺延提交首次响应文件截止之日。谈判响应</w:t>
      </w:r>
      <w:r>
        <w:rPr>
          <w:rFonts w:hint="eastAsia"/>
          <w:color w:val="FF0000"/>
          <w:sz w:val="24"/>
          <w:lang w:eastAsia="zh-CN"/>
        </w:rPr>
        <w:t>供应商应随时关注</w:t>
      </w:r>
      <w:r>
        <w:rPr>
          <w:rFonts w:hint="eastAsia"/>
          <w:color w:val="FF0000"/>
          <w:sz w:val="24"/>
          <w:lang w:val="en-US" w:eastAsia="zh-CN"/>
        </w:rPr>
        <w:t>“交易平台”并查看、处理采购人发出的文件澄清、补充、更正等通知内容，如因谈判响应供应商未及时上网查询导致的后果，由谈判响应供应商自己承担。</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2168" w:firstLineChars="675"/>
        <w:jc w:val="both"/>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w:t>
      </w:r>
      <w:r>
        <w:rPr>
          <w:rFonts w:hint="eastAsia" w:asciiTheme="minorEastAsia" w:hAnsiTheme="minorEastAsia" w:cstheme="minorEastAsia"/>
          <w:color w:val="FF0000"/>
          <w:sz w:val="24"/>
          <w:szCs w:val="24"/>
          <w:lang w:val="en-US" w:eastAsia="zh-CN"/>
        </w:rPr>
        <w:t>0.1</w:t>
      </w:r>
      <w:r>
        <w:rPr>
          <w:rFonts w:hint="eastAsia" w:asciiTheme="minorEastAsia" w:hAnsiTheme="minorEastAsia" w:eastAsiaTheme="minorEastAsia" w:cstheme="minorEastAsia"/>
          <w:color w:val="FF0000"/>
          <w:sz w:val="24"/>
          <w:szCs w:val="24"/>
        </w:rPr>
        <w:t>谈判响应声明函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color w:val="FF0000"/>
          <w:sz w:val="24"/>
          <w:szCs w:val="24"/>
          <w:lang w:val="en-US" w:eastAsia="zh-CN"/>
        </w:rPr>
        <w:t>10.2</w:t>
      </w:r>
      <w:r>
        <w:rPr>
          <w:rFonts w:hint="eastAsia" w:asciiTheme="minorEastAsia" w:hAnsiTheme="minorEastAsia" w:eastAsiaTheme="minorEastAsia" w:cstheme="minorEastAsia"/>
          <w:color w:val="FF0000"/>
          <w:sz w:val="24"/>
          <w:szCs w:val="24"/>
        </w:rPr>
        <w:t xml:space="preserve"> 报价一览表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cstheme="minorEastAsia"/>
          <w:color w:val="FF0000"/>
          <w:sz w:val="24"/>
          <w:szCs w:val="24"/>
          <w:lang w:eastAsia="zh-CN"/>
        </w:rPr>
      </w:pPr>
      <w:r>
        <w:rPr>
          <w:rFonts w:hint="eastAsia" w:asciiTheme="minorEastAsia" w:hAnsiTheme="minorEastAsia" w:cstheme="minorEastAsia"/>
          <w:color w:val="FF0000"/>
          <w:sz w:val="24"/>
          <w:szCs w:val="24"/>
          <w:lang w:val="en-US" w:eastAsia="zh-CN"/>
        </w:rPr>
        <w:t>10.3</w:t>
      </w:r>
      <w:r>
        <w:rPr>
          <w:rFonts w:hint="eastAsia" w:asciiTheme="minorEastAsia" w:hAnsiTheme="minorEastAsia" w:eastAsiaTheme="minorEastAsia" w:cstheme="minorEastAsia"/>
          <w:color w:val="FF0000"/>
          <w:sz w:val="24"/>
          <w:szCs w:val="24"/>
        </w:rPr>
        <w:t xml:space="preserve"> 谈判分项报价表</w:t>
      </w:r>
      <w:r>
        <w:rPr>
          <w:rFonts w:hint="eastAsia" w:asciiTheme="minorEastAsia" w:hAnsiTheme="minorEastAsia" w:cstheme="minorEastAsia"/>
          <w:color w:val="FF0000"/>
          <w:sz w:val="24"/>
          <w:szCs w:val="24"/>
          <w:lang w:eastAsia="zh-CN"/>
        </w:rPr>
        <w:t>（格式）</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cstheme="minorEastAsia"/>
          <w:color w:val="FF0000"/>
          <w:sz w:val="24"/>
          <w:szCs w:val="24"/>
          <w:lang w:val="en-US" w:eastAsia="zh-CN"/>
        </w:rPr>
      </w:pPr>
      <w:r>
        <w:rPr>
          <w:rFonts w:hint="eastAsia" w:asciiTheme="minorEastAsia" w:hAnsiTheme="minorEastAsia" w:cstheme="minorEastAsia"/>
          <w:color w:val="FF0000"/>
          <w:sz w:val="24"/>
          <w:szCs w:val="24"/>
          <w:lang w:val="en-US" w:eastAsia="zh-CN"/>
        </w:rPr>
        <w:t>10.4技术规格偏离表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color w:val="FF0000"/>
          <w:sz w:val="24"/>
          <w:szCs w:val="24"/>
          <w:lang w:val="en-US" w:eastAsia="zh-CN"/>
        </w:rPr>
        <w:t>10.5</w:t>
      </w:r>
      <w:r>
        <w:rPr>
          <w:rFonts w:hint="eastAsia" w:asciiTheme="minorEastAsia" w:hAnsiTheme="minorEastAsia" w:eastAsiaTheme="minorEastAsia" w:cstheme="minorEastAsia"/>
          <w:color w:val="FF0000"/>
          <w:sz w:val="24"/>
          <w:szCs w:val="24"/>
        </w:rPr>
        <w:t xml:space="preserve"> 商务</w:t>
      </w:r>
      <w:r>
        <w:rPr>
          <w:rFonts w:hint="eastAsia" w:asciiTheme="minorEastAsia" w:hAnsiTheme="minorEastAsia" w:eastAsiaTheme="minorEastAsia" w:cstheme="minorEastAsia"/>
          <w:color w:val="FF0000"/>
          <w:sz w:val="24"/>
          <w:szCs w:val="24"/>
          <w:lang w:eastAsia="zh-CN"/>
        </w:rPr>
        <w:t>条款</w:t>
      </w:r>
      <w:r>
        <w:rPr>
          <w:rFonts w:hint="eastAsia" w:asciiTheme="minorEastAsia" w:hAnsiTheme="minorEastAsia" w:eastAsiaTheme="minorEastAsia" w:cstheme="minorEastAsia"/>
          <w:color w:val="FF0000"/>
          <w:sz w:val="24"/>
          <w:szCs w:val="24"/>
        </w:rPr>
        <w:t>偏离表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color w:val="FF0000"/>
          <w:sz w:val="24"/>
          <w:szCs w:val="24"/>
          <w:lang w:val="en-US" w:eastAsia="zh-CN"/>
        </w:rPr>
        <w:t>10.6</w:t>
      </w:r>
      <w:r>
        <w:rPr>
          <w:rFonts w:hint="eastAsia" w:asciiTheme="minorEastAsia" w:hAnsiTheme="minorEastAsia" w:eastAsiaTheme="minorEastAsia" w:cstheme="minorEastAsia"/>
          <w:color w:val="FF0000"/>
          <w:sz w:val="24"/>
          <w:szCs w:val="24"/>
        </w:rPr>
        <w:t xml:space="preserve"> 资格的声明函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color w:val="FF0000"/>
          <w:sz w:val="24"/>
          <w:szCs w:val="24"/>
          <w:lang w:val="en-US" w:eastAsia="zh-CN"/>
        </w:rPr>
        <w:t>10.7</w:t>
      </w:r>
      <w:r>
        <w:rPr>
          <w:rFonts w:hint="eastAsia" w:asciiTheme="minorEastAsia" w:hAnsiTheme="minorEastAsia" w:eastAsiaTheme="minorEastAsia" w:cstheme="minorEastAsia"/>
          <w:color w:val="FF0000"/>
          <w:sz w:val="24"/>
          <w:szCs w:val="24"/>
        </w:rPr>
        <w:t>法定代表人授权书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color w:val="FF0000"/>
          <w:sz w:val="24"/>
          <w:szCs w:val="24"/>
          <w:lang w:val="en-US" w:eastAsia="zh-CN"/>
        </w:rPr>
        <w:t>10.8资质声明函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cstheme="minorEastAsia"/>
          <w:color w:val="FF0000"/>
          <w:sz w:val="24"/>
          <w:szCs w:val="24"/>
          <w:lang w:val="en-US" w:eastAsia="zh-CN"/>
        </w:rPr>
      </w:pPr>
      <w:r>
        <w:rPr>
          <w:rFonts w:hint="eastAsia" w:asciiTheme="minorEastAsia" w:hAnsiTheme="minorEastAsia" w:cstheme="minorEastAsia"/>
          <w:color w:val="FF0000"/>
          <w:sz w:val="24"/>
          <w:szCs w:val="24"/>
          <w:lang w:val="en-US" w:eastAsia="zh-CN"/>
        </w:rPr>
        <w:t>10.9售后服务承诺及方案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cstheme="minorEastAsia"/>
          <w:color w:val="FF0000"/>
          <w:sz w:val="24"/>
          <w:szCs w:val="24"/>
          <w:lang w:val="en-US" w:eastAsia="zh-CN"/>
        </w:rPr>
      </w:pPr>
      <w:r>
        <w:rPr>
          <w:rFonts w:hint="eastAsia" w:asciiTheme="minorEastAsia" w:hAnsiTheme="minorEastAsia" w:cstheme="minorEastAsia"/>
          <w:color w:val="FF0000"/>
          <w:sz w:val="24"/>
          <w:szCs w:val="24"/>
          <w:lang w:val="en-US" w:eastAsia="zh-CN"/>
        </w:rPr>
        <w:t>10.10中小企业声明函等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color w:val="FF0000"/>
          <w:sz w:val="24"/>
          <w:szCs w:val="24"/>
          <w:lang w:val="en-US" w:eastAsia="zh-CN"/>
        </w:rPr>
        <w:t>10.11</w:t>
      </w:r>
      <w:r>
        <w:rPr>
          <w:rFonts w:hint="eastAsia" w:asciiTheme="minorEastAsia" w:hAnsiTheme="minorEastAsia" w:eastAsiaTheme="minorEastAsia" w:cstheme="minorEastAsia"/>
          <w:color w:val="FF0000"/>
          <w:sz w:val="24"/>
          <w:szCs w:val="24"/>
        </w:rPr>
        <w:t>谈判响应供应商</w:t>
      </w:r>
      <w:r>
        <w:rPr>
          <w:rFonts w:hint="eastAsia" w:asciiTheme="minorEastAsia" w:hAnsiTheme="minorEastAsia" w:eastAsiaTheme="minorEastAsia" w:cstheme="minorEastAsia"/>
          <w:bCs/>
          <w:color w:val="FF0000"/>
          <w:sz w:val="24"/>
          <w:szCs w:val="24"/>
        </w:rPr>
        <w:t>提</w:t>
      </w:r>
      <w:r>
        <w:rPr>
          <w:rFonts w:hint="eastAsia" w:asciiTheme="minorEastAsia" w:hAnsiTheme="minorEastAsia" w:eastAsiaTheme="minorEastAsia" w:cstheme="minorEastAsia"/>
          <w:color w:val="FF0000"/>
          <w:sz w:val="24"/>
          <w:szCs w:val="24"/>
        </w:rPr>
        <w:t>交的其他资料</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w:t>
      </w:r>
      <w:r>
        <w:rPr>
          <w:rFonts w:hint="eastAsia"/>
          <w:sz w:val="24"/>
          <w:szCs w:val="24"/>
          <w:lang w:eastAsia="zh-CN"/>
        </w:rPr>
        <w:t>报价保证金</w:t>
      </w:r>
      <w:r>
        <w:rPr>
          <w:rFonts w:hint="eastAsia"/>
          <w:sz w:val="24"/>
          <w:szCs w:val="24"/>
        </w:rPr>
        <w:t>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w:t>
      </w:r>
      <w:r>
        <w:rPr>
          <w:rFonts w:hint="eastAsia"/>
          <w:sz w:val="24"/>
          <w:szCs w:val="24"/>
          <w:lang w:eastAsia="zh-CN"/>
        </w:rPr>
        <w:t>报价保证金</w:t>
      </w:r>
      <w:r>
        <w:rPr>
          <w:rFonts w:hint="eastAsia"/>
          <w:sz w:val="24"/>
          <w:szCs w:val="24"/>
        </w:rPr>
        <w:t>有效期，有关退还和不予退还</w:t>
      </w:r>
      <w:r>
        <w:rPr>
          <w:rFonts w:hint="eastAsia"/>
          <w:sz w:val="24"/>
          <w:szCs w:val="24"/>
          <w:lang w:eastAsia="zh-CN"/>
        </w:rPr>
        <w:t>报价保证金</w:t>
      </w:r>
      <w:r>
        <w:rPr>
          <w:rFonts w:hint="eastAsia"/>
          <w:sz w:val="24"/>
          <w:szCs w:val="24"/>
        </w:rPr>
        <w:t>的规定在报价有效期延长期内继续有效。</w:t>
      </w:r>
      <w:r>
        <w:rPr>
          <w:sz w:val="24"/>
          <w:szCs w:val="24"/>
        </w:rPr>
        <w:t xml:space="preserve">  </w:t>
      </w:r>
      <w:r>
        <w:rPr>
          <w:rFonts w:hAnsi="宋体"/>
          <w:sz w:val="24"/>
        </w:rPr>
        <w:t xml:space="preserve">    </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eastAsiaTheme="minorEastAsia"/>
          <w:b/>
          <w:sz w:val="24"/>
          <w:lang w:eastAsia="zh-CN"/>
        </w:rPr>
      </w:pPr>
      <w:r>
        <w:rPr>
          <w:rFonts w:hAnsi="宋体"/>
          <w:b/>
          <w:sz w:val="24"/>
        </w:rPr>
        <w:t>1</w:t>
      </w:r>
      <w:r>
        <w:rPr>
          <w:rFonts w:hint="eastAsia" w:hAnsi="宋体"/>
          <w:b/>
          <w:sz w:val="24"/>
          <w:lang w:eastAsia="zh-CN"/>
        </w:rPr>
        <w:t>2</w:t>
      </w:r>
      <w:r>
        <w:rPr>
          <w:rFonts w:hAnsi="宋体"/>
          <w:b/>
          <w:sz w:val="24"/>
        </w:rPr>
        <w:t>.</w:t>
      </w:r>
      <w:r>
        <w:rPr>
          <w:rFonts w:hint="eastAsia" w:hAnsi="宋体"/>
          <w:b/>
          <w:sz w:val="24"/>
          <w:lang w:eastAsia="zh-CN"/>
        </w:rPr>
        <w:t>报价保证金及</w:t>
      </w:r>
      <w:r>
        <w:rPr>
          <w:rFonts w:hint="eastAsia" w:hAnsi="宋体"/>
          <w:color w:val="FF0000"/>
          <w:sz w:val="24"/>
          <w:lang w:val="en-US" w:eastAsia="zh-CN"/>
        </w:rPr>
        <w:t>履约保证金</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 xml:space="preserve">.1 </w:t>
      </w:r>
      <w:r>
        <w:rPr>
          <w:rFonts w:hint="eastAsia" w:hAnsi="宋体"/>
          <w:sz w:val="24"/>
          <w:lang w:eastAsia="zh-CN"/>
        </w:rPr>
        <w:t>报价保证金</w:t>
      </w:r>
      <w:r>
        <w:rPr>
          <w:rFonts w:hAnsi="宋体"/>
          <w:sz w:val="24"/>
        </w:rPr>
        <w:t>为响应文件的组成部分之一</w:t>
      </w:r>
      <w:r>
        <w:rPr>
          <w:rFonts w:hint="eastAsia" w:asciiTheme="minorEastAsia" w:hAnsiTheme="minorEastAsia"/>
          <w:color w:val="000000" w:themeColor="text1"/>
          <w:sz w:val="24"/>
          <w:lang w:eastAsia="zh-CN"/>
          <w14:textFill>
            <w14:solidFill>
              <w14:schemeClr w14:val="tx1"/>
            </w14:solidFill>
          </w14:textFill>
        </w:rPr>
        <w:t>，以电子报名系统交纳情况为准</w:t>
      </w:r>
      <w:r>
        <w:rPr>
          <w:rFonts w:hint="eastAsia" w:asciiTheme="minorEastAsia" w:hAnsiTheme="minorEastAsia"/>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w:t>
      </w:r>
      <w:r>
        <w:rPr>
          <w:rFonts w:hint="eastAsia"/>
          <w:sz w:val="24"/>
          <w:szCs w:val="24"/>
          <w:lang w:eastAsia="zh-CN"/>
        </w:rPr>
        <w:t>报价保证金</w:t>
      </w:r>
      <w:r>
        <w:rPr>
          <w:rFonts w:hint="eastAsia"/>
          <w:sz w:val="24"/>
          <w:szCs w:val="24"/>
        </w:rPr>
        <w:t>。联合体谈判的，可以由联合体中的一方或者共同提交</w:t>
      </w:r>
      <w:r>
        <w:rPr>
          <w:rFonts w:hint="eastAsia"/>
          <w:sz w:val="24"/>
          <w:szCs w:val="24"/>
          <w:lang w:eastAsia="zh-CN"/>
        </w:rPr>
        <w:t>报价保证金</w:t>
      </w:r>
      <w:r>
        <w:rPr>
          <w:rFonts w:hint="eastAsia"/>
          <w:sz w:val="24"/>
          <w:szCs w:val="24"/>
        </w:rPr>
        <w:t>，以一方名义提交</w:t>
      </w:r>
      <w:r>
        <w:rPr>
          <w:rFonts w:hint="eastAsia"/>
          <w:sz w:val="24"/>
          <w:szCs w:val="24"/>
          <w:lang w:eastAsia="zh-CN"/>
        </w:rPr>
        <w:t>报价保证金</w:t>
      </w:r>
      <w:r>
        <w:rPr>
          <w:rFonts w:hint="eastAsia"/>
          <w:sz w:val="24"/>
          <w:szCs w:val="24"/>
        </w:rPr>
        <w:t>的，对联合体各方均具有约束力。</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 xml:space="preserve">.3 </w:t>
      </w:r>
      <w:r>
        <w:rPr>
          <w:rFonts w:hint="eastAsia" w:hAnsi="宋体"/>
          <w:sz w:val="24"/>
          <w:lang w:eastAsia="zh-CN"/>
        </w:rPr>
        <w:t>报价保证金</w:t>
      </w:r>
      <w:r>
        <w:rPr>
          <w:rFonts w:hAnsi="宋体"/>
          <w:sz w:val="24"/>
        </w:rPr>
        <w:t>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lang w:eastAsia="zh-CN"/>
        </w:rPr>
        <w:t>报价保证金</w:t>
      </w:r>
      <w:r>
        <w:rPr>
          <w:rFonts w:hint="eastAsia" w:ascii="宋体" w:hAnsi="宋体"/>
          <w:sz w:val="24"/>
        </w:rPr>
        <w:t>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lang w:val="en-US" w:eastAsia="zh-CN"/>
        </w:rPr>
        <w:t>12.4.1</w:t>
      </w:r>
      <w:r>
        <w:rPr>
          <w:rFonts w:hint="eastAsia" w:ascii="宋体" w:hAnsi="宋体"/>
          <w:sz w:val="24"/>
          <w:lang w:eastAsia="zh-CN"/>
        </w:rPr>
        <w:t>报价保证金</w:t>
      </w:r>
      <w:r>
        <w:rPr>
          <w:rFonts w:hint="eastAsia" w:ascii="宋体" w:hAnsi="宋体"/>
          <w:sz w:val="24"/>
        </w:rPr>
        <w:t>应当采用</w:t>
      </w:r>
      <w:r>
        <w:rPr>
          <w:rFonts w:hint="eastAsia" w:ascii="宋体" w:hAnsi="宋体"/>
          <w:color w:val="FF0000"/>
          <w:sz w:val="24"/>
          <w:lang w:eastAsia="zh-CN"/>
        </w:rPr>
        <w:t>转账</w:t>
      </w:r>
      <w:r>
        <w:rPr>
          <w:rFonts w:hint="eastAsia" w:ascii="宋体" w:hAnsi="宋体"/>
          <w:color w:val="FF0000"/>
          <w:sz w:val="24"/>
        </w:rPr>
        <w:t>、网上银行支付</w:t>
      </w:r>
      <w:r>
        <w:rPr>
          <w:rFonts w:hint="eastAsia" w:ascii="宋体" w:hAnsi="宋体"/>
          <w:sz w:val="24"/>
        </w:rPr>
        <w:t>等非现金形式交纳。</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lang w:val="en-US" w:eastAsia="zh-CN"/>
        </w:rPr>
        <w:t>12.4.2</w:t>
      </w:r>
      <w:r>
        <w:rPr>
          <w:rFonts w:hint="eastAsia" w:hAnsi="宋体"/>
          <w:sz w:val="24"/>
        </w:rPr>
        <w:t>若项目存在分包的，则</w:t>
      </w:r>
      <w:r>
        <w:rPr>
          <w:rFonts w:hint="eastAsia" w:hAnsi="宋体"/>
          <w:sz w:val="24"/>
          <w:lang w:eastAsia="zh-CN"/>
        </w:rPr>
        <w:t>报价保证金</w:t>
      </w:r>
      <w:r>
        <w:rPr>
          <w:rFonts w:hint="eastAsia" w:hAnsi="宋体"/>
          <w:sz w:val="24"/>
        </w:rPr>
        <w:t>应按不同的合同包号分别提交。</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w:t>
      </w:r>
      <w:r>
        <w:rPr>
          <w:rFonts w:hint="eastAsia" w:hAnsi="宋体"/>
          <w:sz w:val="24"/>
          <w:lang w:eastAsia="zh-CN"/>
        </w:rPr>
        <w:t>报价保证金</w:t>
      </w:r>
      <w:r>
        <w:rPr>
          <w:rFonts w:hAnsi="宋体"/>
          <w:sz w:val="24"/>
        </w:rPr>
        <w:t>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lang w:eastAsia="zh-CN"/>
        </w:rPr>
      </w:pPr>
      <w:r>
        <w:rPr>
          <w:rFonts w:hAnsi="宋体"/>
          <w:color w:val="FF0000"/>
          <w:sz w:val="24"/>
        </w:rPr>
        <w:t>1</w:t>
      </w:r>
      <w:r>
        <w:rPr>
          <w:rFonts w:hint="eastAsia" w:hAnsi="宋体"/>
          <w:color w:val="FF0000"/>
          <w:sz w:val="24"/>
          <w:lang w:eastAsia="zh-CN"/>
        </w:rPr>
        <w:t>2</w:t>
      </w:r>
      <w:r>
        <w:rPr>
          <w:rFonts w:hAnsi="宋体"/>
          <w:color w:val="FF0000"/>
          <w:sz w:val="24"/>
        </w:rPr>
        <w:t xml:space="preserve">.6 </w:t>
      </w:r>
      <w:r>
        <w:rPr>
          <w:rFonts w:hint="eastAsia" w:hAnsi="宋体"/>
          <w:color w:val="FF0000"/>
          <w:sz w:val="24"/>
          <w:lang w:eastAsia="zh-CN"/>
        </w:rPr>
        <w:t>招标代理机构应在中标通知书发出之日起2个工作日内，退还未中标人的投标保证金及银行同期利息。</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lang w:eastAsia="zh-CN"/>
        </w:rPr>
      </w:pPr>
      <w:r>
        <w:rPr>
          <w:rFonts w:hAnsi="宋体"/>
          <w:color w:val="FF0000"/>
          <w:sz w:val="24"/>
        </w:rPr>
        <w:t>1</w:t>
      </w:r>
      <w:r>
        <w:rPr>
          <w:rFonts w:hint="eastAsia" w:hAnsi="宋体"/>
          <w:color w:val="FF0000"/>
          <w:sz w:val="24"/>
          <w:lang w:eastAsia="zh-CN"/>
        </w:rPr>
        <w:t>2</w:t>
      </w:r>
      <w:r>
        <w:rPr>
          <w:rFonts w:hAnsi="宋体"/>
          <w:color w:val="FF0000"/>
          <w:sz w:val="24"/>
        </w:rPr>
        <w:t>.7</w:t>
      </w:r>
      <w:r>
        <w:rPr>
          <w:rFonts w:hint="eastAsia" w:hAnsi="宋体"/>
          <w:color w:val="FF0000"/>
          <w:sz w:val="24"/>
          <w:lang w:eastAsia="zh-CN"/>
        </w:rPr>
        <w:t>招标代理机构应在合同公示提交之日起2个工作日内，退还中标人的投标保证金及银行同期利息。</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之一的，报价保证金</w:t>
      </w:r>
      <w:r>
        <w:rPr>
          <w:rFonts w:hAnsi="宋体"/>
          <w:sz w:val="24"/>
        </w:rPr>
        <w:t>将</w:t>
      </w:r>
      <w:r>
        <w:rPr>
          <w:rFonts w:hint="eastAsia" w:hAnsi="宋体"/>
          <w:sz w:val="24"/>
          <w:lang w:eastAsia="zh-CN"/>
        </w:rPr>
        <w:t>不予退还，由</w:t>
      </w:r>
      <w:r>
        <w:rPr>
          <w:rFonts w:hint="eastAsia" w:hAnsi="宋体"/>
          <w:color w:val="FF0000"/>
          <w:sz w:val="24"/>
          <w:lang w:eastAsia="zh-CN"/>
        </w:rPr>
        <w:t>交易中心</w:t>
      </w:r>
      <w:r>
        <w:rPr>
          <w:rFonts w:hint="eastAsia" w:hAnsi="宋体"/>
          <w:sz w:val="24"/>
          <w:lang w:eastAsia="zh-CN"/>
        </w:rPr>
        <w:t>上缴财政部门：</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color w:val="FF0000"/>
          <w:sz w:val="24"/>
          <w:lang w:eastAsia="zh-CN"/>
        </w:rPr>
      </w:pPr>
      <w:r>
        <w:rPr>
          <w:rFonts w:hint="eastAsia" w:hAnsi="宋体"/>
          <w:color w:val="FF0000"/>
          <w:sz w:val="24"/>
          <w:lang w:eastAsia="zh-CN"/>
        </w:rPr>
        <w:t>（</w:t>
      </w:r>
      <w:r>
        <w:rPr>
          <w:rFonts w:hint="eastAsia" w:hAnsi="宋体"/>
          <w:color w:val="FF0000"/>
          <w:sz w:val="24"/>
          <w:lang w:val="en-US" w:eastAsia="zh-CN"/>
        </w:rPr>
        <w:t>9</w:t>
      </w:r>
      <w:r>
        <w:rPr>
          <w:rFonts w:hint="eastAsia" w:hAnsi="宋体"/>
          <w:color w:val="FF0000"/>
          <w:sz w:val="24"/>
          <w:lang w:eastAsia="zh-CN"/>
        </w:rPr>
        <w:t>）无故不参与开标会的；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10</w:t>
      </w:r>
      <w:r>
        <w:rPr>
          <w:rFonts w:hint="eastAsia" w:hAnsi="宋体"/>
          <w:sz w:val="24"/>
          <w:lang w:eastAsia="zh-CN"/>
        </w:rPr>
        <w:t>）法律、法规、规章及本谈判文件中规定的其他没收报价保证金的情形。</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上述不予退还报价保证金的情形给采购单位造成损失的，相关责任人还应当承担赔偿责任。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2"/>
          <w:rFonts w:hint="eastAsia" w:ascii="宋体" w:hAnsi="宋体"/>
          <w:sz w:val="24"/>
          <w:szCs w:val="24"/>
          <w:lang w:val="en-US" w:eastAsia="zh-CN"/>
        </w:rPr>
      </w:pPr>
      <w:r>
        <w:rPr>
          <w:rFonts w:hint="eastAsia" w:hAnsi="宋体"/>
          <w:sz w:val="24"/>
          <w:lang w:val="en-US" w:eastAsia="zh-CN"/>
        </w:rPr>
        <w:t>12.9</w:t>
      </w:r>
      <w:r>
        <w:rPr>
          <w:rStyle w:val="32"/>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lang w:val="en-US" w:eastAsia="zh-CN"/>
        </w:rPr>
        <w:t>1.</w:t>
      </w:r>
      <w:r>
        <w:rPr>
          <w:rStyle w:val="32"/>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rPr>
        <w:t>·登录公共资源电子交易系统（http://jyzx.trs.gov.cn/TPFront_TR/index.htm）</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lang w:val="en-US" w:eastAsia="zh-CN"/>
        </w:rPr>
        <w:t>2.</w:t>
      </w:r>
      <w:r>
        <w:rPr>
          <w:rStyle w:val="32"/>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rPr>
        <w:t>·按照招标文件要求将</w:t>
      </w:r>
      <w:r>
        <w:rPr>
          <w:rStyle w:val="32"/>
          <w:rFonts w:hint="eastAsia" w:ascii="宋体" w:hAnsi="宋体"/>
          <w:sz w:val="24"/>
          <w:szCs w:val="24"/>
          <w:lang w:eastAsia="zh-CN"/>
        </w:rPr>
        <w:t>报价保证金</w:t>
      </w:r>
      <w:r>
        <w:rPr>
          <w:rStyle w:val="32"/>
          <w:rFonts w:hint="eastAsia" w:ascii="宋体" w:hAnsi="宋体"/>
          <w:sz w:val="24"/>
          <w:szCs w:val="24"/>
        </w:rPr>
        <w:t>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2"/>
          <w:rFonts w:hint="eastAsia" w:ascii="宋体" w:hAnsi="宋体"/>
          <w:sz w:val="24"/>
          <w:szCs w:val="24"/>
        </w:rPr>
      </w:pPr>
      <w:r>
        <w:rPr>
          <w:rStyle w:val="32"/>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2"/>
          <w:rFonts w:hint="eastAsia" w:ascii="宋体" w:hAnsi="宋体"/>
          <w:sz w:val="24"/>
          <w:szCs w:val="24"/>
          <w:lang w:val="en-US" w:eastAsia="zh-CN"/>
        </w:rPr>
      </w:pPr>
      <w:r>
        <w:rPr>
          <w:rStyle w:val="32"/>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2"/>
          <w:rFonts w:hint="eastAsia" w:ascii="宋体" w:hAnsi="宋体"/>
          <w:sz w:val="24"/>
          <w:szCs w:val="24"/>
          <w:lang w:val="en-US" w:eastAsia="zh-CN"/>
        </w:rPr>
      </w:pPr>
      <w:r>
        <w:rPr>
          <w:rStyle w:val="32"/>
          <w:rFonts w:hint="eastAsia" w:ascii="宋体" w:hAnsi="宋体"/>
          <w:sz w:val="24"/>
          <w:szCs w:val="24"/>
          <w:lang w:val="en-US" w:eastAsia="zh-CN"/>
        </w:rPr>
        <w:t>·进入【业务管理】-【查询报价保证金缴纳情况】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2"/>
          <w:rFonts w:hint="eastAsia" w:ascii="宋体" w:hAnsi="宋体"/>
          <w:sz w:val="24"/>
          <w:szCs w:val="24"/>
          <w:lang w:val="en-US" w:eastAsia="zh-CN"/>
        </w:rPr>
      </w:pPr>
      <w:r>
        <w:rPr>
          <w:rStyle w:val="32"/>
          <w:rFonts w:hint="eastAsia" w:ascii="宋体" w:hAnsi="宋体"/>
          <w:sz w:val="24"/>
          <w:szCs w:val="24"/>
          <w:lang w:val="en-US" w:eastAsia="zh-CN"/>
        </w:rPr>
        <w:t>·点【打印保证金回执单】按钮，查看确认到账回执信息，打印留存备用。</w:t>
      </w:r>
    </w:p>
    <w:p>
      <w:pPr>
        <w:pStyle w:val="10"/>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 履约保证金缴退</w:t>
      </w:r>
    </w:p>
    <w:p>
      <w:pPr>
        <w:pStyle w:val="10"/>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12.10.1履约保证金缴纳，由中标供应商在合同签订时以转账、汇款、现金（自然人）等形式向采购人提交。其具体金额由中标供应商和采购人商定，但数额不得超过政府采购合同的10℅。</w:t>
      </w:r>
    </w:p>
    <w:p>
      <w:pPr>
        <w:pStyle w:val="10"/>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12.10.2 履约保证金退取,中标供应商按合同约定完成货物供货和相关服务，经验收合格且备案后，5个工作日内予以无利息退还。如未能按照合同约定按时完成供货和服务的，履约保证金将不予退还。</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lang w:eastAsia="zh-CN"/>
        </w:rPr>
        <w:t>报价</w:t>
      </w:r>
      <w:r>
        <w:rPr>
          <w:rFonts w:hint="eastAsia" w:hAnsi="宋体"/>
          <w:color w:val="FF0000"/>
          <w:sz w:val="24"/>
        </w:rPr>
        <w:t>人应将</w:t>
      </w:r>
      <w:r>
        <w:rPr>
          <w:rFonts w:hint="eastAsia" w:hAnsi="宋体"/>
          <w:color w:val="FF0000"/>
          <w:sz w:val="24"/>
          <w:lang w:eastAsia="zh-CN"/>
        </w:rPr>
        <w:t>响应</w:t>
      </w:r>
      <w:r>
        <w:rPr>
          <w:rFonts w:hint="eastAsia" w:hAnsi="宋体"/>
          <w:color w:val="FF0000"/>
          <w:sz w:val="24"/>
        </w:rPr>
        <w:t>文件用密封袋密封，</w:t>
      </w:r>
      <w:r>
        <w:rPr>
          <w:rFonts w:hint="eastAsia" w:hAnsi="宋体"/>
          <w:sz w:val="24"/>
        </w:rPr>
        <w:t>正、副本</w:t>
      </w:r>
      <w:r>
        <w:rPr>
          <w:rFonts w:hint="eastAsia" w:hAnsi="宋体"/>
          <w:color w:val="FF0000"/>
          <w:sz w:val="24"/>
          <w:u w:val="single"/>
          <w:lang w:val="en-US" w:eastAsia="zh-CN"/>
        </w:rPr>
        <w:t xml:space="preserve"> </w:t>
      </w:r>
      <w:r>
        <w:rPr>
          <w:rFonts w:hint="eastAsia" w:hAnsi="宋体"/>
          <w:color w:val="FF0000"/>
          <w:sz w:val="24"/>
          <w:u w:val="single"/>
          <w:lang w:eastAsia="zh-CN"/>
        </w:rPr>
        <w:t>统一</w:t>
      </w:r>
      <w:r>
        <w:rPr>
          <w:rFonts w:hint="eastAsia" w:hAnsi="宋体"/>
          <w:color w:val="FF0000"/>
          <w:sz w:val="24"/>
          <w:u w:val="single"/>
          <w:lang w:val="en-US" w:eastAsia="zh-CN"/>
        </w:rPr>
        <w:t xml:space="preserve"> </w:t>
      </w:r>
      <w:r>
        <w:rPr>
          <w:rFonts w:hint="eastAsia" w:hAnsi="宋体"/>
          <w:sz w:val="24"/>
        </w:rPr>
        <w:t>封装</w:t>
      </w:r>
      <w:r>
        <w:rPr>
          <w:rFonts w:hint="eastAsia" w:hAnsi="宋体"/>
          <w:sz w:val="24"/>
          <w:lang w:eastAsia="zh-CN"/>
        </w:rPr>
        <w:t>在一个密封袋内</w:t>
      </w:r>
      <w:r>
        <w:rPr>
          <w:rFonts w:hint="eastAsia" w:hAnsi="宋体"/>
          <w:sz w:val="24"/>
        </w:rPr>
        <w:t>，</w:t>
      </w:r>
      <w:r>
        <w:rPr>
          <w:rFonts w:hint="eastAsia" w:hAnsi="宋体"/>
          <w:sz w:val="24"/>
          <w:lang w:val="en-US" w:eastAsia="zh-CN"/>
        </w:rPr>
        <w:t>响应</w:t>
      </w:r>
      <w:r>
        <w:rPr>
          <w:rFonts w:hint="eastAsia" w:hAnsi="宋体"/>
          <w:sz w:val="24"/>
        </w:rPr>
        <w:t>文件封面应注明“正本”“副本”。</w:t>
      </w:r>
      <w:r>
        <w:rPr>
          <w:rFonts w:hint="eastAsia" w:hAnsi="宋体"/>
          <w:color w:val="FF0000"/>
          <w:sz w:val="24"/>
          <w:u w:val="single"/>
          <w:lang w:eastAsia="zh-CN"/>
        </w:rPr>
        <w:t>报价</w:t>
      </w:r>
      <w:r>
        <w:rPr>
          <w:rFonts w:hint="eastAsia" w:hAnsi="宋体"/>
          <w:color w:val="FF0000"/>
          <w:sz w:val="24"/>
          <w:u w:val="single"/>
        </w:rPr>
        <w:t>一览表</w:t>
      </w:r>
      <w:r>
        <w:rPr>
          <w:rFonts w:hint="eastAsia" w:hAnsi="宋体"/>
          <w:color w:val="FF0000"/>
          <w:sz w:val="24"/>
          <w:u w:val="single"/>
          <w:lang w:eastAsia="zh-CN"/>
        </w:rPr>
        <w:t>须经法定代表人或授权代表人签字、公司盖章确认后</w:t>
      </w:r>
      <w:r>
        <w:rPr>
          <w:rFonts w:hint="eastAsia" w:hAnsi="宋体"/>
          <w:color w:val="FF0000"/>
          <w:sz w:val="24"/>
          <w:u w:val="single"/>
        </w:rPr>
        <w:t>单独</w:t>
      </w:r>
      <w:r>
        <w:rPr>
          <w:rFonts w:hint="eastAsia" w:hAnsi="宋体"/>
          <w:color w:val="FF0000"/>
          <w:sz w:val="24"/>
          <w:u w:val="single"/>
          <w:lang w:eastAsia="zh-CN"/>
        </w:rPr>
        <w:t>密封一份在外。</w:t>
      </w:r>
      <w:r>
        <w:rPr>
          <w:rFonts w:hint="eastAsia" w:hAnsi="宋体"/>
          <w:sz w:val="24"/>
          <w:lang w:eastAsia="zh-CN"/>
        </w:rPr>
        <w:t>密封袋</w:t>
      </w:r>
      <w:r>
        <w:rPr>
          <w:rFonts w:hint="eastAsia" w:hAnsi="宋体"/>
          <w:sz w:val="24"/>
        </w:rPr>
        <w:t>封</w:t>
      </w:r>
      <w:r>
        <w:rPr>
          <w:rFonts w:hint="eastAsia" w:hAnsi="宋体"/>
          <w:sz w:val="24"/>
          <w:lang w:val="en-US" w:eastAsia="zh-CN"/>
        </w:rPr>
        <w:t>面</w:t>
      </w:r>
      <w:r>
        <w:rPr>
          <w:rFonts w:hint="eastAsia" w:hAnsi="宋体"/>
          <w:sz w:val="24"/>
        </w:rPr>
        <w:t>及</w:t>
      </w:r>
      <w:r>
        <w:rPr>
          <w:rFonts w:hint="eastAsia" w:hAnsi="宋体"/>
          <w:sz w:val="24"/>
          <w:lang w:eastAsia="zh-CN"/>
        </w:rPr>
        <w:t>谈判响应文件</w:t>
      </w:r>
      <w:r>
        <w:rPr>
          <w:rFonts w:hint="eastAsia" w:hAnsi="宋体"/>
          <w:sz w:val="24"/>
        </w:rPr>
        <w:t>封面均应写明项目名称、招标编号、</w:t>
      </w:r>
      <w:r>
        <w:rPr>
          <w:rFonts w:hint="eastAsia" w:hAnsi="宋体"/>
          <w:sz w:val="24"/>
          <w:lang w:eastAsia="zh-CN"/>
        </w:rPr>
        <w:t>谈判响应供应商</w:t>
      </w:r>
      <w:r>
        <w:rPr>
          <w:rFonts w:hint="eastAsia" w:hAnsi="宋体"/>
          <w:sz w:val="24"/>
        </w:rPr>
        <w:t>名称、地址、联系人</w:t>
      </w:r>
      <w:r>
        <w:rPr>
          <w:rFonts w:hint="eastAsia" w:hAnsi="宋体"/>
          <w:sz w:val="24"/>
          <w:lang w:eastAsia="zh-CN"/>
        </w:rPr>
        <w:t>等规定内容（具体详见第六章格式）</w:t>
      </w:r>
      <w:r>
        <w:rPr>
          <w:rFonts w:hint="eastAsia" w:hAnsi="宋体"/>
          <w:sz w:val="24"/>
        </w:rPr>
        <w:t>，</w:t>
      </w:r>
      <w:r>
        <w:rPr>
          <w:rFonts w:hint="eastAsia" w:hAnsi="宋体"/>
          <w:color w:val="FF0000"/>
          <w:sz w:val="24"/>
        </w:rPr>
        <w:t>并加盖投标单位公章和法定代表人印章。</w:t>
      </w:r>
      <w:r>
        <w:rPr>
          <w:rFonts w:hint="eastAsia" w:hAnsi="宋体"/>
          <w:color w:val="FF0000"/>
          <w:sz w:val="24"/>
          <w:lang w:eastAsia="zh-CN"/>
        </w:rPr>
        <w:t>密</w:t>
      </w:r>
      <w:r>
        <w:rPr>
          <w:rFonts w:hint="eastAsia" w:hAnsi="宋体"/>
          <w:color w:val="FF0000"/>
          <w:sz w:val="24"/>
        </w:rPr>
        <w:t>封袋口密封处必须</w:t>
      </w:r>
      <w:r>
        <w:rPr>
          <w:rFonts w:hint="eastAsia" w:hAnsi="宋体"/>
          <w:color w:val="FF0000"/>
          <w:sz w:val="24"/>
          <w:lang w:eastAsia="zh-CN"/>
        </w:rPr>
        <w:t>盖章</w:t>
      </w:r>
      <w:r>
        <w:rPr>
          <w:rFonts w:hint="eastAsia" w:hAnsi="宋体"/>
          <w:color w:val="FF0000"/>
          <w:sz w:val="24"/>
        </w:rPr>
        <w:t>并注明 “开标时</w:t>
      </w:r>
      <w:r>
        <w:rPr>
          <w:rFonts w:hint="eastAsia" w:hAnsi="宋体"/>
          <w:color w:val="FF0000"/>
          <w:sz w:val="24"/>
          <w:lang w:val="en-US" w:eastAsia="zh-CN"/>
        </w:rPr>
        <w:t>间</w:t>
      </w:r>
      <w:r>
        <w:rPr>
          <w:rFonts w:hint="eastAsia" w:hAnsi="宋体"/>
          <w:color w:val="FF0000"/>
          <w:sz w:val="24"/>
        </w:rPr>
        <w:t>启封”的字样。</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w:t>
      </w:r>
      <w:r>
        <w:rPr>
          <w:rFonts w:hint="eastAsia" w:hAnsi="宋体"/>
          <w:sz w:val="24"/>
        </w:rPr>
        <w:t>响应文件正本和全部副本均应使用不能擦去的墨料或墨水打印、书写或复印</w:t>
      </w:r>
      <w:r>
        <w:rPr>
          <w:rFonts w:hint="eastAsia" w:hAnsi="宋体"/>
          <w:sz w:val="24"/>
          <w:lang w:eastAsia="zh-CN"/>
        </w:rPr>
        <w:t>，</w:t>
      </w:r>
      <w:r>
        <w:rPr>
          <w:rFonts w:hAnsi="宋体"/>
          <w:sz w:val="24"/>
        </w:rPr>
        <w:t>由</w:t>
      </w:r>
      <w:r>
        <w:rPr>
          <w:rFonts w:hint="eastAsia" w:hAnsi="宋体"/>
          <w:sz w:val="24"/>
        </w:rPr>
        <w:t>供应商</w:t>
      </w:r>
      <w:r>
        <w:rPr>
          <w:rFonts w:hAnsi="宋体"/>
          <w:sz w:val="24"/>
        </w:rPr>
        <w:t>的法定代表人或授权代表签字并加盖公章</w:t>
      </w:r>
      <w:r>
        <w:rPr>
          <w:rFonts w:hint="eastAsia" w:hAnsi="宋体"/>
          <w:sz w:val="24"/>
        </w:rPr>
        <w:t>，如由后者签字，应提供“法人授权委托书”。</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val="en-US" w:eastAsia="zh-CN"/>
        </w:rPr>
        <w:t>5</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w:t>
      </w:r>
      <w:r>
        <w:rPr>
          <w:rFonts w:hint="eastAsia" w:hAnsi="宋体"/>
          <w:sz w:val="24"/>
          <w:lang w:val="en-US" w:eastAsia="zh-CN"/>
        </w:rPr>
        <w:t>6</w:t>
      </w:r>
      <w:r>
        <w:rPr>
          <w:rFonts w:hint="eastAsia" w:hAnsi="宋体"/>
          <w:sz w:val="24"/>
          <w:lang w:eastAsia="zh-CN"/>
        </w:rPr>
        <w:t>未按本须知规定的格式填写响应文件、响应文件字迹模糊不清的，其谈判响应将被拒绝。</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w:t>
      </w:r>
      <w:r>
        <w:rPr>
          <w:rFonts w:hint="eastAsia" w:hAnsi="宋体"/>
          <w:sz w:val="24"/>
          <w:lang w:val="en-US" w:eastAsia="zh-CN"/>
        </w:rPr>
        <w:t>7</w:t>
      </w:r>
      <w:r>
        <w:rPr>
          <w:rFonts w:hint="eastAsia" w:hAnsi="宋体"/>
          <w:sz w:val="24"/>
          <w:lang w:eastAsia="zh-CN"/>
        </w:rPr>
        <w:t xml:space="preserve"> 所有资格证明文件复印件须加盖谈判响应供应商公章。</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w:t>
      </w:r>
      <w:r>
        <w:rPr>
          <w:rFonts w:hint="eastAsia" w:hAnsi="宋体"/>
          <w:sz w:val="24"/>
          <w:lang w:val="en-US" w:eastAsia="zh-CN"/>
        </w:rPr>
        <w:t>8</w:t>
      </w:r>
      <w:r>
        <w:rPr>
          <w:rFonts w:hint="eastAsia" w:hAnsi="宋体"/>
          <w:sz w:val="24"/>
          <w:lang w:eastAsia="zh-CN"/>
        </w:rPr>
        <w:t>谈判响应供应商</w:t>
      </w:r>
      <w:r>
        <w:rPr>
          <w:rFonts w:hint="eastAsia" w:hAnsi="宋体"/>
          <w:sz w:val="24"/>
        </w:rPr>
        <w:t>应将上述文件按顺序</w:t>
      </w:r>
      <w:r>
        <w:rPr>
          <w:rFonts w:hint="eastAsia" w:hAnsi="宋体"/>
          <w:sz w:val="24"/>
          <w:lang w:eastAsia="zh-CN"/>
        </w:rPr>
        <w:t>装订</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8"/>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8"/>
        <w:spacing w:line="360" w:lineRule="auto"/>
        <w:ind w:firstLine="480" w:firstLineChars="200"/>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w:t>
      </w:r>
      <w:r>
        <w:rPr>
          <w:rFonts w:hint="eastAsia" w:hAnsi="宋体"/>
          <w:color w:val="FF0000"/>
          <w:sz w:val="24"/>
          <w:u w:val="single"/>
        </w:rPr>
        <w:t>正副本</w:t>
      </w:r>
      <w:r>
        <w:rPr>
          <w:rFonts w:hint="eastAsia" w:hAnsi="宋体"/>
          <w:color w:val="FF0000"/>
          <w:sz w:val="24"/>
          <w:u w:val="single"/>
          <w:lang w:eastAsia="zh-CN"/>
        </w:rPr>
        <w:t>统一</w:t>
      </w:r>
      <w:r>
        <w:rPr>
          <w:rFonts w:hint="eastAsia" w:hAnsi="宋体"/>
          <w:color w:val="FF0000"/>
          <w:sz w:val="24"/>
          <w:u w:val="single"/>
        </w:rPr>
        <w:t>密封</w:t>
      </w:r>
      <w:r>
        <w:rPr>
          <w:rFonts w:hint="eastAsia" w:hAnsi="宋体"/>
          <w:color w:val="FF0000"/>
          <w:sz w:val="24"/>
          <w:u w:val="single"/>
          <w:lang w:eastAsia="zh-CN"/>
        </w:rPr>
        <w:t>在一个密封袋内</w:t>
      </w:r>
      <w:r>
        <w:rPr>
          <w:rFonts w:hint="eastAsia" w:hAnsi="宋体"/>
          <w:sz w:val="24"/>
        </w:rPr>
        <w:t>，</w:t>
      </w:r>
      <w:r>
        <w:rPr>
          <w:rFonts w:hint="eastAsia" w:hAnsi="宋体"/>
          <w:color w:val="FF0000"/>
          <w:sz w:val="24"/>
          <w:u w:val="single"/>
          <w:shd w:val="clear" w:color="auto" w:fill="auto"/>
          <w:lang w:eastAsia="zh-CN"/>
        </w:rPr>
        <w:t>报价</w:t>
      </w:r>
      <w:r>
        <w:rPr>
          <w:rFonts w:hint="eastAsia" w:hAnsi="宋体"/>
          <w:color w:val="FF0000"/>
          <w:sz w:val="24"/>
          <w:u w:val="single"/>
          <w:shd w:val="clear" w:color="auto" w:fill="auto"/>
        </w:rPr>
        <w:t>一览表</w:t>
      </w:r>
      <w:r>
        <w:rPr>
          <w:rFonts w:hint="eastAsia" w:hAnsi="宋体"/>
          <w:color w:val="FF0000"/>
          <w:sz w:val="24"/>
          <w:u w:val="single"/>
          <w:lang w:eastAsia="zh-CN"/>
        </w:rPr>
        <w:t>密封在一个密封袋内</w:t>
      </w:r>
      <w:r>
        <w:rPr>
          <w:rFonts w:hint="eastAsia" w:hAnsi="宋体"/>
          <w:color w:val="FF0000"/>
          <w:sz w:val="24"/>
          <w:u w:val="none"/>
          <w:lang w:eastAsia="zh-CN"/>
        </w:rPr>
        <w:t>。密封袋上</w:t>
      </w:r>
      <w:r>
        <w:rPr>
          <w:rFonts w:hint="eastAsia" w:hAnsi="宋体"/>
          <w:sz w:val="24"/>
        </w:rPr>
        <w:t>标明项目名称、招标编号、</w:t>
      </w:r>
      <w:r>
        <w:rPr>
          <w:rFonts w:hint="eastAsia" w:hAnsi="宋体"/>
          <w:sz w:val="24"/>
          <w:lang w:eastAsia="zh-CN"/>
        </w:rPr>
        <w:t>谈判响应供应商</w:t>
      </w:r>
      <w:r>
        <w:rPr>
          <w:rFonts w:hint="eastAsia" w:hAnsi="宋体"/>
          <w:sz w:val="24"/>
        </w:rPr>
        <w:t>名称、地址、联系人</w:t>
      </w:r>
      <w:r>
        <w:rPr>
          <w:rFonts w:hint="eastAsia" w:hAnsi="宋体"/>
          <w:sz w:val="24"/>
          <w:lang w:eastAsia="zh-CN"/>
        </w:rPr>
        <w:t>等规定内容（具体详见第六章格式）</w:t>
      </w:r>
      <w:r>
        <w:rPr>
          <w:rFonts w:hint="eastAsia" w:hAnsi="宋体"/>
          <w:sz w:val="24"/>
        </w:rPr>
        <w:t>。响应文件</w:t>
      </w:r>
      <w:r>
        <w:rPr>
          <w:rFonts w:hint="eastAsia" w:hAnsi="宋体"/>
          <w:sz w:val="24"/>
          <w:lang w:eastAsia="zh-CN"/>
        </w:rPr>
        <w:t>和报价一览表</w:t>
      </w:r>
      <w:r>
        <w:rPr>
          <w:rFonts w:hint="eastAsia" w:hAnsi="宋体"/>
          <w:sz w:val="24"/>
        </w:rPr>
        <w:t>未密封可导致其询价被拒绝。</w:t>
      </w:r>
      <w:r>
        <w:rPr>
          <w:rFonts w:hint="eastAsia" w:hAnsi="宋体"/>
          <w:sz w:val="24"/>
          <w:lang w:eastAsia="zh-CN"/>
        </w:rPr>
        <w:t xml:space="preserve">     </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谈判公告</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color w:val="FF0000"/>
          <w:sz w:val="24"/>
        </w:rPr>
      </w:pPr>
      <w:r>
        <w:rPr>
          <w:rFonts w:hint="eastAsia" w:hAnsi="宋体"/>
          <w:sz w:val="24"/>
          <w:lang w:eastAsia="zh-CN"/>
        </w:rPr>
        <w:t>14.</w:t>
      </w:r>
      <w:r>
        <w:rPr>
          <w:rFonts w:hint="eastAsia" w:hAnsi="宋体"/>
          <w:sz w:val="24"/>
          <w:lang w:val="en-US" w:eastAsia="zh-CN"/>
        </w:rPr>
        <w:t>6</w:t>
      </w:r>
      <w:r>
        <w:rPr>
          <w:rFonts w:hint="eastAsia" w:ascii="宋体" w:hAnsi="宋体"/>
          <w:color w:val="FF0000"/>
          <w:sz w:val="24"/>
          <w:lang w:eastAsia="zh-CN"/>
        </w:rPr>
        <w:t>谈判响应文件</w:t>
      </w:r>
      <w:r>
        <w:rPr>
          <w:rFonts w:hint="eastAsia" w:ascii="宋体" w:hAnsi="宋体"/>
          <w:color w:val="FF0000"/>
          <w:sz w:val="24"/>
        </w:rPr>
        <w:t>的签署、密封及规定</w:t>
      </w:r>
      <w:r>
        <w:rPr>
          <w:rFonts w:hint="eastAsia" w:ascii="宋体" w:hAnsi="宋体"/>
          <w:color w:val="FF0000"/>
          <w:sz w:val="24"/>
          <w:lang w:eastAsia="zh-CN"/>
        </w:rPr>
        <w:t>，谈判响应供应商</w:t>
      </w:r>
      <w:r>
        <w:rPr>
          <w:rFonts w:hint="eastAsia" w:ascii="宋体" w:hAnsi="宋体"/>
          <w:color w:val="FF0000"/>
          <w:sz w:val="24"/>
        </w:rPr>
        <w:t>应按照要求，准备一式</w:t>
      </w:r>
      <w:r>
        <w:rPr>
          <w:rFonts w:hint="eastAsia" w:ascii="宋体" w:hAnsi="宋体"/>
          <w:color w:val="FF0000"/>
          <w:sz w:val="24"/>
          <w:u w:val="single"/>
        </w:rPr>
        <w:t xml:space="preserve"> </w:t>
      </w:r>
      <w:r>
        <w:rPr>
          <w:rFonts w:hint="eastAsia" w:ascii="宋体" w:hAnsi="宋体"/>
          <w:b/>
          <w:color w:val="FF0000"/>
          <w:sz w:val="24"/>
          <w:u w:val="single"/>
          <w:lang w:val="en-US" w:eastAsia="zh-CN"/>
        </w:rPr>
        <w:t>3</w:t>
      </w:r>
      <w:r>
        <w:rPr>
          <w:rFonts w:hint="eastAsia" w:ascii="宋体" w:hAnsi="宋体"/>
          <w:color w:val="FF0000"/>
          <w:sz w:val="24"/>
          <w:u w:val="single"/>
        </w:rPr>
        <w:t xml:space="preserve"> </w:t>
      </w:r>
      <w:r>
        <w:rPr>
          <w:rFonts w:hint="eastAsia" w:ascii="宋体" w:hAnsi="宋体"/>
          <w:color w:val="FF0000"/>
          <w:sz w:val="24"/>
        </w:rPr>
        <w:t>份</w:t>
      </w:r>
      <w:r>
        <w:rPr>
          <w:rFonts w:hint="eastAsia" w:ascii="宋体" w:hAnsi="宋体"/>
          <w:color w:val="FF0000"/>
          <w:sz w:val="24"/>
          <w:lang w:val="en-US" w:eastAsia="zh-CN"/>
        </w:rPr>
        <w:t>谈判响应文件</w:t>
      </w:r>
      <w:r>
        <w:rPr>
          <w:rFonts w:hint="eastAsia" w:ascii="宋体" w:hAnsi="宋体"/>
          <w:color w:val="FF0000"/>
          <w:sz w:val="24"/>
        </w:rPr>
        <w:t>（</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w:t>
      </w:r>
      <w:r>
        <w:rPr>
          <w:rFonts w:hint="eastAsia" w:ascii="宋体" w:hAnsi="宋体"/>
          <w:color w:val="FF0000"/>
          <w:sz w:val="24"/>
          <w:u w:val="single"/>
          <w:lang w:val="en-US" w:eastAsia="zh-CN"/>
        </w:rPr>
        <w:t>2</w:t>
      </w:r>
      <w:r>
        <w:rPr>
          <w:rFonts w:hint="eastAsia" w:ascii="宋体" w:hAnsi="宋体"/>
          <w:color w:val="FF0000"/>
          <w:sz w:val="24"/>
          <w:u w:val="single"/>
        </w:rPr>
        <w:t xml:space="preserve"> </w:t>
      </w:r>
      <w:r>
        <w:rPr>
          <w:rFonts w:hint="eastAsia" w:ascii="宋体" w:hAnsi="宋体"/>
          <w:color w:val="FF0000"/>
          <w:sz w:val="24"/>
        </w:rPr>
        <w:t>份副本），</w:t>
      </w:r>
      <w:r>
        <w:rPr>
          <w:rFonts w:hint="eastAsia" w:hAnsi="宋体"/>
          <w:color w:val="FF0000"/>
          <w:sz w:val="24"/>
          <w:lang w:eastAsia="zh-CN"/>
        </w:rPr>
        <w:t>谈判响应文件</w:t>
      </w:r>
      <w:r>
        <w:rPr>
          <w:rFonts w:hint="eastAsia" w:hAnsi="宋体"/>
          <w:color w:val="FF0000"/>
          <w:sz w:val="24"/>
        </w:rPr>
        <w:t>（正、副本）内容均须按页码顺序装订成册</w:t>
      </w:r>
      <w:r>
        <w:rPr>
          <w:rFonts w:hint="eastAsia"/>
          <w:color w:val="FF0000"/>
          <w:sz w:val="24"/>
          <w:lang w:val="zh-CN"/>
        </w:rPr>
        <w:t>并编制目录，并在</w:t>
      </w:r>
      <w:r>
        <w:rPr>
          <w:rFonts w:hint="eastAsia" w:hAnsi="宋体"/>
          <w:color w:val="FF0000"/>
          <w:sz w:val="24"/>
          <w:lang w:eastAsia="zh-CN"/>
        </w:rPr>
        <w:t>谈判响应文件</w:t>
      </w:r>
      <w:r>
        <w:rPr>
          <w:rFonts w:hint="eastAsia" w:hAnsi="宋体"/>
          <w:color w:val="FF0000"/>
          <w:sz w:val="24"/>
        </w:rPr>
        <w:t>（正、副本）内容每一页加盖投标单位公章,</w:t>
      </w:r>
      <w:r>
        <w:rPr>
          <w:rFonts w:hint="eastAsia" w:ascii="宋体" w:hAnsi="宋体"/>
          <w:color w:val="FF0000"/>
          <w:sz w:val="24"/>
        </w:rPr>
        <w:t xml:space="preserve"> </w:t>
      </w:r>
      <w:r>
        <w:rPr>
          <w:rFonts w:hint="eastAsia" w:ascii="宋体" w:hAnsi="宋体"/>
          <w:color w:val="FF0000"/>
          <w:sz w:val="24"/>
          <w:lang w:eastAsia="zh-CN"/>
        </w:rPr>
        <w:t>谈判响应文件</w:t>
      </w:r>
      <w:r>
        <w:rPr>
          <w:rFonts w:hint="eastAsia" w:ascii="宋体" w:hAnsi="宋体"/>
          <w:color w:val="FF0000"/>
          <w:sz w:val="24"/>
        </w:rPr>
        <w:t>正本与副本不一致时，以正本为准。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0"/>
        <w:rPr>
          <w:rFonts w:hint="eastAsia" w:ascii="宋体" w:hAnsi="宋体" w:eastAsiaTheme="minorEastAsia"/>
          <w:color w:val="FF0000"/>
          <w:sz w:val="24"/>
          <w:lang w:val="en-US" w:eastAsia="zh-CN"/>
        </w:rPr>
      </w:pPr>
      <w:r>
        <w:rPr>
          <w:rFonts w:hint="eastAsia" w:ascii="宋体" w:hAnsi="宋体"/>
          <w:b/>
          <w:bCs/>
          <w:color w:val="FF0000"/>
          <w:sz w:val="24"/>
          <w:u w:val="single"/>
          <w:lang w:val="en-US" w:eastAsia="zh-CN"/>
        </w:rPr>
        <w:t>14.7本项目所需提交的资质证书原件及其他证明资料须另行装袋，注明公司名称与谈判响应文件一并提交。</w:t>
      </w: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8"/>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w:t>
      </w:r>
      <w:r>
        <w:rPr>
          <w:rFonts w:hint="eastAsia" w:ascii="Arial" w:hAnsi="Arial" w:cs="Arial"/>
          <w:sz w:val="24"/>
          <w:szCs w:val="24"/>
          <w:lang w:eastAsia="zh-CN"/>
        </w:rPr>
        <w:t>报价保证金</w:t>
      </w:r>
      <w:r>
        <w:rPr>
          <w:rFonts w:hint="eastAsia" w:ascii="Arial" w:hAnsi="Arial" w:cs="Arial"/>
          <w:sz w:val="24"/>
          <w:szCs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color w:val="FF0000"/>
          <w:sz w:val="24"/>
          <w:lang w:val="en-US" w:eastAsia="zh-CN"/>
        </w:rPr>
        <w:t>17.1</w:t>
      </w:r>
      <w:r>
        <w:rPr>
          <w:rFonts w:hAnsi="宋体"/>
          <w:color w:val="FF0000"/>
          <w:sz w:val="24"/>
        </w:rPr>
        <w:t>开标时，</w:t>
      </w:r>
      <w:r>
        <w:rPr>
          <w:rFonts w:hint="eastAsia" w:hAnsi="宋体"/>
          <w:color w:val="FF0000"/>
          <w:sz w:val="24"/>
          <w:lang w:eastAsia="zh-CN"/>
        </w:rPr>
        <w:t>谈判响应文件</w:t>
      </w:r>
      <w:r>
        <w:rPr>
          <w:rFonts w:hAnsi="宋体"/>
          <w:color w:val="FF0000"/>
          <w:sz w:val="24"/>
        </w:rPr>
        <w:t>开启之前，除对</w:t>
      </w:r>
      <w:r>
        <w:rPr>
          <w:rFonts w:hint="eastAsia" w:hAnsi="宋体"/>
          <w:color w:val="FF0000"/>
          <w:sz w:val="24"/>
          <w:lang w:eastAsia="zh-CN"/>
        </w:rPr>
        <w:t>谈判响应文件</w:t>
      </w:r>
      <w:r>
        <w:rPr>
          <w:rFonts w:hAnsi="宋体"/>
          <w:color w:val="FF0000"/>
          <w:sz w:val="24"/>
        </w:rPr>
        <w:t>的密封进行检查外，</w:t>
      </w:r>
      <w:r>
        <w:rPr>
          <w:rFonts w:hint="eastAsia" w:hAnsi="宋体"/>
          <w:b/>
          <w:color w:val="FF0000"/>
          <w:sz w:val="24"/>
        </w:rPr>
        <w:t>主要是</w:t>
      </w:r>
      <w:r>
        <w:rPr>
          <w:rFonts w:hAnsi="宋体"/>
          <w:color w:val="FF0000"/>
          <w:sz w:val="24"/>
        </w:rPr>
        <w:t>对</w:t>
      </w:r>
      <w:r>
        <w:rPr>
          <w:rFonts w:hint="eastAsia" w:hAnsi="宋体"/>
          <w:color w:val="FF0000"/>
          <w:sz w:val="24"/>
          <w:lang w:eastAsia="zh-CN"/>
        </w:rPr>
        <w:t>谈判响应供应商</w:t>
      </w:r>
      <w:r>
        <w:rPr>
          <w:rFonts w:hAnsi="宋体"/>
          <w:color w:val="FF0000"/>
          <w:sz w:val="24"/>
        </w:rPr>
        <w:t>的身份（需出示法定代表人身份证原件或委托代理人持授权委托书并出示代理人身份证原件）进行核查，</w:t>
      </w:r>
      <w:r>
        <w:rPr>
          <w:rFonts w:hAnsi="宋体"/>
          <w:sz w:val="24"/>
        </w:rPr>
        <w:t>如未能提供，视为无效投标。</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color w:val="FF0000"/>
          <w:sz w:val="24"/>
          <w:lang w:val="en-US" w:eastAsia="zh-CN"/>
        </w:rPr>
        <w:t>17.2</w:t>
      </w:r>
      <w:r>
        <w:rPr>
          <w:rFonts w:hint="eastAsia" w:hAnsi="宋体"/>
          <w:color w:val="FF0000"/>
          <w:sz w:val="24"/>
        </w:rPr>
        <w:t>评标时，需审查以下</w:t>
      </w:r>
      <w:r>
        <w:rPr>
          <w:rFonts w:hint="eastAsia" w:hAnsi="宋体"/>
          <w:color w:val="FF0000"/>
          <w:sz w:val="24"/>
          <w:lang w:eastAsia="zh-CN"/>
        </w:rPr>
        <w:t>资料</w:t>
      </w:r>
      <w:r>
        <w:rPr>
          <w:rFonts w:hint="eastAsia" w:hAnsi="宋体"/>
          <w:color w:val="FF0000"/>
          <w:sz w:val="24"/>
        </w:rPr>
        <w:t>：</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FF0000"/>
          <w:sz w:val="24"/>
          <w:szCs w:val="32"/>
          <w:lang w:eastAsia="zh-CN"/>
        </w:rPr>
      </w:pPr>
      <w:r>
        <w:rPr>
          <w:rFonts w:hint="eastAsia" w:hAnsi="宋体"/>
          <w:color w:val="FF0000"/>
          <w:sz w:val="24"/>
          <w:szCs w:val="24"/>
        </w:rPr>
        <w:t>（1）</w:t>
      </w:r>
      <w:r>
        <w:rPr>
          <w:rFonts w:hint="eastAsia"/>
          <w:color w:val="FF0000"/>
          <w:sz w:val="24"/>
          <w:szCs w:val="32"/>
          <w:lang w:eastAsia="zh-CN"/>
        </w:rPr>
        <w:t>合法有效统一社会信用代码的营业执照；（原件）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（2） 2019年的财务报表（新成立的公司只需提供开标前三个月的银行流水）；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（3）提供履行合同所必须的专业技术能力相关证明材料；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（4）2019年任意3个月的纳税证明和社保证明；</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0"/>
        <w:rPr>
          <w:rFonts w:hint="eastAsia" w:hAnsi="宋体"/>
          <w:color w:val="FF0000"/>
          <w:sz w:val="24"/>
          <w:szCs w:val="24"/>
        </w:rPr>
      </w:pPr>
      <w:r>
        <w:rPr>
          <w:rFonts w:hint="eastAsia" w:hAnsi="宋体"/>
          <w:color w:val="FF0000"/>
          <w:sz w:val="24"/>
          <w:szCs w:val="24"/>
          <w:lang w:eastAsia="zh-CN"/>
        </w:rPr>
        <w:t>（</w:t>
      </w:r>
      <w:r>
        <w:rPr>
          <w:rFonts w:hint="eastAsia" w:hAnsi="宋体"/>
          <w:color w:val="FF0000"/>
          <w:sz w:val="24"/>
          <w:szCs w:val="24"/>
          <w:lang w:val="en-US" w:eastAsia="zh-CN"/>
        </w:rPr>
        <w:t>5</w:t>
      </w:r>
      <w:r>
        <w:rPr>
          <w:rFonts w:hint="eastAsia" w:hAnsi="宋体"/>
          <w:color w:val="FF0000"/>
          <w:sz w:val="24"/>
          <w:szCs w:val="24"/>
          <w:lang w:eastAsia="zh-CN"/>
        </w:rPr>
        <w:t>）</w:t>
      </w:r>
      <w:r>
        <w:rPr>
          <w:rFonts w:hint="eastAsia" w:hAnsi="宋体"/>
          <w:color w:val="FF0000"/>
          <w:sz w:val="24"/>
          <w:szCs w:val="24"/>
        </w:rPr>
        <w:t>法人代表身份证或委托代理人持法人授权委托书及代理人身份证件；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hAnsi="宋体" w:cs="宋体"/>
          <w:bCs/>
          <w:color w:val="FF0000"/>
          <w:kern w:val="0"/>
          <w:sz w:val="24"/>
          <w:szCs w:val="24"/>
          <w:lang w:eastAsia="zh-CN"/>
        </w:rPr>
        <w:t>（</w:t>
      </w:r>
      <w:r>
        <w:rPr>
          <w:rFonts w:hint="eastAsia" w:hAnsi="宋体" w:cs="宋体"/>
          <w:bCs/>
          <w:color w:val="FF0000"/>
          <w:kern w:val="0"/>
          <w:sz w:val="24"/>
          <w:szCs w:val="24"/>
          <w:lang w:val="en-US" w:eastAsia="zh-CN"/>
        </w:rPr>
        <w:t>6</w:t>
      </w:r>
      <w:r>
        <w:rPr>
          <w:rFonts w:hint="eastAsia" w:hAnsi="宋体" w:cs="宋体"/>
          <w:bCs/>
          <w:color w:val="FF0000"/>
          <w:kern w:val="0"/>
          <w:sz w:val="24"/>
          <w:szCs w:val="24"/>
          <w:lang w:eastAsia="zh-CN"/>
        </w:rPr>
        <w:t>）</w:t>
      </w:r>
      <w:r>
        <w:rPr>
          <w:rFonts w:hint="eastAsia" w:asciiTheme="minorEastAsia" w:hAnsiTheme="minorEastAsia" w:cstheme="minorEastAsia"/>
          <w:b w:val="0"/>
          <w:bCs w:val="0"/>
          <w:color w:val="FF0000"/>
          <w:sz w:val="24"/>
          <w:szCs w:val="24"/>
          <w:u w:val="none"/>
          <w:lang w:val="en-US" w:eastAsia="zh-CN"/>
        </w:rPr>
        <w:t>参加政府采购活动近3年内在经营活动中没有重大违法记录的书面声明。</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7）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（8）《检验检测机构资质认定证书》 ；（原件）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32"/>
          <w:lang w:eastAsia="zh-CN"/>
        </w:rPr>
      </w:pPr>
      <w:r>
        <w:rPr>
          <w:rFonts w:hint="eastAsia" w:asciiTheme="minorEastAsia" w:hAnsiTheme="minorEastAsia" w:cstheme="minorEastAsia"/>
          <w:b w:val="0"/>
          <w:bCs w:val="0"/>
          <w:color w:val="FF0000"/>
          <w:sz w:val="24"/>
          <w:szCs w:val="24"/>
          <w:u w:val="none"/>
          <w:lang w:val="en-US" w:eastAsia="zh-CN"/>
        </w:rPr>
        <w:t>（9）</w:t>
      </w:r>
      <w:r>
        <w:rPr>
          <w:rFonts w:hint="eastAsia" w:hAnsi="宋体" w:eastAsia="宋体" w:cs="宋体" w:asciiTheme="minorAscii"/>
          <w:b w:val="0"/>
          <w:bCs w:val="0"/>
          <w:sz w:val="24"/>
          <w:szCs w:val="24"/>
          <w:u w:val="none"/>
          <w:lang w:val="en-US" w:eastAsia="zh-CN"/>
        </w:rPr>
        <w:t>提供2018年、2019年参与省市场监督管理局开展实验室能力验证考核，且验证考核结果为满意的证明材料。新成立的公司提供成立之日至投标前参与省市场监督管理局开展实验室能力验证考核，且验证考核结果为满意的证明材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color w:val="auto"/>
          <w:sz w:val="24"/>
          <w:szCs w:val="32"/>
          <w:lang w:eastAsia="zh-CN"/>
        </w:rPr>
        <w:t>（</w:t>
      </w:r>
      <w:r>
        <w:rPr>
          <w:rFonts w:hint="eastAsia"/>
          <w:color w:val="auto"/>
          <w:sz w:val="24"/>
          <w:szCs w:val="32"/>
          <w:lang w:val="en-US" w:eastAsia="zh-CN"/>
        </w:rPr>
        <w:t>10</w:t>
      </w:r>
      <w:r>
        <w:rPr>
          <w:rFonts w:hint="eastAsia"/>
          <w:color w:val="auto"/>
          <w:sz w:val="24"/>
          <w:szCs w:val="32"/>
          <w:lang w:eastAsia="zh-CN"/>
        </w:rPr>
        <w:t>）</w:t>
      </w:r>
      <w:r>
        <w:rPr>
          <w:rFonts w:hint="eastAsia"/>
          <w:color w:val="auto"/>
          <w:sz w:val="28"/>
          <w:szCs w:val="28"/>
          <w:lang w:eastAsia="zh-CN"/>
        </w:rPr>
        <w:t>提供近两年无市场监督管理部门或生态环境部门处罚的证明材料或申明函；新成立的公司提供成立之日至投标前无市场监督管理部门或生态环境部门处罚的证明材料或申明函。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谈判小组将对响应文件进行审查，以确定响应文件是否完整、有无计算上的错误、是否提交了</w:t>
      </w:r>
      <w:r>
        <w:rPr>
          <w:rFonts w:hint="eastAsia" w:ascii="宋体" w:hAnsi="宋体"/>
          <w:sz w:val="24"/>
          <w:lang w:eastAsia="zh-CN"/>
        </w:rPr>
        <w:t>报价保证金</w:t>
      </w:r>
      <w:r>
        <w:rPr>
          <w:rFonts w:hint="eastAsia" w:ascii="宋体" w:hAnsi="宋体"/>
          <w:sz w:val="24"/>
        </w:rPr>
        <w:t xml:space="preserve">、文件是否已正确签署。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w:t>
      </w:r>
      <w:r>
        <w:rPr>
          <w:rFonts w:hint="eastAsia"/>
          <w:sz w:val="24"/>
          <w:szCs w:val="24"/>
          <w:lang w:eastAsia="zh-CN"/>
        </w:rPr>
        <w:t>报价保证金</w:t>
      </w:r>
      <w:r>
        <w:rPr>
          <w:rFonts w:hint="eastAsia"/>
          <w:sz w:val="24"/>
          <w:szCs w:val="24"/>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FF0000"/>
          <w:sz w:val="24"/>
        </w:rPr>
      </w:pPr>
      <w:r>
        <w:rPr>
          <w:rFonts w:hint="eastAsia" w:ascii="宋体" w:hAnsi="宋体"/>
          <w:color w:val="FF0000"/>
          <w:sz w:val="24"/>
        </w:rPr>
        <w:t>（1）开标时，谈判响应供应商的法定代表人或授权代表未参加或未按时参加开标会议的；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FF0000"/>
          <w:sz w:val="24"/>
        </w:rPr>
      </w:pPr>
      <w:r>
        <w:rPr>
          <w:rFonts w:hint="eastAsia" w:ascii="宋体" w:hAnsi="宋体"/>
          <w:color w:val="FF0000"/>
          <w:sz w:val="24"/>
        </w:rPr>
        <w:t>（2）响应文件数量不足或未按照本须知规定进行装订、密封、标识、签署、盖章的；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FF0000"/>
          <w:sz w:val="24"/>
        </w:rPr>
      </w:pPr>
      <w:r>
        <w:rPr>
          <w:rFonts w:hint="eastAsia" w:ascii="宋体" w:hAnsi="宋体"/>
          <w:color w:val="FF0000"/>
          <w:sz w:val="24"/>
        </w:rPr>
        <w:t>（3）未按规定由谈判响应供应商的法定代表人或授权代表签字；或未加盖供应商公章的；或签字人未提供法定代表人有效授权委托书的；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FF0000"/>
          <w:sz w:val="24"/>
        </w:rPr>
      </w:pPr>
      <w:r>
        <w:rPr>
          <w:rFonts w:hint="eastAsia" w:ascii="宋体" w:hAnsi="宋体"/>
          <w:color w:val="FF0000"/>
          <w:sz w:val="24"/>
        </w:rPr>
        <w:t>（4）未按规定提交报价保证金的；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FF0000"/>
          <w:sz w:val="24"/>
        </w:rPr>
      </w:pPr>
      <w:r>
        <w:rPr>
          <w:rFonts w:hint="eastAsia" w:ascii="宋体" w:hAnsi="宋体"/>
          <w:color w:val="FF0000"/>
          <w:sz w:val="24"/>
        </w:rPr>
        <w:t>（5）响应文件有效期不满足谈判文件要求的；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FF0000"/>
          <w:sz w:val="24"/>
        </w:rPr>
      </w:pPr>
      <w:r>
        <w:rPr>
          <w:rFonts w:hint="eastAsia" w:ascii="宋体" w:hAnsi="宋体"/>
          <w:color w:val="FF0000"/>
          <w:sz w:val="24"/>
        </w:rPr>
        <w:t>（6）资质验证不合格的；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FF0000"/>
          <w:sz w:val="24"/>
        </w:rPr>
      </w:pPr>
      <w:r>
        <w:rPr>
          <w:rFonts w:hint="eastAsia" w:ascii="宋体" w:hAnsi="宋体"/>
          <w:color w:val="FF0000"/>
          <w:sz w:val="24"/>
        </w:rPr>
        <w:t>（7）响应文件内容与采购内容及要求有重大偏离、保留或未实质性响应的；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FF0000"/>
          <w:sz w:val="24"/>
        </w:rPr>
      </w:pPr>
      <w:r>
        <w:rPr>
          <w:rFonts w:hint="eastAsia" w:ascii="宋体" w:hAnsi="宋体"/>
          <w:color w:val="FF0000"/>
          <w:sz w:val="24"/>
        </w:rPr>
        <w:t>（8）供应商提交的出现两种报价或投标不是固定价，投标方案是可选择的；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FF0000"/>
          <w:sz w:val="24"/>
        </w:rPr>
      </w:pPr>
      <w:r>
        <w:rPr>
          <w:rFonts w:hint="eastAsia" w:ascii="宋体" w:hAnsi="宋体"/>
          <w:color w:val="FF0000"/>
          <w:sz w:val="24"/>
        </w:rPr>
        <w:t>（9）响应供应商未按谈判文件要求进行分项报价；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FF0000"/>
          <w:sz w:val="24"/>
        </w:rPr>
      </w:pPr>
      <w:r>
        <w:rPr>
          <w:rFonts w:hint="eastAsia" w:ascii="宋体" w:hAnsi="宋体"/>
          <w:color w:val="FF0000"/>
          <w:sz w:val="24"/>
        </w:rPr>
        <w:t>（10）响应供应商不按评标委员会要求进行澄清、说明或补正；</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FF0000"/>
          <w:sz w:val="24"/>
        </w:rPr>
      </w:pPr>
      <w:r>
        <w:rPr>
          <w:rFonts w:hint="eastAsia" w:ascii="宋体" w:hAnsi="宋体"/>
          <w:color w:val="FF0000"/>
          <w:sz w:val="24"/>
        </w:rPr>
        <w:t>（11）响应文件中提供虚假或失实资料的；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FF0000"/>
          <w:sz w:val="24"/>
        </w:rPr>
      </w:pPr>
      <w:r>
        <w:rPr>
          <w:rFonts w:hint="eastAsia" w:ascii="宋体" w:hAnsi="宋体"/>
          <w:color w:val="FF0000"/>
          <w:sz w:val="24"/>
        </w:rPr>
        <w:t>（12）评标委员会认定</w:t>
      </w:r>
      <w:r>
        <w:rPr>
          <w:rFonts w:hint="eastAsia" w:ascii="宋体" w:hAnsi="宋体"/>
          <w:color w:val="FF0000"/>
          <w:sz w:val="24"/>
          <w:lang w:eastAsia="zh-CN"/>
        </w:rPr>
        <w:t>谈判响应文件</w:t>
      </w:r>
      <w:r>
        <w:rPr>
          <w:rFonts w:hint="eastAsia" w:ascii="宋体" w:hAnsi="宋体"/>
          <w:color w:val="FF0000"/>
          <w:sz w:val="24"/>
        </w:rPr>
        <w:t>雷同或存在投标供应商串通投标、弄虚作假或其他违法行为的；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FF0000"/>
          <w:sz w:val="24"/>
        </w:rPr>
      </w:pPr>
      <w:r>
        <w:rPr>
          <w:rFonts w:hint="eastAsia" w:ascii="宋体" w:hAnsi="宋体"/>
          <w:color w:val="FF0000"/>
          <w:sz w:val="24"/>
        </w:rPr>
        <w:t>（13）不符合谈判文件中规定的其它实质性条款。</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18.谈判响应文件的澄清</w:t>
      </w:r>
    </w:p>
    <w:p>
      <w:pPr>
        <w:pStyle w:val="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left"/>
        <w:textAlignment w:val="auto"/>
        <w:rPr>
          <w:rFonts w:hAnsi="宋体"/>
          <w:b/>
          <w:bCs/>
          <w:color w:val="FF0000"/>
          <w:sz w:val="24"/>
        </w:rPr>
      </w:pPr>
      <w:r>
        <w:rPr>
          <w:rFonts w:hint="eastAsia" w:hAnsi="宋体"/>
          <w:b/>
          <w:bCs/>
          <w:color w:val="FF0000"/>
          <w:sz w:val="24"/>
          <w:lang w:eastAsia="zh-CN"/>
        </w:rPr>
        <w:t>19</w:t>
      </w:r>
      <w:r>
        <w:rPr>
          <w:rFonts w:hAnsi="宋体"/>
          <w:b/>
          <w:bCs/>
          <w:color w:val="FF0000"/>
          <w:sz w:val="24"/>
        </w:rPr>
        <w:t xml:space="preserve">.1 </w:t>
      </w:r>
      <w:r>
        <w:rPr>
          <w:rFonts w:hint="eastAsia" w:hAnsi="宋体"/>
          <w:b/>
          <w:bCs/>
          <w:color w:val="FF0000"/>
          <w:sz w:val="24"/>
          <w:lang w:eastAsia="zh-CN"/>
        </w:rPr>
        <w:t>本次谈判采用最低价评标法。</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7"/>
        <w:spacing w:line="360" w:lineRule="auto"/>
        <w:ind w:firstLine="426" w:firstLineChars="177"/>
        <w:rPr>
          <w:rFonts w:hint="eastAsia"/>
          <w:b/>
          <w:bCs/>
          <w:color w:val="FF0000"/>
          <w:sz w:val="24"/>
          <w:lang w:val="en-US" w:eastAsia="zh-CN"/>
        </w:rPr>
      </w:pPr>
      <w:r>
        <w:rPr>
          <w:rFonts w:hint="eastAsia"/>
          <w:b/>
          <w:bCs/>
          <w:color w:val="FF0000"/>
          <w:sz w:val="24"/>
          <w:lang w:val="en-US" w:eastAsia="zh-CN"/>
        </w:rPr>
        <w:t>20.废标原则</w:t>
      </w:r>
    </w:p>
    <w:p>
      <w:pPr>
        <w:pStyle w:val="7"/>
        <w:spacing w:line="360" w:lineRule="auto"/>
        <w:ind w:firstLine="424" w:firstLineChars="177"/>
        <w:rPr>
          <w:rFonts w:hint="eastAsia"/>
          <w:color w:val="FF0000"/>
          <w:sz w:val="24"/>
          <w:lang w:val="en-US" w:eastAsia="zh-CN"/>
        </w:rPr>
      </w:pPr>
      <w:r>
        <w:rPr>
          <w:rFonts w:hint="eastAsia"/>
          <w:color w:val="FF0000"/>
          <w:sz w:val="24"/>
          <w:lang w:val="en-US" w:eastAsia="zh-CN"/>
        </w:rPr>
        <w:t xml:space="preserve">    出现下列情况之一的，应予废标。</w:t>
      </w:r>
    </w:p>
    <w:p>
      <w:pPr>
        <w:pStyle w:val="7"/>
        <w:spacing w:line="360" w:lineRule="auto"/>
        <w:ind w:firstLine="424" w:firstLineChars="177"/>
        <w:rPr>
          <w:rFonts w:hint="eastAsia"/>
          <w:color w:val="FF0000"/>
          <w:sz w:val="24"/>
          <w:lang w:val="en-US" w:eastAsia="zh-CN"/>
        </w:rPr>
      </w:pPr>
      <w:r>
        <w:rPr>
          <w:rFonts w:hint="eastAsia"/>
          <w:color w:val="FF0000"/>
          <w:sz w:val="24"/>
          <w:lang w:val="en-US" w:eastAsia="zh-CN"/>
        </w:rPr>
        <w:t>20.1截止报名时间，报名供应商不足三家的；</w:t>
      </w:r>
    </w:p>
    <w:p>
      <w:pPr>
        <w:pStyle w:val="7"/>
        <w:spacing w:line="360" w:lineRule="auto"/>
        <w:ind w:firstLine="424" w:firstLineChars="177"/>
        <w:rPr>
          <w:rFonts w:hint="eastAsia"/>
          <w:color w:val="FF0000"/>
          <w:sz w:val="24"/>
          <w:lang w:val="en-US" w:eastAsia="zh-CN"/>
        </w:rPr>
      </w:pPr>
      <w:r>
        <w:rPr>
          <w:rFonts w:hint="eastAsia"/>
          <w:color w:val="FF0000"/>
          <w:sz w:val="24"/>
          <w:lang w:val="en-US" w:eastAsia="zh-CN"/>
        </w:rPr>
        <w:t>20.2符合专业条件的供应商或者对招标文件作实质响应的供应商不足三家的；</w:t>
      </w:r>
    </w:p>
    <w:p>
      <w:pPr>
        <w:pStyle w:val="7"/>
        <w:spacing w:line="360" w:lineRule="auto"/>
        <w:ind w:firstLine="424" w:firstLineChars="177"/>
        <w:rPr>
          <w:rFonts w:hint="eastAsia"/>
          <w:color w:val="FF0000"/>
          <w:sz w:val="24"/>
          <w:lang w:val="en-US" w:eastAsia="zh-CN"/>
        </w:rPr>
      </w:pPr>
      <w:r>
        <w:rPr>
          <w:rFonts w:hint="eastAsia"/>
          <w:color w:val="FF0000"/>
          <w:sz w:val="24"/>
          <w:lang w:val="en-US" w:eastAsia="zh-CN"/>
        </w:rPr>
        <w:t>20.3出现影响采购公正的违法、违规行为的；</w:t>
      </w:r>
    </w:p>
    <w:p>
      <w:pPr>
        <w:pStyle w:val="7"/>
        <w:spacing w:line="360" w:lineRule="auto"/>
        <w:ind w:firstLine="424" w:firstLineChars="177"/>
        <w:rPr>
          <w:rFonts w:hint="eastAsia"/>
          <w:color w:val="FF0000"/>
          <w:sz w:val="24"/>
          <w:lang w:val="en-US" w:eastAsia="zh-CN"/>
        </w:rPr>
      </w:pPr>
      <w:r>
        <w:rPr>
          <w:rFonts w:hint="eastAsia"/>
          <w:color w:val="FF0000"/>
          <w:sz w:val="24"/>
          <w:lang w:val="en-US" w:eastAsia="zh-CN"/>
        </w:rPr>
        <w:t>20.4谈判响应供应商的投标总价均超过了采购预算价，采购人不能支付的；</w:t>
      </w:r>
    </w:p>
    <w:p>
      <w:pPr>
        <w:pStyle w:val="7"/>
        <w:spacing w:line="360" w:lineRule="auto"/>
        <w:ind w:firstLine="424" w:firstLineChars="177"/>
        <w:rPr>
          <w:rFonts w:hint="eastAsia"/>
          <w:color w:val="FF0000"/>
          <w:sz w:val="24"/>
          <w:lang w:val="en-US" w:eastAsia="zh-CN"/>
        </w:rPr>
      </w:pPr>
      <w:r>
        <w:rPr>
          <w:rFonts w:hint="eastAsia"/>
          <w:color w:val="FF0000"/>
          <w:sz w:val="24"/>
          <w:lang w:val="en-US" w:eastAsia="zh-CN"/>
        </w:rPr>
        <w:t>20.5因不可抗力导致重大变故，采购任务取消的。</w:t>
      </w:r>
    </w:p>
    <w:p>
      <w:pPr>
        <w:pStyle w:val="7"/>
        <w:spacing w:line="360" w:lineRule="auto"/>
        <w:ind w:firstLine="424" w:firstLineChars="177"/>
        <w:rPr>
          <w:rFonts w:hint="eastAsia"/>
          <w:color w:val="FF0000"/>
          <w:sz w:val="24"/>
          <w:lang w:val="en-US" w:eastAsia="zh-CN"/>
        </w:rPr>
      </w:pPr>
      <w:r>
        <w:rPr>
          <w:rFonts w:hint="eastAsia"/>
          <w:color w:val="FF0000"/>
          <w:sz w:val="24"/>
          <w:lang w:val="en-US" w:eastAsia="zh-CN"/>
        </w:rPr>
        <w:t>20.6符合采购文件其他规定情形的。</w:t>
      </w:r>
    </w:p>
    <w:p>
      <w:pPr>
        <w:spacing w:line="44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FF0000"/>
          <w:sz w:val="24"/>
          <w:szCs w:val="24"/>
          <w:lang w:val="en-US" w:eastAsia="zh-CN"/>
        </w:rPr>
        <w:t>21.</w:t>
      </w:r>
      <w:r>
        <w:rPr>
          <w:rFonts w:hint="eastAsia" w:ascii="宋体" w:hAnsi="宋体" w:eastAsia="宋体" w:cs="宋体"/>
          <w:b/>
          <w:bCs/>
          <w:color w:val="000000" w:themeColor="text1"/>
          <w:sz w:val="24"/>
          <w:szCs w:val="24"/>
          <w14:textFill>
            <w14:solidFill>
              <w14:schemeClr w14:val="tx1"/>
            </w14:solidFill>
          </w14:textFill>
        </w:rPr>
        <w:t>质疑与投诉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21.1</w:t>
      </w:r>
      <w:r>
        <w:rPr>
          <w:rFonts w:hint="eastAsia" w:ascii="宋体" w:hAnsi="宋体"/>
          <w:color w:val="000000" w:themeColor="text1"/>
          <w:sz w:val="24"/>
          <w14:textFill>
            <w14:solidFill>
              <w14:schemeClr w14:val="tx1"/>
            </w14:solidFill>
          </w14:textFill>
        </w:rPr>
        <w:t>供应商认为</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文件、采购过程和中标结果使自己的权益受到损害的，可以在知道或者应知其权益受到损害之日起七个工作日内，以书面原件形式向采购人或</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提出质疑，逾期质疑无效。</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21.2</w:t>
      </w:r>
      <w:r>
        <w:rPr>
          <w:rFonts w:hint="eastAsia" w:ascii="宋体" w:hAnsi="宋体"/>
          <w:color w:val="000000" w:themeColor="text1"/>
          <w:sz w:val="24"/>
          <w14:textFill>
            <w14:solidFill>
              <w14:schemeClr w14:val="tx1"/>
            </w14:solidFill>
          </w14:textFill>
        </w:rPr>
        <w:t>供应商应知其权益受到损害之日是指：对</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文件提出质疑的，为收到</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文件之日或者</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文件公告期限届满之日；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21.</w:t>
      </w:r>
      <w:r>
        <w:rPr>
          <w:rFonts w:hint="eastAsia" w:ascii="宋体" w:hAnsi="宋体"/>
          <w:color w:val="000000" w:themeColor="text1"/>
          <w:sz w:val="24"/>
          <w14:textFill>
            <w14:solidFill>
              <w14:schemeClr w14:val="tx1"/>
            </w14:solidFill>
          </w14:textFill>
        </w:rPr>
        <w:t>2.1对</w:t>
      </w:r>
      <w:r>
        <w:rPr>
          <w:rFonts w:hint="eastAsia" w:ascii="宋体" w:hAnsi="宋体"/>
          <w:color w:val="000000" w:themeColor="text1"/>
          <w:sz w:val="24"/>
          <w:lang w:eastAsia="zh-CN"/>
          <w14:textFill>
            <w14:solidFill>
              <w14:schemeClr w14:val="tx1"/>
            </w14:solidFill>
          </w14:textFill>
        </w:rPr>
        <w:t>采购</w:t>
      </w:r>
      <w:r>
        <w:rPr>
          <w:rFonts w:hint="eastAsia" w:ascii="宋体" w:hAnsi="宋体"/>
          <w:color w:val="000000" w:themeColor="text1"/>
          <w:sz w:val="24"/>
          <w14:textFill>
            <w14:solidFill>
              <w14:schemeClr w14:val="tx1"/>
            </w14:solidFill>
          </w14:textFill>
        </w:rPr>
        <w:t>过程提出质疑的，为各采购程序环节结束之日；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21.</w:t>
      </w:r>
      <w:r>
        <w:rPr>
          <w:rFonts w:hint="eastAsia" w:ascii="宋体" w:hAnsi="宋体"/>
          <w:color w:val="000000" w:themeColor="text1"/>
          <w:sz w:val="24"/>
          <w14:textFill>
            <w14:solidFill>
              <w14:schemeClr w14:val="tx1"/>
            </w14:solidFill>
          </w14:textFill>
        </w:rPr>
        <w:t>2.2对中标结果提出质疑的，为中标结果公告发布之日。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21.</w:t>
      </w: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质疑文件应当包括下列主要内容：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质疑供应商和相关供应商的名称、地址、联系人及联系电话等；质疑项目及编号、质疑事项；认为</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文件、采购过程、中标和成交结果使自己的合法权益受到损害的法律依据、事实依据、相关证明材料及证据来源；提出质疑的日期。</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21.4</w:t>
      </w:r>
      <w:r>
        <w:rPr>
          <w:rFonts w:hint="eastAsia" w:ascii="宋体" w:hAnsi="宋体"/>
          <w:color w:val="000000" w:themeColor="text1"/>
          <w:sz w:val="24"/>
          <w14:textFill>
            <w14:solidFill>
              <w14:schemeClr w14:val="tx1"/>
            </w14:solidFill>
          </w14:textFill>
        </w:rPr>
        <w:t>质疑函应当署名：质疑供应商为自然人的，应当由本人签字；质疑供应商为法人的，应当由法人代表签字并加盖法人章，质疑供应商为其他组织的，应当由其负责人签字并加盖单位公章。</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21.5</w:t>
      </w:r>
      <w:r>
        <w:rPr>
          <w:rFonts w:hint="eastAsia" w:ascii="宋体" w:hAnsi="宋体"/>
          <w:color w:val="000000" w:themeColor="text1"/>
          <w:sz w:val="24"/>
          <w14:textFill>
            <w14:solidFill>
              <w14:schemeClr w14:val="tx1"/>
            </w14:solidFill>
          </w14:textFill>
        </w:rPr>
        <w:t>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有权将质疑函转发质疑事项各关联方，请其作出解释说明。对捏造事实、滥用维权扰乱采购秩序的恶意质疑者，将上报政府采购监督管理部门依法处理。</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21.6</w:t>
      </w:r>
      <w:r>
        <w:rPr>
          <w:rFonts w:hint="eastAsia" w:ascii="宋体" w:hAnsi="宋体"/>
          <w:color w:val="000000" w:themeColor="text1"/>
          <w:sz w:val="24"/>
          <w14:textFill>
            <w14:solidFill>
              <w14:schemeClr w14:val="tx1"/>
            </w14:solidFill>
          </w14:textFill>
        </w:rPr>
        <w:t>质疑供应商对采购人、</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的质疑答复不满意，或者采购人、</w:t>
      </w:r>
      <w:r>
        <w:rPr>
          <w:rFonts w:hint="eastAsia" w:asciiTheme="minorEastAsia" w:hAnsiTheme="minorEastAsia"/>
          <w:color w:val="FF0000"/>
          <w:sz w:val="24"/>
          <w:lang w:eastAsia="zh-CN"/>
        </w:rPr>
        <w:t>交易中心</w:t>
      </w:r>
      <w:r>
        <w:rPr>
          <w:rFonts w:hint="eastAsia" w:ascii="宋体" w:hAnsi="宋体"/>
          <w:color w:val="000000" w:themeColor="text1"/>
          <w:sz w:val="24"/>
          <w14:textFill>
            <w14:solidFill>
              <w14:schemeClr w14:val="tx1"/>
            </w14:solidFill>
          </w14:textFill>
        </w:rPr>
        <w:t>未在规定期限内作出答复的，可以在答复期满后15个工作日内向采购人的同级政府采购监督管理部门提起投诉。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21.7</w:t>
      </w:r>
      <w:r>
        <w:rPr>
          <w:rFonts w:hint="eastAsia" w:ascii="宋体" w:hAnsi="宋体"/>
          <w:color w:val="000000" w:themeColor="text1"/>
          <w:sz w:val="24"/>
          <w14:textFill>
            <w14:solidFill>
              <w14:schemeClr w14:val="tx1"/>
            </w14:solidFill>
          </w14:textFill>
        </w:rPr>
        <w:t>质疑受理部门：</w:t>
      </w:r>
      <w:r>
        <w:rPr>
          <w:rFonts w:hint="eastAsia" w:asciiTheme="minorEastAsia" w:hAnsiTheme="minorEastAsia"/>
          <w:color w:val="FF0000"/>
          <w:sz w:val="24"/>
          <w:lang w:eastAsia="zh-CN"/>
        </w:rPr>
        <w:t>铜仁市公共资源交易中心石阡分中心</w:t>
      </w:r>
      <w:r>
        <w:rPr>
          <w:rFonts w:hint="eastAsia" w:asciiTheme="minorEastAsia" w:hAnsiTheme="minorEastAsia"/>
          <w:color w:val="FF0000"/>
          <w:sz w:val="24"/>
        </w:rPr>
        <w:t>及</w:t>
      </w:r>
      <w:r>
        <w:rPr>
          <w:rFonts w:hint="eastAsia" w:asciiTheme="minorEastAsia" w:hAnsiTheme="minorEastAsia"/>
          <w:color w:val="FF0000"/>
          <w:sz w:val="24"/>
          <w:lang w:eastAsia="zh-CN"/>
        </w:rPr>
        <w:t>铜仁市生态环境局石阡分局</w:t>
      </w:r>
      <w:r>
        <w:rPr>
          <w:rFonts w:hint="eastAsia" w:asciiTheme="minorEastAsia" w:hAnsiTheme="minorEastAsia"/>
          <w:color w:val="FF0000"/>
          <w:sz w:val="24"/>
        </w:rPr>
        <w:t xml:space="preserve"> </w:t>
      </w:r>
      <w:r>
        <w:rPr>
          <w:rFonts w:hint="eastAsia" w:ascii="宋体" w:hAnsi="宋体"/>
          <w:color w:val="000000" w:themeColor="text1"/>
          <w:sz w:val="24"/>
          <w14:textFill>
            <w14:solidFill>
              <w14:schemeClr w14:val="tx1"/>
            </w14:solidFill>
          </w14:textFill>
        </w:rPr>
        <w:t xml:space="preserve"> </w:t>
      </w:r>
    </w:p>
    <w:p>
      <w:pPr>
        <w:spacing w:line="440" w:lineRule="exact"/>
        <w:ind w:firstLine="480"/>
        <w:rPr>
          <w:rFonts w:hint="default" w:asciiTheme="minorEastAsia" w:hAnsiTheme="minorEastAsia"/>
          <w:color w:val="FF0000"/>
          <w:sz w:val="24"/>
          <w:lang w:val="en-US" w:eastAsia="zh-CN"/>
        </w:rPr>
      </w:pPr>
      <w:r>
        <w:rPr>
          <w:rFonts w:hint="eastAsia" w:ascii="宋体" w:hAnsi="宋体"/>
          <w:color w:val="000000" w:themeColor="text1"/>
          <w:sz w:val="24"/>
          <w:lang w:val="en-US" w:eastAsia="zh-CN"/>
          <w14:textFill>
            <w14:solidFill>
              <w14:schemeClr w14:val="tx1"/>
            </w14:solidFill>
          </w14:textFill>
        </w:rPr>
        <w:t>21.8</w:t>
      </w:r>
      <w:r>
        <w:rPr>
          <w:rFonts w:hint="eastAsia" w:ascii="宋体" w:hAnsi="宋体"/>
          <w:color w:val="000000" w:themeColor="text1"/>
          <w:sz w:val="24"/>
          <w14:textFill>
            <w14:solidFill>
              <w14:schemeClr w14:val="tx1"/>
            </w14:solidFill>
          </w14:textFill>
        </w:rPr>
        <w:t>提交质疑文件地点：</w:t>
      </w:r>
      <w:r>
        <w:rPr>
          <w:rFonts w:hint="eastAsia" w:asciiTheme="minorEastAsia" w:hAnsiTheme="minorEastAsia"/>
          <w:color w:val="FF0000"/>
          <w:sz w:val="24"/>
          <w:lang w:eastAsia="zh-CN"/>
        </w:rPr>
        <w:t>铜仁市公共资源交易中心石阡分中心，石阡县泉城别苑三楼，杨茜，</w:t>
      </w:r>
      <w:r>
        <w:rPr>
          <w:rFonts w:hint="eastAsia" w:asciiTheme="minorEastAsia" w:hAnsiTheme="minorEastAsia"/>
          <w:color w:val="FF0000"/>
          <w:sz w:val="24"/>
          <w:lang w:val="en-US" w:eastAsia="zh-CN"/>
        </w:rPr>
        <w:t>0856-7993908</w:t>
      </w:r>
    </w:p>
    <w:p>
      <w:pPr>
        <w:spacing w:line="440" w:lineRule="exact"/>
        <w:ind w:firstLine="480"/>
        <w:rPr>
          <w:rFonts w:hint="default" w:ascii="宋体" w:hAnsi="宋体" w:eastAsiaTheme="minorEastAsia"/>
          <w:color w:val="000000" w:themeColor="text1"/>
          <w:sz w:val="24"/>
          <w:lang w:val="en-US" w:eastAsia="zh-CN"/>
          <w14:textFill>
            <w14:solidFill>
              <w14:schemeClr w14:val="tx1"/>
            </w14:solidFill>
          </w14:textFill>
        </w:rPr>
      </w:pPr>
      <w:r>
        <w:rPr>
          <w:rFonts w:hint="eastAsia" w:asciiTheme="minorEastAsia" w:hAnsiTheme="minorEastAsia"/>
          <w:color w:val="FF0000"/>
          <w:sz w:val="24"/>
          <w:lang w:eastAsia="zh-CN"/>
        </w:rPr>
        <w:t>铜仁市生态环境局石阡分局</w:t>
      </w:r>
      <w:r>
        <w:rPr>
          <w:rFonts w:hint="eastAsia" w:asciiTheme="minorEastAsia" w:hAnsiTheme="minorEastAsia"/>
          <w:color w:val="FF0000"/>
          <w:sz w:val="24"/>
        </w:rPr>
        <w:t xml:space="preserve"> </w:t>
      </w:r>
      <w:r>
        <w:rPr>
          <w:rFonts w:hint="eastAsia" w:asciiTheme="minorEastAsia" w:hAnsiTheme="minorEastAsia"/>
          <w:color w:val="FF0000"/>
          <w:sz w:val="24"/>
          <w:lang w:eastAsia="zh-CN"/>
        </w:rPr>
        <w:t>，石阡县泉都街道办事处政府大楼，王仕明，</w:t>
      </w:r>
      <w:r>
        <w:rPr>
          <w:rFonts w:hint="eastAsia" w:asciiTheme="minorEastAsia" w:hAnsiTheme="minorEastAsia"/>
          <w:color w:val="FF0000"/>
          <w:sz w:val="24"/>
          <w:lang w:val="en-US" w:eastAsia="zh-CN"/>
        </w:rPr>
        <w:t>0856-7623515</w:t>
      </w:r>
    </w:p>
    <w:p>
      <w:pPr>
        <w:spacing w:line="440" w:lineRule="exact"/>
        <w:ind w:firstLine="480"/>
        <w:rPr>
          <w:rFonts w:asciiTheme="minorEastAsia" w:hAnsiTheme="minorEastAsia"/>
          <w:color w:val="FF0000"/>
          <w:sz w:val="24"/>
        </w:rPr>
      </w:pPr>
      <w:r>
        <w:rPr>
          <w:rFonts w:hint="eastAsia" w:asciiTheme="minorEastAsia" w:hAnsiTheme="minorEastAsia"/>
          <w:color w:val="FF0000"/>
          <w:sz w:val="24"/>
        </w:rPr>
        <w:t>（只接受现场提交书面质疑函）。</w:t>
      </w:r>
    </w:p>
    <w:p>
      <w:pPr>
        <w:spacing w:line="440" w:lineRule="exact"/>
        <w:ind w:firstLine="480"/>
        <w:rPr>
          <w:rFonts w:asciiTheme="minorEastAsia" w:hAnsiTheme="minorEastAsia"/>
          <w:color w:val="FF0000"/>
          <w:sz w:val="24"/>
        </w:rPr>
      </w:pPr>
      <w:r>
        <w:rPr>
          <w:rFonts w:hint="eastAsia" w:ascii="宋体" w:hAnsi="宋体"/>
          <w:color w:val="000000" w:themeColor="text1"/>
          <w:sz w:val="24"/>
          <w:lang w:val="en-US" w:eastAsia="zh-CN"/>
          <w14:textFill>
            <w14:solidFill>
              <w14:schemeClr w14:val="tx1"/>
            </w14:solidFill>
          </w14:textFill>
        </w:rPr>
        <w:t>21.9</w:t>
      </w:r>
      <w:r>
        <w:rPr>
          <w:rFonts w:hint="eastAsia" w:asciiTheme="minorEastAsia" w:hAnsiTheme="minorEastAsia"/>
          <w:color w:val="FF0000"/>
          <w:sz w:val="24"/>
        </w:rPr>
        <w:t>本次采购活动中，</w:t>
      </w:r>
      <w:r>
        <w:rPr>
          <w:rFonts w:hint="eastAsia" w:asciiTheme="minorEastAsia" w:hAnsiTheme="minorEastAsia"/>
          <w:color w:val="FF0000"/>
          <w:sz w:val="24"/>
          <w:lang w:eastAsia="zh-CN"/>
        </w:rPr>
        <w:t>代理机构</w:t>
      </w:r>
      <w:r>
        <w:rPr>
          <w:rFonts w:hint="eastAsia" w:asciiTheme="minorEastAsia" w:hAnsiTheme="minorEastAsia"/>
          <w:color w:val="FF0000"/>
          <w:sz w:val="24"/>
        </w:rPr>
        <w:t>对质疑回复等文件的送达方式为现场取件。</w:t>
      </w:r>
    </w:p>
    <w:p>
      <w:pPr>
        <w:pStyle w:val="28"/>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六、成交与签订</w:t>
      </w:r>
      <w:r>
        <w:rPr>
          <w:rFonts w:hint="eastAsia" w:hAnsi="宋体"/>
          <w:b/>
          <w:sz w:val="24"/>
        </w:rPr>
        <w:t>合同</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w:t>
      </w:r>
      <w:r>
        <w:rPr>
          <w:rFonts w:hint="eastAsia" w:hAnsi="宋体"/>
          <w:sz w:val="24"/>
          <w:lang w:val="en-US" w:eastAsia="zh-CN"/>
        </w:rPr>
        <w:t>2</w:t>
      </w:r>
      <w:r>
        <w:rPr>
          <w:rFonts w:hint="eastAsia" w:hAnsi="宋体"/>
          <w:sz w:val="24"/>
          <w:lang w:eastAsia="zh-CN"/>
        </w:rPr>
        <w:t>.成交准则</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谈判响应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w:t>
      </w:r>
      <w:r>
        <w:rPr>
          <w:rFonts w:hint="eastAsia" w:hAnsi="宋体"/>
          <w:b/>
          <w:sz w:val="24"/>
          <w:lang w:val="en-US" w:eastAsia="zh-CN"/>
        </w:rPr>
        <w:t>3</w:t>
      </w:r>
      <w:r>
        <w:rPr>
          <w:rFonts w:hAnsi="宋体"/>
          <w:b/>
          <w:sz w:val="24"/>
        </w:rPr>
        <w:t>.成交通知</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w:t>
      </w:r>
      <w:r>
        <w:rPr>
          <w:rFonts w:hint="eastAsia" w:hAnsi="宋体"/>
          <w:b w:val="0"/>
          <w:bCs/>
          <w:i w:val="0"/>
          <w:iCs w:val="0"/>
          <w:color w:val="FF0000"/>
          <w:sz w:val="24"/>
          <w:lang w:eastAsia="zh-CN"/>
        </w:rPr>
        <w:t>全国公共资源交易平台（贵州省</w:t>
      </w:r>
      <w:r>
        <w:rPr>
          <w:rFonts w:hint="eastAsia" w:ascii="仿宋" w:hAnsi="仿宋" w:eastAsia="仿宋" w:cs="仿宋"/>
          <w:b w:val="0"/>
          <w:bCs/>
          <w:i w:val="0"/>
          <w:iCs w:val="0"/>
          <w:color w:val="FF0000"/>
          <w:sz w:val="24"/>
          <w:lang w:eastAsia="zh-CN"/>
        </w:rPr>
        <w:t>·</w:t>
      </w:r>
      <w:r>
        <w:rPr>
          <w:rFonts w:hint="eastAsia" w:hAnsi="宋体"/>
          <w:b w:val="0"/>
          <w:bCs/>
          <w:i w:val="0"/>
          <w:iCs w:val="0"/>
          <w:color w:val="FF0000"/>
          <w:sz w:val="24"/>
          <w:lang w:eastAsia="zh-CN"/>
        </w:rPr>
        <w:t>铜仁市）、</w:t>
      </w:r>
      <w:r>
        <w:rPr>
          <w:rFonts w:hint="eastAsia" w:hAnsi="宋体"/>
          <w:b w:val="0"/>
          <w:bCs/>
          <w:i w:val="0"/>
          <w:iCs w:val="0"/>
          <w:sz w:val="24"/>
          <w:lang w:eastAsia="zh-CN"/>
        </w:rPr>
        <w:t>贵州省财政部门指定的政府采购信息发布媒体上进行公告，并发放成交通知书，《成交通知书》将作为签订合同的重要依据，所有未成交的供应商不另行通知，铜仁市公共资源交易中心石阡分中心无义务向未中标的谈判响应供应商解释落标原因，不退还谈判响应文件。</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w:t>
      </w:r>
      <w:r>
        <w:rPr>
          <w:rFonts w:hint="eastAsia" w:hAnsi="宋体"/>
          <w:b/>
          <w:sz w:val="24"/>
          <w:lang w:val="en-US" w:eastAsia="zh-CN"/>
        </w:rPr>
        <w:t>4</w:t>
      </w:r>
      <w:r>
        <w:rPr>
          <w:rFonts w:hint="eastAsia" w:hAnsi="宋体"/>
          <w:b/>
          <w:sz w:val="24"/>
          <w:lang w:eastAsia="zh-CN"/>
        </w:rPr>
        <w:t>.</w:t>
      </w:r>
      <w:r>
        <w:rPr>
          <w:rFonts w:hAnsi="宋体"/>
          <w:b/>
          <w:sz w:val="24"/>
        </w:rPr>
        <w:t>签订合同</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w:t>
      </w:r>
      <w:r>
        <w:rPr>
          <w:rFonts w:hint="eastAsia" w:hAnsi="宋体"/>
          <w:sz w:val="24"/>
          <w:lang w:val="en-US" w:eastAsia="zh-CN"/>
        </w:rPr>
        <w:t>4</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报价保证金，以抵偿对采购人造成的损失。采购人逾期不与成交供应商签订合同的，按政府采购的有关规定处理。</w:t>
      </w:r>
    </w:p>
    <w:p>
      <w:pPr>
        <w:pStyle w:val="10"/>
        <w:spacing w:line="360" w:lineRule="auto"/>
        <w:ind w:firstLine="480" w:firstLineChars="200"/>
        <w:jc w:val="left"/>
        <w:rPr>
          <w:rFonts w:hint="eastAsia" w:hAnsi="宋体"/>
          <w:sz w:val="24"/>
          <w:lang w:val="en-US" w:eastAsia="zh-CN"/>
        </w:rPr>
      </w:pPr>
      <w:r>
        <w:rPr>
          <w:rFonts w:hint="eastAsia" w:hAnsi="宋体"/>
          <w:sz w:val="24"/>
          <w:lang w:val="en-US" w:eastAsia="zh-CN"/>
        </w:rPr>
        <w:t xml:space="preserve">24.2 </w:t>
      </w:r>
      <w:r>
        <w:rPr>
          <w:rFonts w:hint="eastAsia" w:hAnsi="宋体"/>
          <w:b/>
          <w:bCs/>
          <w:color w:val="FF0000"/>
          <w:sz w:val="24"/>
          <w:u w:val="single"/>
          <w:lang w:val="en-US" w:eastAsia="zh-CN"/>
        </w:rPr>
        <w:t>政府采购合同签订后，成交供应商应将合同及时上传至全国公共资源交易平台（贵州省铜仁市）站进行合同备案，上传成功后，截图打印，并作为退还保证金的依据之一。</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w:t>
      </w:r>
      <w:r>
        <w:rPr>
          <w:rFonts w:hint="eastAsia" w:hAnsi="宋体"/>
          <w:sz w:val="24"/>
          <w:lang w:val="en-US" w:eastAsia="zh-CN"/>
        </w:rPr>
        <w:t>4</w:t>
      </w:r>
      <w:r>
        <w:rPr>
          <w:rFonts w:hAnsi="宋体"/>
          <w:sz w:val="24"/>
        </w:rPr>
        <w:t>.</w:t>
      </w:r>
      <w:r>
        <w:rPr>
          <w:rFonts w:hint="eastAsia" w:hAnsi="宋体"/>
          <w:sz w:val="24"/>
          <w:lang w:val="en-US" w:eastAsia="zh-CN"/>
        </w:rPr>
        <w:t>3</w:t>
      </w:r>
      <w:r>
        <w:rPr>
          <w:rFonts w:hint="eastAsia" w:hAnsi="宋体"/>
          <w:sz w:val="24"/>
          <w:lang w:eastAsia="zh-CN"/>
        </w:rPr>
        <w:t>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w:t>
      </w:r>
      <w:r>
        <w:rPr>
          <w:rFonts w:hint="eastAsia" w:hAnsi="宋体"/>
          <w:sz w:val="24"/>
          <w:lang w:val="en-US" w:eastAsia="zh-CN"/>
        </w:rPr>
        <w:t>4</w:t>
      </w:r>
      <w:r>
        <w:rPr>
          <w:rFonts w:hint="eastAsia" w:hAnsi="宋体"/>
          <w:sz w:val="24"/>
          <w:lang w:eastAsia="zh-CN"/>
        </w:rPr>
        <w:t>.</w:t>
      </w:r>
      <w:r>
        <w:rPr>
          <w:rFonts w:hint="eastAsia" w:hAnsi="宋体"/>
          <w:sz w:val="24"/>
          <w:lang w:val="en-US" w:eastAsia="zh-CN"/>
        </w:rPr>
        <w:t>4</w:t>
      </w:r>
      <w:r>
        <w:rPr>
          <w:rFonts w:hint="eastAsia" w:hAnsi="宋体"/>
          <w:sz w:val="24"/>
          <w:lang w:eastAsia="zh-CN"/>
        </w:rPr>
        <w:t>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w:t>
      </w:r>
      <w:r>
        <w:rPr>
          <w:rFonts w:hint="eastAsia"/>
          <w:sz w:val="24"/>
          <w:szCs w:val="24"/>
          <w:lang w:val="en-US" w:eastAsia="zh-CN"/>
        </w:rPr>
        <w:t>4</w:t>
      </w:r>
      <w:r>
        <w:rPr>
          <w:rFonts w:hint="eastAsia"/>
          <w:sz w:val="24"/>
          <w:szCs w:val="24"/>
        </w:rPr>
        <w:t>.</w:t>
      </w:r>
      <w:r>
        <w:rPr>
          <w:rFonts w:hint="eastAsia"/>
          <w:sz w:val="24"/>
          <w:szCs w:val="24"/>
          <w:lang w:val="en-US" w:eastAsia="zh-CN"/>
        </w:rPr>
        <w:t>5</w:t>
      </w:r>
      <w:r>
        <w:rPr>
          <w:rFonts w:hint="eastAsia"/>
          <w:sz w:val="24"/>
          <w:szCs w:val="24"/>
        </w:rPr>
        <w:t>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left"/>
        <w:textAlignment w:val="auto"/>
        <w:rPr>
          <w:rFonts w:hint="eastAsia" w:hAnsi="宋体"/>
          <w:b/>
          <w:sz w:val="24"/>
          <w:lang w:eastAsia="zh-CN"/>
        </w:rPr>
      </w:pPr>
      <w:r>
        <w:rPr>
          <w:rFonts w:hint="eastAsia" w:hAnsi="宋体"/>
          <w:b/>
          <w:sz w:val="24"/>
          <w:lang w:eastAsia="zh-CN"/>
        </w:rPr>
        <w:t>2</w:t>
      </w:r>
      <w:r>
        <w:rPr>
          <w:rFonts w:hint="eastAsia" w:hAnsi="宋体"/>
          <w:b/>
          <w:sz w:val="24"/>
          <w:lang w:val="en-US" w:eastAsia="zh-CN"/>
        </w:rPr>
        <w:t>5</w:t>
      </w:r>
      <w:r>
        <w:rPr>
          <w:rFonts w:hint="eastAsia" w:hAnsi="宋体"/>
          <w:b/>
          <w:sz w:val="24"/>
          <w:lang w:eastAsia="zh-CN"/>
        </w:rPr>
        <w:t>.成交服务费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bCs/>
          <w:sz w:val="36"/>
          <w:szCs w:val="36"/>
        </w:rPr>
      </w:pPr>
      <w:r>
        <w:rPr>
          <w:rFonts w:hint="eastAsia" w:hAnsi="宋体"/>
          <w:sz w:val="24"/>
          <w:lang w:eastAsia="zh-CN"/>
        </w:rPr>
        <w:t>我中心不收取成交服务费。</w:t>
      </w:r>
      <w:r>
        <w:rPr>
          <w:rFonts w:ascii="宋体" w:hAnsi="宋体"/>
          <w:sz w:val="24"/>
        </w:rPr>
        <w:t xml:space="preserve"> </w:t>
      </w: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p>
    <w:p>
      <w:pPr>
        <w:spacing w:line="360" w:lineRule="auto"/>
        <w:jc w:val="both"/>
        <w:outlineLvl w:val="0"/>
        <w:rPr>
          <w:rFonts w:hint="eastAsia" w:ascii="宋体" w:hAnsi="宋体"/>
          <w:b/>
          <w:bCs/>
          <w:sz w:val="36"/>
          <w:szCs w:val="36"/>
        </w:rPr>
      </w:pPr>
    </w:p>
    <w:p>
      <w:pPr>
        <w:spacing w:line="360" w:lineRule="auto"/>
        <w:jc w:val="center"/>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pStyle w:val="24"/>
        <w:rPr>
          <w:rFonts w:hint="eastAsia" w:hAnsi="宋体"/>
        </w:rPr>
      </w:pPr>
    </w:p>
    <w:p>
      <w:pPr>
        <w:pStyle w:val="4"/>
        <w:numPr>
          <w:ilvl w:val="0"/>
          <w:numId w:val="4"/>
        </w:numPr>
        <w:spacing w:before="240" w:after="240"/>
        <w:jc w:val="center"/>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服务内容及要求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val="0"/>
          <w:sz w:val="24"/>
          <w:szCs w:val="24"/>
          <w:lang w:eastAsia="zh-CN"/>
        </w:rPr>
      </w:pPr>
      <w:r>
        <w:rPr>
          <w:rFonts w:hint="eastAsia" w:ascii="宋体" w:hAnsi="宋体" w:eastAsia="宋体" w:cs="宋体"/>
          <w:b/>
          <w:bCs w:val="0"/>
          <w:sz w:val="24"/>
          <w:szCs w:val="24"/>
          <w:lang w:eastAsia="zh-CN"/>
        </w:rPr>
        <w:t>一、服务内容及要求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val="0"/>
          <w:sz w:val="24"/>
          <w:szCs w:val="24"/>
          <w:lang w:eastAsia="zh-CN"/>
        </w:rPr>
      </w:pPr>
      <w:r>
        <w:rPr>
          <w:rFonts w:hint="eastAsia"/>
          <w:b/>
          <w:bCs w:val="0"/>
          <w:sz w:val="24"/>
          <w:szCs w:val="24"/>
          <w:lang w:eastAsia="zh-CN"/>
        </w:rPr>
        <w:t>（一）国家重点生态功能区监测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1、县城3个饮用水点（山坪水库、木瓜溪水库、岩门口）（每月一次常规28项分析，每季度一次小全析分61项，每年一次109项全分析）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常规：pH值、溶解氧、高锰酸盐指数、化学需氧量、五日生化需氧量、氨氮、总磷、总氮、铜、锌、氟化物、硒、砷、汞、镉、铬（六价）、铅、氰化物、挥发酚、石油类、阴离子表面活性剂、硫化物、粪大肠菌群、硫酸盐、氯化物、硝酸盐、铁、锰 共计28项。湖库型饮用水水源地增测叶绿素 a 指标。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山坪水库、木瓜溪水库：湖库型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岩门口：非湖库型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有机项：三氯甲烷、四氯化碳、三氯乙烯、四氯乙烯、甲醛、苯、甲苯、乙苯、二甲苯、苯乙烯、异丙苯、氯苯、1，2-二氯苯、1，4-二氯苯、三氯苯、硝基苯、二硝基苯、硝基氯苯、邻苯二甲酸二丁酯、邻苯二甲酸二（2-乙基己基）酯、滴滴涕、林丹、阿特拉津、苯并（a）芘、钼、钴、铍、硼、锑、镍、钡、钒、铊。共33项(山坪水库、木瓜溪水库、岩门口测有机33项)（每季度一次，季度首月监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全分析：第三季度前完成《地表水环境质量标准》（GB3838-2002）109项全分析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2、3个河流断面（关鱼梁、河闪渡、冷龙）（每月一次常规23项）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pH值、溶解氧、高锰酸盐指数、化学需氧量、五日生化需氧量、氨氮、总磷、总氮、铜、锌、氟化物、硒、砷、汞、镉、铬（六价）、铅、氰化物、挥发酚、石油类、阴离子表面、硫化物、粪大肠菌群 共计23项。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3、县城污水处理厂（每季度一次，季度首月监测）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pH值、悬浮物、化学需氧量、五日生化需氧量、总磷、氨氮、总氮、总铬、总镉、总砷、总汞、六价铬、色度、总铅、阴离子表面活性剂、粪大肠菌群、石油类、动植物油、烷基汞共19项。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4、2个千吨万人全分析（本庄东风渠道、白沙黑山沟水库）（每年一次109项全分析）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全分析：第三季度前完成《地表水环境质量标准》（GB3838-2002）109项全分析</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sz w:val="24"/>
          <w:szCs w:val="24"/>
          <w:lang w:eastAsia="zh-CN"/>
        </w:rPr>
      </w:pPr>
      <w:r>
        <w:rPr>
          <w:rFonts w:hint="eastAsia"/>
          <w:b/>
          <w:bCs/>
          <w:sz w:val="24"/>
          <w:szCs w:val="24"/>
          <w:lang w:eastAsia="zh-CN"/>
        </w:rPr>
        <w:t>（二）小康水监测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1、13个乡镇饮用水（每月一次，地表水28项，地下水23项）（地表：本庄镇东风渠道、白沙镇黑山沟水库、花桥镇獐子沟、甘溪乡锅底凼、青阳乡两叉河塞岭、五德镇烂沟、聚凤杀牛冲；地下：龙塘镇高碑、河坝乡凉风洞、枫香乡龙洞沟、坪山乡螳螂桥、石固乡高桥、坪地场乡龙塘坑、</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2、5个千人饮用水（每季度一次，地表水28项，地下水23项）（地表：坪山佛顶山、坪山桥子山、国荣楼上；地下：中坝牛洞、龙井乡）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地表水：pH值、溶解氧、高锰酸盐指数、化学需氧量、五日生化需氧量、氨氮、总磷、总氮、铜、锌、氟化物、硒、砷、汞、镉、铬（六价）、铅、氰化物、挥发酚、石油类、阴离子表面活性剂、硫化物、粪大肠菌群、硫酸盐、氯化物、硝酸盐、铁、锰 共计28项。湖库型饮用水水源地增测叶绿素 a 指标。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地下水：pH值、色度、嗅和味、浑浊度、肉眼可见物、总硬度、溶解性总固体、硫酸盐、氯化物、铁、锰、铜、锌、铝、挥发性酚类、阴离子表面活性剂、耗氧量（高锰酸盐指数）、氨氮、硫化物、钠、总大肠菌群、菌落总数。共22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sz w:val="24"/>
          <w:szCs w:val="24"/>
          <w:lang w:eastAsia="zh-CN"/>
        </w:rPr>
      </w:pPr>
      <w:r>
        <w:rPr>
          <w:rFonts w:hint="eastAsia"/>
          <w:b/>
          <w:bCs/>
          <w:sz w:val="24"/>
          <w:szCs w:val="24"/>
          <w:lang w:eastAsia="zh-CN"/>
        </w:rPr>
        <w:t>（三）农村环境质量3个动态村（本庄、河坝、聚凤）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1、监测频次：环境空气质量、饮用水源地水质和地表水水质每季度监测1次、全年4次;土壤环境质量每年开展监测1次。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2、监测项目：(1)环境空气质量：SO2、NO2、PM10、PM2.5、CO、O3等。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(2)饮用水源地水质：地表水饮用水水源地:《地表水环境质量标准》(GB3838-2002)表1的基本项目(23项，化学需氧量除外)、表2的补充项目(5项)，共28项。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地下水饮用水水源地:《地下水质量标准GB/T14848-2017)表1中39项常规指标。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(3)土壤环境质量（每个村庄5个监测点，共15个监测点位）：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必测项目:PH、阳离子交换量;镉、汞、砷、铅、铬、铜、锌、镍等元素的全量《土壤环境质量 农用地土壤污染风险管控标准(试行)》(GBI5618-2018))。</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sz w:val="24"/>
          <w:szCs w:val="24"/>
          <w:lang w:eastAsia="zh-CN"/>
        </w:rPr>
      </w:pPr>
      <w:r>
        <w:rPr>
          <w:rFonts w:hint="eastAsia"/>
          <w:b/>
          <w:bCs/>
          <w:sz w:val="24"/>
          <w:szCs w:val="24"/>
          <w:lang w:eastAsia="zh-CN"/>
        </w:rPr>
        <w:t>（四）污染源监督性监测（一年一次）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污水处理厂：进出口氨氮、COD在线仪器比对；出水口水质监测《城镇污水处理厂污染物排放标准》(GB18918—2002 )表1中12项以及表2中7项，一共19项。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垃圾填埋场：进出口氨氮、COD在线仪器比对；5个地下监测井监测《地下水质量标准》(GBT14848-2017)表1中感官性状及一般化学指标、微生物指标等22项指标；渗滤液出口监测《生活垃圾填埋场污染控制标准》（GB 16889-2008）表2中的色度、化学需氧量、生化需氧量、悬浮物、总氮、氨氮、总磷、粪大肠菌群、总汞、总镉、总铬、六价铬、总砷、总铅共计14项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sz w:val="24"/>
          <w:szCs w:val="24"/>
          <w:lang w:eastAsia="zh-CN"/>
        </w:rPr>
      </w:pPr>
      <w:r>
        <w:rPr>
          <w:rFonts w:hint="eastAsia"/>
          <w:b/>
          <w:bCs/>
          <w:sz w:val="24"/>
          <w:szCs w:val="24"/>
          <w:lang w:eastAsia="zh-CN"/>
        </w:rPr>
        <w:t>（五）噪声监测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1、监测项目：城市区域声环境质量、城市道路交通声环境质量和城市功能区环境质量监测；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2、监测频次：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执行《环境噪声监测技术规范城市声环境常规监测》(HJ640-012)的规定。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城市区域声环境质量监测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开展1次昼间监测，城区声环境质量监测采取网格布点法（120个网格），每个测点监测10分钟，监测工作应安排在每年的春季或秋季。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②城市道路交通声环境质量监测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开展1次昼间监测，城市道路交通声环境质量监测（24个点），每个测点监测20分钟，记录并报送20min车流量(中小型车、大型车)，监测工作应安排在每年的春季或秋季。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城市功能区声环境质量监测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每季度监测1次，城市功能区声环境质量监测（7个点），每个点位连续监测24小时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eastAsia="zh-CN"/>
        </w:rPr>
        <w:t>备注：2020年1月监测工作任务已开展，中标人根据工作量扣除1月监测经费。</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562" w:firstLineChars="200"/>
        <w:textAlignment w:val="auto"/>
        <w:rPr>
          <w:rFonts w:hint="eastAsia"/>
          <w:b/>
          <w:bCs/>
          <w:sz w:val="28"/>
          <w:szCs w:val="28"/>
          <w:lang w:eastAsia="zh-CN"/>
        </w:rPr>
      </w:pPr>
      <w:r>
        <w:rPr>
          <w:rFonts w:hint="eastAsia"/>
          <w:b/>
          <w:bCs/>
          <w:sz w:val="28"/>
          <w:szCs w:val="28"/>
          <w:lang w:eastAsia="zh-CN"/>
        </w:rPr>
        <w:t>工作流程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val="en-US" w:eastAsia="zh-CN"/>
        </w:rPr>
        <w:t>1、</w:t>
      </w:r>
      <w:r>
        <w:rPr>
          <w:rFonts w:hint="eastAsia"/>
          <w:sz w:val="24"/>
          <w:szCs w:val="24"/>
          <w:lang w:eastAsia="zh-CN"/>
        </w:rPr>
        <w:t>接受监测任务，确定监测内容下达任务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val="en-US" w:eastAsia="zh-CN"/>
        </w:rPr>
        <w:t>2、</w:t>
      </w:r>
      <w:r>
        <w:rPr>
          <w:rFonts w:hint="eastAsia"/>
          <w:sz w:val="24"/>
          <w:szCs w:val="24"/>
          <w:lang w:eastAsia="zh-CN"/>
        </w:rPr>
        <w:t>现场监测样品采集及运输，《现场监测与样品采集原始记录》填写、审核。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val="en-US" w:eastAsia="zh-CN"/>
        </w:rPr>
        <w:t>3、</w:t>
      </w:r>
      <w:r>
        <w:rPr>
          <w:rFonts w:hint="eastAsia"/>
          <w:sz w:val="24"/>
          <w:szCs w:val="24"/>
          <w:lang w:eastAsia="zh-CN"/>
        </w:rPr>
        <w:t>收样、样品编码等各个记录填写。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val="en-US" w:eastAsia="zh-CN"/>
        </w:rPr>
        <w:t>4、</w:t>
      </w:r>
      <w:r>
        <w:rPr>
          <w:rFonts w:hint="eastAsia"/>
          <w:sz w:val="24"/>
          <w:szCs w:val="24"/>
          <w:lang w:eastAsia="zh-CN"/>
        </w:rPr>
        <w:t>实验室进行实验分析及数据审核。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val="en-US" w:eastAsia="zh-CN"/>
        </w:rPr>
        <w:t>5、</w:t>
      </w:r>
      <w:r>
        <w:rPr>
          <w:rFonts w:hint="eastAsia"/>
          <w:sz w:val="24"/>
          <w:szCs w:val="24"/>
          <w:lang w:eastAsia="zh-CN"/>
        </w:rPr>
        <w:t>《数字监测报告》录入与审核《文字监测报告》录入与审核发出报告。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val="en-US" w:eastAsia="zh-CN"/>
        </w:rPr>
        <w:t>6、</w:t>
      </w:r>
      <w:r>
        <w:rPr>
          <w:rFonts w:hint="eastAsia"/>
          <w:sz w:val="24"/>
          <w:szCs w:val="24"/>
          <w:lang w:eastAsia="zh-CN"/>
        </w:rPr>
        <w:t>《数字监测报告》和《文字监测报告》批准。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b/>
          <w:bCs/>
          <w:sz w:val="28"/>
          <w:szCs w:val="28"/>
          <w:lang w:eastAsia="zh-CN"/>
        </w:rPr>
      </w:pPr>
      <w:r>
        <w:rPr>
          <w:rFonts w:hint="eastAsia"/>
          <w:b/>
          <w:bCs/>
          <w:sz w:val="28"/>
          <w:szCs w:val="28"/>
          <w:lang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val="en-US" w:eastAsia="zh-CN"/>
        </w:rPr>
        <w:t>1、</w:t>
      </w:r>
      <w:r>
        <w:rPr>
          <w:rFonts w:hint="eastAsia"/>
          <w:sz w:val="24"/>
          <w:szCs w:val="24"/>
          <w:lang w:eastAsia="zh-CN"/>
        </w:rPr>
        <w:t>每月月初必须按照监测任务进行监测采样分析（采样需拍摄照片），15号前反馈电子数据，30号前报纸质正式监测报告及原始记录。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val="en-US" w:eastAsia="zh-CN"/>
        </w:rPr>
        <w:t>2、</w:t>
      </w:r>
      <w:r>
        <w:rPr>
          <w:rFonts w:hint="eastAsia"/>
          <w:sz w:val="24"/>
          <w:szCs w:val="24"/>
          <w:lang w:eastAsia="zh-CN"/>
        </w:rPr>
        <w:t>配合铜仁市生态环境局石阡分局开展生态环境监测数据质量核查工作（含质控样考核），对监测数据质量核查存在的问题及时整改，如拒绝整改和整改不合格终止合同并承担相应的损失。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val="en-US" w:eastAsia="zh-CN"/>
        </w:rPr>
        <w:t>3、</w:t>
      </w:r>
      <w:r>
        <w:rPr>
          <w:rFonts w:hint="eastAsia"/>
          <w:sz w:val="24"/>
          <w:szCs w:val="24"/>
          <w:lang w:eastAsia="zh-CN"/>
        </w:rPr>
        <w:t>中标人需制定生态环境监测质量控制方案报铜仁市生态环境局石阡分局审核，并严格按照质量控制方案实施。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r>
        <w:rPr>
          <w:rFonts w:hint="eastAsia"/>
          <w:sz w:val="24"/>
          <w:szCs w:val="24"/>
          <w:lang w:val="en-US" w:eastAsia="zh-CN"/>
        </w:rPr>
        <w:t>4、</w:t>
      </w:r>
      <w:r>
        <w:rPr>
          <w:rFonts w:hint="eastAsia"/>
          <w:sz w:val="24"/>
          <w:szCs w:val="24"/>
          <w:lang w:eastAsia="zh-CN"/>
        </w:rPr>
        <w:t>中标人应对有疑异的监测数据进行免费复测。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lang w:val="en-US" w:eastAsia="zh-CN"/>
        </w:rPr>
      </w:pPr>
      <w:r>
        <w:rPr>
          <w:rFonts w:hint="eastAsia"/>
          <w:sz w:val="24"/>
          <w:szCs w:val="24"/>
          <w:lang w:val="en-US" w:eastAsia="zh-CN"/>
        </w:rPr>
        <w:t>5、根据《检验检测机构资质认定生态环境监测机构评审补充要求》不得进行二次分包。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lang w:eastAsia="zh-CN"/>
        </w:rPr>
      </w:pPr>
    </w:p>
    <w:p>
      <w:pPr>
        <w:pStyle w:val="4"/>
        <w:numPr>
          <w:ilvl w:val="0"/>
          <w:numId w:val="0"/>
        </w:numPr>
        <w:spacing w:before="240" w:after="240"/>
        <w:jc w:val="center"/>
        <w:rPr>
          <w:rFonts w:hint="eastAsia" w:ascii="宋体" w:hAnsi="宋体" w:eastAsia="宋体" w:cs="宋体"/>
          <w:b/>
          <w:bCs w:val="0"/>
          <w:sz w:val="32"/>
          <w:szCs w:val="32"/>
        </w:rPr>
      </w:pPr>
      <w:r>
        <w:rPr>
          <w:rFonts w:hint="eastAsia" w:ascii="宋体" w:hAnsi="宋体" w:eastAsia="宋体" w:cs="宋体"/>
          <w:b/>
          <w:bCs w:val="0"/>
          <w:sz w:val="32"/>
          <w:szCs w:val="32"/>
          <w:lang w:eastAsia="zh-CN"/>
        </w:rPr>
        <w:t>第二节</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rPr>
        <w:t>商务要求</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b/>
          <w:bCs/>
          <w:color w:val="auto"/>
          <w:sz w:val="28"/>
          <w:szCs w:val="28"/>
          <w:lang w:eastAsia="zh-CN"/>
        </w:rPr>
      </w:pPr>
      <w:r>
        <w:rPr>
          <w:rFonts w:hint="eastAsia"/>
          <w:b/>
          <w:bCs/>
          <w:color w:val="auto"/>
          <w:sz w:val="28"/>
          <w:szCs w:val="28"/>
          <w:lang w:val="en-US" w:eastAsia="zh-CN"/>
        </w:rPr>
        <w:t>1、</w:t>
      </w:r>
      <w:r>
        <w:rPr>
          <w:rFonts w:hint="eastAsia"/>
          <w:b/>
          <w:bCs/>
          <w:color w:val="auto"/>
          <w:sz w:val="28"/>
          <w:szCs w:val="28"/>
          <w:lang w:eastAsia="zh-CN"/>
        </w:rPr>
        <w:t>付款方式：</w:t>
      </w:r>
      <w:r>
        <w:rPr>
          <w:rFonts w:hint="eastAsia"/>
          <w:b w:val="0"/>
          <w:bCs w:val="0"/>
          <w:color w:val="auto"/>
          <w:sz w:val="28"/>
          <w:szCs w:val="28"/>
          <w:lang w:eastAsia="zh-CN"/>
        </w:rPr>
        <w:t>2020年6月30日支付合同金额50%，2020年12月30日支付合同金额剩余50%。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color w:val="auto"/>
          <w:sz w:val="28"/>
          <w:szCs w:val="28"/>
          <w:lang w:val="en-US" w:eastAsia="zh-CN"/>
        </w:rPr>
      </w:pPr>
      <w:r>
        <w:rPr>
          <w:rFonts w:hint="eastAsia"/>
          <w:b/>
          <w:bCs/>
          <w:color w:val="auto"/>
          <w:sz w:val="28"/>
          <w:szCs w:val="28"/>
          <w:lang w:val="en-US" w:eastAsia="zh-CN"/>
        </w:rPr>
        <w:t>2、</w:t>
      </w:r>
      <w:r>
        <w:rPr>
          <w:rFonts w:hint="eastAsia"/>
          <w:b/>
          <w:bCs/>
          <w:color w:val="auto"/>
          <w:sz w:val="28"/>
          <w:szCs w:val="28"/>
          <w:lang w:eastAsia="zh-CN"/>
        </w:rPr>
        <w:t>投标有效期</w:t>
      </w:r>
      <w:r>
        <w:rPr>
          <w:rFonts w:hint="eastAsia"/>
          <w:color w:val="auto"/>
          <w:sz w:val="28"/>
          <w:szCs w:val="28"/>
          <w:lang w:eastAsia="zh-CN"/>
        </w:rPr>
        <w:t>：</w:t>
      </w:r>
      <w:r>
        <w:rPr>
          <w:rFonts w:hint="eastAsia"/>
          <w:color w:val="auto"/>
          <w:sz w:val="28"/>
          <w:szCs w:val="28"/>
          <w:lang w:val="en-US" w:eastAsia="zh-CN"/>
        </w:rPr>
        <w:t>60日历天</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color w:val="auto"/>
          <w:sz w:val="28"/>
          <w:szCs w:val="28"/>
          <w:lang w:eastAsia="zh-CN"/>
        </w:rPr>
      </w:pPr>
      <w:r>
        <w:rPr>
          <w:rFonts w:hint="eastAsia"/>
          <w:b/>
          <w:bCs/>
          <w:color w:val="auto"/>
          <w:sz w:val="28"/>
          <w:szCs w:val="28"/>
          <w:lang w:val="en-US" w:eastAsia="zh-CN"/>
        </w:rPr>
        <w:t>3、</w:t>
      </w:r>
      <w:r>
        <w:rPr>
          <w:rFonts w:hint="eastAsia"/>
          <w:b/>
          <w:bCs/>
          <w:color w:val="auto"/>
          <w:sz w:val="28"/>
          <w:szCs w:val="28"/>
          <w:lang w:eastAsia="zh-CN"/>
        </w:rPr>
        <w:t>验收标准：</w:t>
      </w:r>
      <w:r>
        <w:rPr>
          <w:rFonts w:hint="eastAsia"/>
          <w:b w:val="0"/>
          <w:bCs w:val="0"/>
          <w:color w:val="auto"/>
          <w:sz w:val="28"/>
          <w:szCs w:val="28"/>
          <w:lang w:eastAsia="zh-CN"/>
        </w:rPr>
        <w:t>按照采购人要求和行业相关规定进行验收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cs="宋体" w:eastAsiaTheme="minorEastAsia"/>
          <w:b/>
          <w:bCs/>
          <w:sz w:val="28"/>
          <w:szCs w:val="28"/>
          <w:lang w:eastAsia="zh-CN"/>
        </w:rPr>
      </w:pPr>
      <w:r>
        <w:rPr>
          <w:rFonts w:hint="eastAsia"/>
          <w:b/>
          <w:bCs/>
          <w:color w:val="auto"/>
          <w:sz w:val="28"/>
          <w:szCs w:val="28"/>
          <w:lang w:val="en-US" w:eastAsia="zh-CN"/>
        </w:rPr>
        <w:t>4、服务</w:t>
      </w:r>
      <w:r>
        <w:rPr>
          <w:rFonts w:hint="eastAsia" w:ascii="宋体" w:hAnsi="宋体" w:cs="宋体"/>
          <w:b/>
          <w:bCs/>
          <w:sz w:val="28"/>
          <w:szCs w:val="28"/>
        </w:rPr>
        <w:t>时间及服务地点</w:t>
      </w:r>
      <w:r>
        <w:rPr>
          <w:rFonts w:hint="eastAsia" w:ascii="宋体" w:hAnsi="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lang w:eastAsia="zh-CN"/>
        </w:rPr>
        <w:t>服务</w:t>
      </w:r>
      <w:r>
        <w:rPr>
          <w:rFonts w:hint="eastAsia" w:ascii="宋体" w:hAnsi="宋体" w:cs="宋体"/>
          <w:sz w:val="28"/>
          <w:szCs w:val="28"/>
        </w:rPr>
        <w:t>时间：2020年全年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cs="宋体"/>
          <w:sz w:val="28"/>
          <w:szCs w:val="28"/>
        </w:rPr>
      </w:pPr>
      <w:r>
        <w:rPr>
          <w:rFonts w:hint="eastAsia" w:ascii="宋体" w:hAnsi="宋体" w:cs="宋体"/>
          <w:sz w:val="28"/>
          <w:szCs w:val="28"/>
        </w:rPr>
        <w:t>服务地点：招标人指定地点</w:t>
      </w:r>
    </w:p>
    <w:p>
      <w:pPr>
        <w:pStyle w:val="33"/>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9"/>
        <w:rPr>
          <w:rFonts w:hint="eastAsia" w:ascii="宋体" w:hAnsi="宋体" w:eastAsia="宋体" w:cs="宋体"/>
          <w:b/>
          <w:bCs/>
          <w:color w:val="auto"/>
          <w:sz w:val="28"/>
          <w:szCs w:val="28"/>
          <w:lang w:val="en-US" w:eastAsia="zh-CN"/>
        </w:rPr>
      </w:pPr>
      <w:r>
        <w:rPr>
          <w:rFonts w:hint="eastAsia" w:ascii="宋体" w:hAnsi="宋体" w:cs="宋体"/>
          <w:b/>
          <w:bCs/>
          <w:sz w:val="28"/>
          <w:szCs w:val="28"/>
          <w:lang w:val="en-US" w:eastAsia="zh-CN"/>
        </w:rPr>
        <w:t>5、</w:t>
      </w:r>
      <w:r>
        <w:rPr>
          <w:rFonts w:hint="eastAsia" w:ascii="宋体" w:hAnsi="宋体" w:eastAsia="宋体" w:cs="宋体"/>
          <w:b/>
          <w:bCs/>
          <w:color w:val="auto"/>
          <w:sz w:val="28"/>
          <w:szCs w:val="28"/>
          <w:lang w:val="en-US" w:eastAsia="zh-CN"/>
        </w:rPr>
        <w:t>其他事项（如样品提交、现场踏勘等）:</w:t>
      </w:r>
    </w:p>
    <w:p>
      <w:pPr>
        <w:pStyle w:val="3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（1）本项目不接受联合体。</w:t>
      </w:r>
    </w:p>
    <w:p>
      <w:pPr>
        <w:pStyle w:val="3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（2）需投标人进行现场踏勘</w:t>
      </w:r>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textAlignment w:val="auto"/>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ind w:firstLine="240" w:firstLineChars="100"/>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jc w:val="center"/>
        <w:rPr>
          <w:rFonts w:ascii="宋体" w:hAnsi="宋体"/>
          <w:b/>
          <w:sz w:val="36"/>
          <w:szCs w:val="36"/>
        </w:rPr>
      </w:pPr>
      <w:bookmarkStart w:id="3"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sz w:val="36"/>
          <w:szCs w:val="36"/>
        </w:rPr>
        <w:t>政府采购合同（参考文本）</w:t>
      </w:r>
    </w:p>
    <w:bookmarkEnd w:id="3"/>
    <w:p>
      <w:pPr>
        <w:wordWrap w:val="0"/>
        <w:spacing w:line="360" w:lineRule="auto"/>
        <w:jc w:val="right"/>
        <w:rPr>
          <w:rFonts w:hint="eastAsia" w:ascii="宋体" w:hAnsi="宋体" w:eastAsia="宋体" w:cs="宋体"/>
          <w:sz w:val="24"/>
          <w:szCs w:val="24"/>
          <w:u w:val="single"/>
        </w:rPr>
      </w:pPr>
      <w:bookmarkStart w:id="4"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7"/>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cs="Arial"/>
          <w:sz w:val="24"/>
        </w:rPr>
      </w:pPr>
      <w:r>
        <w:rPr>
          <w:rFonts w:hint="eastAsia" w:ascii="宋体" w:hAnsi="宋体" w:eastAsia="宋体" w:cs="宋体"/>
          <w:sz w:val="24"/>
          <w:szCs w:val="24"/>
        </w:rPr>
        <w:t>6.本合同一式</w:t>
      </w:r>
      <w:r>
        <w:rPr>
          <w:rFonts w:hint="eastAsia" w:ascii="宋体" w:hAnsi="宋体" w:eastAsia="宋体" w:cs="宋体"/>
          <w:color w:val="FF0000"/>
          <w:sz w:val="24"/>
          <w:szCs w:val="24"/>
          <w:u w:val="single"/>
          <w:lang w:eastAsia="zh-CN"/>
        </w:rPr>
        <w:t>五</w:t>
      </w:r>
      <w:r>
        <w:rPr>
          <w:rFonts w:hint="eastAsia" w:ascii="宋体" w:hAnsi="宋体" w:eastAsia="宋体" w:cs="宋体"/>
          <w:sz w:val="24"/>
          <w:szCs w:val="24"/>
        </w:rPr>
        <w:t>份,</w:t>
      </w:r>
      <w:r>
        <w:rPr>
          <w:rFonts w:hint="eastAsia" w:ascii="宋体" w:hAnsi="宋体" w:eastAsia="宋体" w:cs="宋体"/>
          <w:color w:val="FF0000"/>
          <w:sz w:val="24"/>
          <w:szCs w:val="24"/>
        </w:rPr>
        <w:t>甲方执</w:t>
      </w:r>
      <w:r>
        <w:rPr>
          <w:rFonts w:hint="eastAsia" w:ascii="宋体" w:hAnsi="宋体" w:eastAsia="宋体" w:cs="宋体"/>
          <w:color w:val="FF0000"/>
          <w:sz w:val="24"/>
          <w:szCs w:val="24"/>
          <w:u w:val="single"/>
          <w:lang w:eastAsia="zh-CN"/>
        </w:rPr>
        <w:t>二</w:t>
      </w:r>
      <w:r>
        <w:rPr>
          <w:rFonts w:hint="eastAsia" w:ascii="宋体" w:hAnsi="宋体" w:eastAsia="宋体" w:cs="宋体"/>
          <w:color w:val="FF0000"/>
          <w:sz w:val="24"/>
          <w:szCs w:val="24"/>
        </w:rPr>
        <w:t>份</w:t>
      </w:r>
      <w:r>
        <w:rPr>
          <w:rFonts w:hint="eastAsia" w:ascii="宋体" w:hAnsi="宋体" w:eastAsia="宋体" w:cs="宋体"/>
          <w:sz w:val="24"/>
          <w:szCs w:val="24"/>
        </w:rPr>
        <w:t>，乙方执</w:t>
      </w:r>
      <w:r>
        <w:rPr>
          <w:rFonts w:hint="eastAsia" w:ascii="宋体" w:hAnsi="宋体" w:eastAsia="宋体" w:cs="宋体"/>
          <w:sz w:val="24"/>
          <w:szCs w:val="24"/>
          <w:u w:val="single"/>
        </w:rPr>
        <w:t>一</w:t>
      </w:r>
      <w:r>
        <w:rPr>
          <w:rFonts w:hint="eastAsia" w:ascii="宋体" w:hAnsi="宋体" w:eastAsia="宋体" w:cs="宋体"/>
          <w:sz w:val="24"/>
          <w:szCs w:val="24"/>
        </w:rPr>
        <w:t>份，送</w:t>
      </w:r>
      <w:r>
        <w:rPr>
          <w:rFonts w:hint="eastAsia" w:ascii="宋体" w:hAnsi="宋体" w:eastAsia="宋体" w:cs="宋体"/>
          <w:sz w:val="24"/>
          <w:szCs w:val="24"/>
          <w:lang w:eastAsia="zh-CN"/>
        </w:rPr>
        <w:t>县财政局和</w:t>
      </w:r>
      <w:r>
        <w:rPr>
          <w:rFonts w:hint="eastAsia" w:ascii="宋体" w:hAnsi="宋体" w:eastAsia="宋体" w:cs="宋体"/>
          <w:sz w:val="24"/>
          <w:szCs w:val="24"/>
        </w:rPr>
        <w:t>采购代理机构</w:t>
      </w:r>
      <w:r>
        <w:rPr>
          <w:rFonts w:hint="eastAsia" w:ascii="宋体" w:hAnsi="宋体" w:eastAsia="宋体" w:cs="宋体"/>
          <w:sz w:val="24"/>
          <w:szCs w:val="24"/>
          <w:lang w:eastAsia="zh-CN"/>
        </w:rPr>
        <w:t>各</w:t>
      </w:r>
      <w:r>
        <w:rPr>
          <w:rFonts w:hint="eastAsia" w:ascii="宋体" w:hAnsi="宋体" w:eastAsia="宋体" w:cs="宋体"/>
          <w:sz w:val="24"/>
          <w:szCs w:val="24"/>
        </w:rPr>
        <w:t>备份一份，具有同等法律效力.</w:t>
      </w:r>
    </w:p>
    <w:p>
      <w:pPr>
        <w:spacing w:line="360" w:lineRule="auto"/>
        <w:ind w:firstLine="482" w:firstLineChars="200"/>
        <w:rPr>
          <w:rFonts w:hint="eastAsia" w:ascii="宋体" w:hAnsi="宋体" w:cs="Arial"/>
          <w:sz w:val="24"/>
        </w:rPr>
      </w:pPr>
      <w:r>
        <w:rPr>
          <w:rFonts w:hint="eastAsia" w:ascii="宋体" w:hAnsi="宋体" w:eastAsia="宋体" w:cs="宋体"/>
          <w:b/>
          <w:bCs/>
          <w:color w:val="FF0000"/>
          <w:sz w:val="24"/>
          <w:szCs w:val="24"/>
          <w:u w:val="single"/>
          <w:lang w:val="en-US" w:eastAsia="zh-CN"/>
        </w:rPr>
        <w:t>7.</w:t>
      </w:r>
      <w:r>
        <w:rPr>
          <w:rFonts w:hint="eastAsia" w:ascii="宋体" w:hAnsi="宋体" w:eastAsia="宋体" w:cs="宋体"/>
          <w:b/>
          <w:bCs/>
          <w:color w:val="FF0000"/>
          <w:sz w:val="24"/>
          <w:szCs w:val="24"/>
          <w:u w:val="single"/>
          <w:lang w:eastAsia="zh-CN"/>
        </w:rPr>
        <w:t>乙方</w:t>
      </w:r>
      <w:r>
        <w:rPr>
          <w:rFonts w:hint="eastAsia" w:ascii="宋体" w:hAnsi="宋体" w:eastAsia="宋体" w:cs="宋体"/>
          <w:b/>
          <w:bCs/>
          <w:color w:val="FF0000"/>
          <w:sz w:val="24"/>
          <w:szCs w:val="24"/>
          <w:u w:val="single"/>
        </w:rPr>
        <w:t>应当自合同签订之日起2个工作日，将合同在</w:t>
      </w:r>
      <w:r>
        <w:rPr>
          <w:rFonts w:hint="eastAsia" w:ascii="宋体" w:hAnsi="宋体" w:eastAsia="宋体" w:cs="宋体"/>
          <w:b/>
          <w:bCs/>
          <w:color w:val="FF0000"/>
          <w:sz w:val="24"/>
          <w:szCs w:val="24"/>
          <w:u w:val="single"/>
          <w:lang w:eastAsia="zh-CN"/>
        </w:rPr>
        <w:t>全国公共资源交易平台（贵州省铜仁市）</w:t>
      </w:r>
      <w:r>
        <w:rPr>
          <w:rFonts w:hint="eastAsia" w:ascii="宋体" w:hAnsi="宋体" w:eastAsia="宋体" w:cs="宋体"/>
          <w:b/>
          <w:bCs/>
          <w:color w:val="FF0000"/>
          <w:sz w:val="24"/>
          <w:szCs w:val="24"/>
          <w:u w:val="single"/>
        </w:rPr>
        <w:t>上公告，但合同中涉及国家秘密、商业秘密的内容除外。</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bookmarkEnd w:id="4"/>
    <w:p>
      <w:pPr>
        <w:spacing w:line="360" w:lineRule="auto"/>
        <w:jc w:val="center"/>
        <w:outlineLvl w:val="0"/>
        <w:rPr>
          <w:rFonts w:hint="eastAsia" w:ascii="宋体" w:hAnsi="宋体"/>
          <w:b/>
          <w:bCs/>
          <w:sz w:val="44"/>
          <w:szCs w:val="44"/>
        </w:rPr>
      </w:pPr>
      <w:r>
        <w:rPr>
          <w:rFonts w:hint="eastAsia" w:ascii="宋体" w:hAnsi="宋体"/>
          <w:b/>
          <w:bCs/>
          <w:sz w:val="44"/>
          <w:szCs w:val="44"/>
        </w:rPr>
        <w:t>第</w:t>
      </w:r>
      <w:r>
        <w:rPr>
          <w:rFonts w:hint="eastAsia" w:ascii="宋体" w:hAnsi="宋体"/>
          <w:b/>
          <w:bCs/>
          <w:sz w:val="44"/>
          <w:szCs w:val="44"/>
          <w:lang w:eastAsia="zh-CN"/>
        </w:rPr>
        <w:t>六</w:t>
      </w:r>
      <w:r>
        <w:rPr>
          <w:rFonts w:hint="eastAsia" w:ascii="宋体" w:hAnsi="宋体"/>
          <w:b/>
          <w:bCs/>
          <w:sz w:val="44"/>
          <w:szCs w:val="44"/>
        </w:rPr>
        <w:t>章　响应文件格式</w:t>
      </w:r>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密封袋格式</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8528" w:type="dxa"/>
          </w:tcPr>
          <w:p>
            <w:pPr>
              <w:keepNext w:val="0"/>
              <w:keepLines w:val="0"/>
              <w:suppressLineNumbers w:val="0"/>
              <w:spacing w:before="0" w:beforeAutospacing="0" w:after="0" w:afterAutospacing="0" w:line="480" w:lineRule="auto"/>
              <w:ind w:left="0" w:right="0"/>
              <w:jc w:val="center"/>
              <w:rPr>
                <w:rFonts w:hint="eastAsia" w:asciiTheme="minorEastAsia" w:hAnsiTheme="minorEastAsia" w:cstheme="minorEastAsia"/>
                <w:bCs/>
                <w:color w:val="000000"/>
                <w:sz w:val="28"/>
                <w:szCs w:val="28"/>
                <w:lang w:eastAsia="zh-CN" w:bidi="ar"/>
              </w:rPr>
            </w:pP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Cs/>
                <w:color w:val="000000"/>
                <w:sz w:val="28"/>
                <w:szCs w:val="28"/>
                <w:lang w:bidi="ar"/>
              </w:rPr>
            </w:pPr>
            <w:r>
              <w:rPr>
                <w:rFonts w:hint="eastAsia" w:asciiTheme="minorEastAsia" w:hAnsiTheme="minorEastAsia" w:cstheme="minorEastAsia"/>
                <w:bCs/>
                <w:color w:val="000000"/>
                <w:sz w:val="28"/>
                <w:szCs w:val="28"/>
                <w:lang w:eastAsia="zh-CN" w:bidi="ar"/>
              </w:rPr>
              <w:t>铜仁市公共资源交易中心石阡分中心</w:t>
            </w:r>
            <w:r>
              <w:rPr>
                <w:rFonts w:hint="eastAsia" w:asciiTheme="minorEastAsia" w:hAnsiTheme="minorEastAsia" w:eastAsiaTheme="minorEastAsia" w:cstheme="minorEastAsia"/>
                <w:bCs/>
                <w:color w:val="000000"/>
                <w:sz w:val="28"/>
                <w:szCs w:val="28"/>
                <w:lang w:val="en-US" w:eastAsia="zh-CN" w:bidi="ar"/>
              </w:rPr>
              <w:t xml:space="preserve"> </w:t>
            </w:r>
            <w:r>
              <w:rPr>
                <w:rFonts w:hint="eastAsia" w:asciiTheme="minorEastAsia" w:hAnsiTheme="minorEastAsia" w:eastAsiaTheme="minorEastAsia" w:cstheme="minorEastAsia"/>
                <w:bCs/>
                <w:color w:val="000000"/>
                <w:sz w:val="28"/>
                <w:szCs w:val="28"/>
                <w:lang w:bidi="ar"/>
              </w:rPr>
              <w:t>（政府采购）项目</w:t>
            </w:r>
          </w:p>
          <w:p>
            <w:pPr>
              <w:pStyle w:val="2"/>
              <w:suppressLineNumbers w:val="0"/>
              <w:spacing w:beforeAutospacing="0" w:afterAutospacing="0"/>
              <w:ind w:left="0" w:right="0"/>
              <w:rPr>
                <w:rFonts w:hint="eastAsia"/>
              </w:rPr>
            </w:pP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cstheme="minorEastAsia"/>
                <w:b/>
                <w:bCs w:val="0"/>
                <w:color w:val="FF0000"/>
                <w:sz w:val="28"/>
                <w:szCs w:val="28"/>
                <w:lang w:eastAsia="zh-CN"/>
              </w:rPr>
              <w:t>谈判</w:t>
            </w:r>
            <w:r>
              <w:rPr>
                <w:rFonts w:hint="eastAsia" w:asciiTheme="minorEastAsia" w:hAnsiTheme="minorEastAsia" w:eastAsiaTheme="minorEastAsia" w:cstheme="minorEastAsia"/>
                <w:b/>
                <w:bCs w:val="0"/>
                <w:color w:val="FF0000"/>
                <w:sz w:val="28"/>
                <w:szCs w:val="28"/>
                <w:lang w:eastAsia="zh-CN"/>
              </w:rPr>
              <w:t>响应文件</w:t>
            </w:r>
            <w:r>
              <w:rPr>
                <w:rFonts w:hint="eastAsia" w:asciiTheme="minorEastAsia" w:hAnsiTheme="minorEastAsia" w:cstheme="minorEastAsia"/>
                <w:b/>
                <w:bCs w:val="0"/>
                <w:color w:val="000000"/>
                <w:sz w:val="28"/>
                <w:szCs w:val="28"/>
                <w:lang w:val="en-US" w:eastAsia="zh-CN"/>
              </w:rPr>
              <w:t>/报价一览表</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pStyle w:val="2"/>
              <w:suppressLineNumbers w:val="0"/>
              <w:spacing w:beforeAutospacing="0" w:afterAutospacing="0"/>
              <w:ind w:left="0" w:right="0"/>
              <w:rPr>
                <w:rFonts w:hint="eastAsia"/>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5"/>
              <w:suppressLineNumbers w:val="0"/>
              <w:spacing w:before="0" w:beforeAutospacing="0" w:after="0" w:afterAutospacing="0"/>
              <w:ind w:left="0" w:right="0"/>
              <w:jc w:val="center"/>
              <w:rPr>
                <w:rFonts w:hint="eastAsia" w:hAnsi="宋体"/>
                <w:color w:val="FF0000"/>
                <w:sz w:val="24"/>
              </w:rPr>
            </w:pPr>
          </w:p>
          <w:p>
            <w:pPr>
              <w:pStyle w:val="5"/>
              <w:suppressLineNumbers w:val="0"/>
              <w:spacing w:before="0" w:beforeAutospacing="0" w:after="0" w:afterAutospacing="0"/>
              <w:ind w:left="0" w:right="0"/>
              <w:jc w:val="center"/>
              <w:rPr>
                <w:rFonts w:hint="eastAsia"/>
                <w:vertAlign w:val="baseline"/>
              </w:rPr>
            </w:pPr>
            <w:r>
              <w:rPr>
                <w:rFonts w:hint="eastAsia" w:hAnsi="宋体"/>
                <w:color w:val="FF0000"/>
                <w:sz w:val="24"/>
                <w:lang w:eastAsia="zh-CN"/>
              </w:rPr>
              <w:t>注：密</w:t>
            </w:r>
            <w:r>
              <w:rPr>
                <w:rFonts w:hint="eastAsia" w:hAnsi="宋体"/>
                <w:color w:val="FF0000"/>
                <w:sz w:val="24"/>
              </w:rPr>
              <w:t>封袋口</w:t>
            </w:r>
            <w:r>
              <w:rPr>
                <w:rFonts w:hint="eastAsia" w:hAnsi="宋体"/>
                <w:color w:val="FF0000"/>
                <w:sz w:val="24"/>
                <w:lang w:eastAsia="zh-CN"/>
              </w:rPr>
              <w:t>的</w:t>
            </w:r>
            <w:r>
              <w:rPr>
                <w:rFonts w:hint="eastAsia" w:hAnsi="宋体"/>
                <w:color w:val="FF0000"/>
                <w:sz w:val="24"/>
              </w:rPr>
              <w:t>密封处必须</w:t>
            </w:r>
            <w:r>
              <w:rPr>
                <w:rFonts w:hint="eastAsia" w:hAnsi="宋体"/>
                <w:color w:val="FF0000"/>
                <w:sz w:val="24"/>
                <w:lang w:eastAsia="zh-CN"/>
              </w:rPr>
              <w:t>盖章</w:t>
            </w:r>
            <w:r>
              <w:rPr>
                <w:rFonts w:hint="eastAsia" w:hAnsi="宋体"/>
                <w:color w:val="FF0000"/>
                <w:sz w:val="24"/>
              </w:rPr>
              <w:t>并注明 “开标时</w:t>
            </w:r>
            <w:r>
              <w:rPr>
                <w:rFonts w:hint="eastAsia" w:hAnsi="宋体"/>
                <w:color w:val="FF0000"/>
                <w:sz w:val="24"/>
                <w:lang w:val="en-US" w:eastAsia="zh-CN"/>
              </w:rPr>
              <w:t>间</w:t>
            </w:r>
            <w:r>
              <w:rPr>
                <w:rFonts w:hint="eastAsia" w:hAnsi="宋体"/>
                <w:color w:val="FF0000"/>
                <w:sz w:val="24"/>
              </w:rPr>
              <w:t>启封”的字样。</w:t>
            </w:r>
          </w:p>
        </w:tc>
      </w:tr>
    </w:tbl>
    <w:p>
      <w:pPr>
        <w:pStyle w:val="5"/>
        <w:jc w:val="both"/>
        <w:rPr>
          <w:rFonts w:hint="eastAsia"/>
        </w:rPr>
      </w:pP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w:t>
      </w:r>
    </w:p>
    <w:p>
      <w:pPr>
        <w:spacing w:line="360" w:lineRule="auto"/>
        <w:jc w:val="center"/>
        <w:rPr>
          <w:rFonts w:hint="eastAsia" w:asciiTheme="minorEastAsia" w:hAnsiTheme="minorEastAsia" w:eastAsiaTheme="minorEastAsia" w:cstheme="minorEastAsia"/>
          <w:b/>
          <w:color w:val="FF0000"/>
          <w:sz w:val="36"/>
          <w:szCs w:val="36"/>
        </w:rPr>
      </w:pPr>
      <w:r>
        <w:rPr>
          <w:rFonts w:hint="eastAsia" w:asciiTheme="minorEastAsia" w:hAnsiTheme="minorEastAsia" w:cstheme="minorEastAsia"/>
          <w:b/>
          <w:color w:val="FF0000"/>
          <w:sz w:val="36"/>
          <w:szCs w:val="36"/>
          <w:lang w:eastAsia="zh-CN"/>
        </w:rPr>
        <w:t>谈判响应</w:t>
      </w:r>
      <w:r>
        <w:rPr>
          <w:rFonts w:hint="eastAsia" w:asciiTheme="minorEastAsia" w:hAnsiTheme="minorEastAsia" w:eastAsiaTheme="minorEastAsia" w:cstheme="minorEastAsia"/>
          <w:b/>
          <w:color w:val="FF0000"/>
          <w:sz w:val="36"/>
          <w:szCs w:val="36"/>
        </w:rPr>
        <w:t>文件封面格式</w:t>
      </w:r>
    </w:p>
    <w:p>
      <w:pPr>
        <w:pStyle w:val="5"/>
        <w:rPr>
          <w:rFonts w:hint="eastAsia"/>
        </w:rPr>
      </w:pPr>
    </w:p>
    <w:tbl>
      <w:tblPr>
        <w:tblStyle w:val="1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6" w:hRule="atLeast"/>
        </w:trPr>
        <w:tc>
          <w:tcPr>
            <w:tcW w:w="8640" w:type="dxa"/>
          </w:tcPr>
          <w:p>
            <w:pPr>
              <w:keepNext w:val="0"/>
              <w:keepLines w:val="0"/>
              <w:suppressLineNumbers w:val="0"/>
              <w:spacing w:before="0" w:beforeAutospacing="0" w:after="0" w:afterAutospacing="0" w:line="480" w:lineRule="auto"/>
              <w:ind w:left="0" w:right="0"/>
              <w:jc w:val="righ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u w:val="single"/>
                <w:lang w:bidi="ar"/>
              </w:rPr>
              <w:t>正本或副本</w:t>
            </w: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Cs/>
                <w:color w:val="000000"/>
                <w:sz w:val="28"/>
                <w:szCs w:val="28"/>
                <w:lang w:bidi="ar"/>
              </w:rPr>
            </w:pPr>
            <w:r>
              <w:rPr>
                <w:rFonts w:hint="eastAsia" w:asciiTheme="minorEastAsia" w:hAnsiTheme="minorEastAsia" w:cstheme="minorEastAsia"/>
                <w:bCs/>
                <w:color w:val="000000"/>
                <w:sz w:val="28"/>
                <w:szCs w:val="28"/>
                <w:lang w:eastAsia="zh-CN" w:bidi="ar"/>
              </w:rPr>
              <w:t>铜仁市公共资源交易中心石阡分中心</w:t>
            </w:r>
            <w:r>
              <w:rPr>
                <w:rFonts w:hint="eastAsia" w:asciiTheme="minorEastAsia" w:hAnsiTheme="minorEastAsia" w:eastAsiaTheme="minorEastAsia" w:cstheme="minorEastAsia"/>
                <w:bCs/>
                <w:color w:val="000000"/>
                <w:sz w:val="28"/>
                <w:szCs w:val="28"/>
                <w:lang w:val="en-US" w:eastAsia="zh-CN" w:bidi="ar"/>
              </w:rPr>
              <w:t xml:space="preserve"> </w:t>
            </w:r>
            <w:r>
              <w:rPr>
                <w:rFonts w:hint="eastAsia" w:asciiTheme="minorEastAsia" w:hAnsiTheme="minorEastAsia" w:eastAsiaTheme="minorEastAsia" w:cstheme="minorEastAsia"/>
                <w:bCs/>
                <w:color w:val="000000"/>
                <w:sz w:val="28"/>
                <w:szCs w:val="28"/>
                <w:lang w:bidi="ar"/>
              </w:rPr>
              <w:t>（政府采购）项目</w:t>
            </w:r>
          </w:p>
          <w:p>
            <w:pPr>
              <w:pStyle w:val="2"/>
              <w:suppressLineNumbers w:val="0"/>
              <w:spacing w:beforeAutospacing="0" w:afterAutospacing="0"/>
              <w:ind w:left="0" w:right="0"/>
              <w:rPr>
                <w:rFonts w:hint="eastAsia"/>
              </w:rPr>
            </w:pP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
                <w:bCs w:val="0"/>
                <w:color w:val="FF0000"/>
                <w:sz w:val="28"/>
                <w:szCs w:val="28"/>
                <w:lang w:val="en-US" w:eastAsia="zh-CN"/>
              </w:rPr>
            </w:pPr>
            <w:r>
              <w:rPr>
                <w:rFonts w:hint="eastAsia" w:asciiTheme="minorEastAsia" w:hAnsiTheme="minorEastAsia" w:cstheme="minorEastAsia"/>
                <w:b/>
                <w:bCs w:val="0"/>
                <w:color w:val="FF0000"/>
                <w:sz w:val="28"/>
                <w:szCs w:val="28"/>
                <w:lang w:eastAsia="zh-CN"/>
              </w:rPr>
              <w:t>谈判</w:t>
            </w:r>
            <w:r>
              <w:rPr>
                <w:rFonts w:hint="eastAsia" w:asciiTheme="minorEastAsia" w:hAnsiTheme="minorEastAsia" w:eastAsiaTheme="minorEastAsia" w:cstheme="minorEastAsia"/>
                <w:b/>
                <w:bCs w:val="0"/>
                <w:color w:val="FF0000"/>
                <w:sz w:val="28"/>
                <w:szCs w:val="28"/>
                <w:lang w:eastAsia="zh-CN"/>
              </w:rPr>
              <w:t>响应文件</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pStyle w:val="2"/>
              <w:suppressLineNumbers w:val="0"/>
              <w:spacing w:beforeAutospacing="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keepNext w:val="0"/>
              <w:keepLines w:val="0"/>
              <w:suppressLineNumbers w:val="0"/>
              <w:spacing w:before="0" w:beforeAutospacing="0" w:after="0" w:afterAutospacing="0" w:line="480" w:lineRule="auto"/>
              <w:ind w:left="0" w:right="0"/>
              <w:jc w:val="both"/>
              <w:rPr>
                <w:rFonts w:hint="eastAsia" w:asciiTheme="minorEastAsia" w:hAnsiTheme="minorEastAsia" w:eastAsiaTheme="minorEastAsia" w:cstheme="minorEastAsia"/>
                <w:b/>
                <w:color w:val="000000"/>
                <w:sz w:val="28"/>
                <w:szCs w:val="28"/>
                <w:vertAlign w:val="baseline"/>
                <w:lang w:bidi="ar"/>
              </w:rPr>
            </w:pPr>
          </w:p>
        </w:tc>
      </w:tr>
    </w:tbl>
    <w:p>
      <w:pPr>
        <w:pageBreakBefore w:val="0"/>
        <w:widowControl w:val="0"/>
        <w:overflowPunct/>
        <w:topLinePunct w:val="0"/>
        <w:bidi w:val="0"/>
        <w:spacing w:beforeAutospacing="0" w:afterAutospacing="0" w:line="400" w:lineRule="exact"/>
        <w:jc w:val="center"/>
        <w:rPr>
          <w:rFonts w:hint="eastAsia" w:ascii="宋体" w:hAnsi="宋体"/>
          <w:b/>
          <w:sz w:val="36"/>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10"/>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w:t>
      </w:r>
      <w:r>
        <w:rPr>
          <w:rFonts w:hint="eastAsia" w:asciiTheme="minorEastAsia" w:hAnsiTheme="minorEastAsia" w:cstheme="minorEastAsia"/>
          <w:color w:val="000000"/>
          <w:sz w:val="24"/>
          <w:szCs w:val="24"/>
          <w:lang w:eastAsia="zh-CN"/>
        </w:rPr>
        <w:t>铜仁市公共资源交易中心石阡分中心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期：</w:t>
      </w:r>
      <w:r>
        <w:rPr>
          <w:rFonts w:hint="eastAsia" w:asciiTheme="minorEastAsia" w:hAnsi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autoSpaceDE w:val="0"/>
        <w:autoSpaceDN w:val="0"/>
        <w:adjustRightInd w:val="0"/>
        <w:spacing w:line="500" w:lineRule="exact"/>
        <w:rPr>
          <w:rFonts w:hint="eastAsia" w:ascii="仿宋" w:hAnsi="仿宋" w:eastAsia="仿宋" w:cs="仿宋"/>
          <w:color w:val="auto"/>
          <w:kern w:val="0"/>
          <w:sz w:val="24"/>
          <w:szCs w:val="28"/>
        </w:rPr>
      </w:pPr>
    </w:p>
    <w:tbl>
      <w:tblPr>
        <w:tblStyle w:val="17"/>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auto"/>
                <w:kern w:val="0"/>
                <w:sz w:val="24"/>
                <w:szCs w:val="44"/>
              </w:rPr>
            </w:pPr>
            <w:r>
              <w:rPr>
                <w:rFonts w:hint="eastAsia" w:ascii="宋体" w:hAnsi="宋体" w:eastAsia="宋体" w:cs="宋体"/>
                <w:color w:val="auto"/>
                <w:kern w:val="0"/>
                <w:sz w:val="24"/>
                <w:szCs w:val="44"/>
              </w:rPr>
              <w:t>项目名称</w:t>
            </w:r>
          </w:p>
        </w:tc>
        <w:tc>
          <w:tcPr>
            <w:tcW w:w="7614"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auto"/>
                <w:kern w:val="0"/>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auto"/>
                <w:kern w:val="0"/>
                <w:sz w:val="24"/>
                <w:szCs w:val="44"/>
              </w:rPr>
            </w:pPr>
            <w:r>
              <w:rPr>
                <w:rFonts w:hint="eastAsia" w:ascii="宋体" w:hAnsi="宋体" w:eastAsia="宋体" w:cs="宋体"/>
                <w:color w:val="auto"/>
                <w:kern w:val="0"/>
                <w:sz w:val="24"/>
                <w:szCs w:val="44"/>
                <w:lang w:eastAsia="zh-CN"/>
              </w:rPr>
              <w:t>项目</w:t>
            </w:r>
            <w:r>
              <w:rPr>
                <w:rFonts w:hint="eastAsia" w:ascii="宋体" w:hAnsi="宋体" w:eastAsia="宋体" w:cs="宋体"/>
                <w:color w:val="auto"/>
                <w:kern w:val="0"/>
                <w:sz w:val="24"/>
                <w:szCs w:val="44"/>
              </w:rPr>
              <w:t>编号</w:t>
            </w:r>
          </w:p>
        </w:tc>
        <w:tc>
          <w:tcPr>
            <w:tcW w:w="7614"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auto"/>
                <w:kern w:val="0"/>
                <w:sz w:val="24"/>
                <w:szCs w:val="44"/>
              </w:rPr>
            </w:pPr>
            <w:r>
              <w:rPr>
                <w:rFonts w:hint="eastAsia" w:ascii="宋体" w:hAnsi="宋体" w:eastAsia="宋体" w:cs="宋体"/>
                <w:color w:val="auto"/>
                <w:kern w:val="0"/>
                <w:sz w:val="24"/>
                <w:szCs w:val="4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734"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auto"/>
                <w:kern w:val="0"/>
                <w:sz w:val="24"/>
                <w:szCs w:val="44"/>
              </w:rPr>
            </w:pPr>
            <w:r>
              <w:rPr>
                <w:rFonts w:hint="eastAsia" w:ascii="宋体" w:hAnsi="宋体" w:eastAsia="宋体" w:cs="宋体"/>
                <w:color w:val="auto"/>
                <w:kern w:val="0"/>
                <w:sz w:val="24"/>
                <w:szCs w:val="44"/>
                <w:lang w:eastAsia="zh-CN"/>
              </w:rPr>
              <w:t>投标</w:t>
            </w:r>
            <w:r>
              <w:rPr>
                <w:rFonts w:hint="eastAsia" w:ascii="宋体" w:hAnsi="宋体" w:eastAsia="宋体" w:cs="宋体"/>
                <w:color w:val="auto"/>
                <w:kern w:val="0"/>
                <w:sz w:val="24"/>
                <w:szCs w:val="44"/>
              </w:rPr>
              <w:t>总价（元）</w:t>
            </w:r>
          </w:p>
        </w:tc>
        <w:tc>
          <w:tcPr>
            <w:tcW w:w="7614"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auto"/>
                <w:kern w:val="0"/>
                <w:sz w:val="24"/>
                <w:szCs w:val="44"/>
                <w:u w:val="single"/>
              </w:rPr>
            </w:pPr>
            <w:r>
              <w:rPr>
                <w:rFonts w:hint="eastAsia" w:ascii="宋体" w:hAnsi="宋体" w:eastAsia="宋体" w:cs="宋体"/>
                <w:color w:val="auto"/>
                <w:kern w:val="0"/>
                <w:sz w:val="24"/>
                <w:szCs w:val="44"/>
              </w:rPr>
              <w:t>人民币</w:t>
            </w:r>
            <w:r>
              <w:rPr>
                <w:rFonts w:hint="eastAsia" w:ascii="宋体" w:hAnsi="宋体" w:eastAsia="宋体" w:cs="宋体"/>
                <w:color w:val="auto"/>
                <w:kern w:val="0"/>
                <w:sz w:val="24"/>
                <w:szCs w:val="44"/>
                <w:u w:val="single"/>
              </w:rPr>
              <w:t>大写金额                   （￥  小写金额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auto"/>
                <w:kern w:val="0"/>
                <w:sz w:val="24"/>
                <w:szCs w:val="44"/>
                <w:u w:val="single"/>
              </w:rPr>
            </w:pPr>
            <w:r>
              <w:rPr>
                <w:rFonts w:hint="eastAsia" w:ascii="宋体" w:hAnsi="宋体" w:eastAsia="宋体" w:cs="宋体"/>
                <w:color w:val="auto"/>
                <w:kern w:val="0"/>
                <w:sz w:val="24"/>
                <w:szCs w:val="44"/>
                <w:lang w:eastAsia="zh-CN"/>
              </w:rPr>
              <w:t>服务</w:t>
            </w:r>
            <w:r>
              <w:rPr>
                <w:rFonts w:hint="eastAsia" w:ascii="宋体" w:hAnsi="宋体" w:eastAsia="宋体" w:cs="宋体"/>
                <w:color w:val="auto"/>
                <w:kern w:val="0"/>
                <w:sz w:val="24"/>
                <w:szCs w:val="44"/>
              </w:rPr>
              <w:t>期</w:t>
            </w:r>
            <w:r>
              <w:rPr>
                <w:rFonts w:hint="eastAsia" w:ascii="宋体" w:hAnsi="宋体" w:eastAsia="宋体" w:cs="宋体"/>
                <w:color w:val="auto"/>
                <w:kern w:val="0"/>
                <w:sz w:val="24"/>
                <w:szCs w:val="44"/>
                <w:lang w:eastAsia="zh-CN"/>
              </w:rPr>
              <w:t>限</w:t>
            </w:r>
          </w:p>
        </w:tc>
        <w:tc>
          <w:tcPr>
            <w:tcW w:w="7614"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auto"/>
                <w:kern w:val="0"/>
                <w:sz w:val="24"/>
                <w:szCs w:val="44"/>
                <w:u w:val="single"/>
              </w:rPr>
            </w:pPr>
            <w:r>
              <w:rPr>
                <w:rFonts w:hint="eastAsia" w:ascii="宋体" w:hAnsi="宋体" w:eastAsia="宋体" w:cs="宋体"/>
                <w:color w:val="auto"/>
                <w:kern w:val="0"/>
                <w:sz w:val="24"/>
                <w:szCs w:val="44"/>
              </w:rPr>
              <w:t>合同签订后</w:t>
            </w:r>
            <w:r>
              <w:rPr>
                <w:rFonts w:hint="eastAsia" w:ascii="宋体" w:hAnsi="宋体" w:eastAsia="宋体" w:cs="宋体"/>
                <w:color w:val="auto"/>
                <w:kern w:val="0"/>
                <w:sz w:val="24"/>
                <w:szCs w:val="4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keepNext w:val="0"/>
              <w:keepLines w:val="0"/>
              <w:suppressLineNumbers w:val="0"/>
              <w:tabs>
                <w:tab w:val="left" w:pos="228"/>
              </w:tabs>
              <w:spacing w:before="0" w:beforeAutospacing="0" w:after="0" w:afterAutospacing="0" w:line="420" w:lineRule="exact"/>
              <w:ind w:left="0" w:right="0"/>
              <w:rPr>
                <w:rFonts w:hint="eastAsia" w:ascii="宋体" w:hAnsi="宋体" w:eastAsia="宋体" w:cs="宋体"/>
                <w:color w:val="auto"/>
                <w:kern w:val="0"/>
                <w:sz w:val="24"/>
                <w:szCs w:val="44"/>
              </w:rPr>
            </w:pPr>
            <w:r>
              <w:rPr>
                <w:rFonts w:hint="eastAsia" w:ascii="宋体" w:hAnsi="宋体" w:eastAsia="宋体" w:cs="宋体"/>
                <w:color w:val="auto"/>
                <w:kern w:val="0"/>
                <w:sz w:val="24"/>
                <w:szCs w:val="44"/>
                <w:lang w:eastAsia="zh-CN"/>
              </w:rPr>
              <w:t>服务</w:t>
            </w:r>
            <w:r>
              <w:rPr>
                <w:rFonts w:hint="eastAsia" w:ascii="宋体" w:hAnsi="宋体" w:eastAsia="宋体" w:cs="宋体"/>
                <w:color w:val="auto"/>
                <w:kern w:val="0"/>
                <w:sz w:val="24"/>
                <w:szCs w:val="44"/>
              </w:rPr>
              <w:t>地点</w:t>
            </w:r>
          </w:p>
        </w:tc>
        <w:tc>
          <w:tcPr>
            <w:tcW w:w="7614" w:type="dxa"/>
            <w:vAlign w:val="center"/>
          </w:tcPr>
          <w:p>
            <w:pPr>
              <w:keepNext w:val="0"/>
              <w:keepLines w:val="0"/>
              <w:suppressLineNumbers w:val="0"/>
              <w:tabs>
                <w:tab w:val="left" w:pos="228"/>
              </w:tabs>
              <w:spacing w:before="0" w:beforeAutospacing="0" w:after="0" w:afterAutospacing="0" w:line="420" w:lineRule="exact"/>
              <w:ind w:left="0" w:right="0"/>
              <w:jc w:val="left"/>
              <w:rPr>
                <w:rFonts w:hint="eastAsia" w:ascii="宋体" w:hAnsi="宋体" w:eastAsia="宋体" w:cs="宋体"/>
                <w:color w:val="auto"/>
                <w:sz w:val="24"/>
                <w:szCs w:val="28"/>
              </w:rPr>
            </w:pP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（承诺或不承诺）达到采购人的</w:t>
            </w:r>
            <w:r>
              <w:rPr>
                <w:rFonts w:hint="eastAsia" w:ascii="宋体" w:hAnsi="宋体" w:eastAsia="宋体" w:cs="宋体"/>
                <w:color w:val="auto"/>
                <w:sz w:val="24"/>
                <w:szCs w:val="28"/>
                <w:lang w:eastAsia="zh-CN"/>
              </w:rPr>
              <w:t>服务</w:t>
            </w:r>
            <w:r>
              <w:rPr>
                <w:rFonts w:hint="eastAsia" w:ascii="宋体" w:hAnsi="宋体" w:eastAsia="宋体" w:cs="宋体"/>
                <w:color w:val="auto"/>
                <w:sz w:val="24"/>
                <w:szCs w:val="28"/>
              </w:rPr>
              <w:t>地点要求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keepNext w:val="0"/>
              <w:keepLines w:val="0"/>
              <w:suppressLineNumbers w:val="0"/>
              <w:tabs>
                <w:tab w:val="left" w:pos="228"/>
              </w:tabs>
              <w:spacing w:before="0" w:beforeAutospacing="0" w:after="0" w:afterAutospacing="0" w:line="420" w:lineRule="exact"/>
              <w:ind w:left="0" w:right="0"/>
              <w:jc w:val="left"/>
              <w:rPr>
                <w:rFonts w:hint="eastAsia" w:ascii="宋体" w:hAnsi="宋体" w:eastAsia="宋体" w:cs="宋体"/>
                <w:color w:val="auto"/>
                <w:kern w:val="0"/>
                <w:sz w:val="24"/>
                <w:szCs w:val="44"/>
                <w:u w:val="single"/>
              </w:rPr>
            </w:pPr>
            <w:r>
              <w:rPr>
                <w:rFonts w:hint="eastAsia" w:ascii="宋体" w:hAnsi="宋体" w:eastAsia="宋体" w:cs="宋体"/>
                <w:color w:val="auto"/>
                <w:sz w:val="24"/>
                <w:szCs w:val="28"/>
                <w:lang w:eastAsia="zh-CN"/>
              </w:rPr>
              <w:t>投标</w:t>
            </w:r>
            <w:r>
              <w:rPr>
                <w:rFonts w:hint="eastAsia" w:ascii="宋体" w:hAnsi="宋体" w:eastAsia="宋体" w:cs="宋体"/>
                <w:color w:val="auto"/>
                <w:sz w:val="24"/>
                <w:szCs w:val="28"/>
              </w:rPr>
              <w:t>有效期</w:t>
            </w:r>
          </w:p>
        </w:tc>
        <w:tc>
          <w:tcPr>
            <w:tcW w:w="7614" w:type="dxa"/>
            <w:vAlign w:val="center"/>
          </w:tcPr>
          <w:p>
            <w:pPr>
              <w:keepNext w:val="0"/>
              <w:keepLines w:val="0"/>
              <w:suppressLineNumbers w:val="0"/>
              <w:tabs>
                <w:tab w:val="left" w:pos="228"/>
              </w:tabs>
              <w:spacing w:before="0" w:beforeAutospacing="0" w:after="0" w:afterAutospacing="0" w:line="420" w:lineRule="exact"/>
              <w:ind w:left="0" w:right="0"/>
              <w:jc w:val="left"/>
              <w:rPr>
                <w:rFonts w:hint="eastAsia" w:ascii="宋体" w:hAnsi="宋体" w:eastAsia="宋体" w:cs="宋体"/>
                <w:color w:val="auto"/>
                <w:kern w:val="0"/>
                <w:sz w:val="24"/>
                <w:szCs w:val="44"/>
                <w:u w:val="single"/>
              </w:rPr>
            </w:pP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日历天（从</w:t>
            </w:r>
            <w:r>
              <w:rPr>
                <w:rFonts w:hint="eastAsia" w:ascii="宋体" w:hAnsi="宋体" w:eastAsia="宋体" w:cs="宋体"/>
                <w:color w:val="auto"/>
                <w:sz w:val="24"/>
                <w:szCs w:val="28"/>
                <w:lang w:eastAsia="zh-CN"/>
              </w:rPr>
              <w:t>投标</w:t>
            </w:r>
            <w:r>
              <w:rPr>
                <w:rFonts w:hint="eastAsia" w:ascii="宋体" w:hAnsi="宋体" w:eastAsia="宋体" w:cs="宋体"/>
                <w:color w:val="auto"/>
                <w:sz w:val="24"/>
                <w:szCs w:val="28"/>
              </w:rPr>
              <w:t>截止日开始计算）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keepNext w:val="0"/>
              <w:keepLines w:val="0"/>
              <w:suppressLineNumbers w:val="0"/>
              <w:tabs>
                <w:tab w:val="left" w:pos="228"/>
              </w:tabs>
              <w:spacing w:before="0" w:beforeAutospacing="0" w:after="0" w:afterAutospacing="0" w:line="420" w:lineRule="exact"/>
              <w:ind w:left="0" w:right="0"/>
              <w:jc w:val="left"/>
              <w:rPr>
                <w:rFonts w:hint="eastAsia" w:ascii="宋体" w:hAnsi="宋体" w:eastAsia="宋体" w:cs="宋体"/>
                <w:color w:val="auto"/>
                <w:sz w:val="24"/>
                <w:szCs w:val="28"/>
              </w:rPr>
            </w:pPr>
            <w:r>
              <w:rPr>
                <w:rFonts w:hint="eastAsia" w:ascii="宋体" w:hAnsi="宋体" w:eastAsia="宋体" w:cs="宋体"/>
                <w:color w:val="auto"/>
                <w:sz w:val="24"/>
                <w:szCs w:val="28"/>
              </w:rPr>
              <w:t>售后响应时间</w:t>
            </w:r>
          </w:p>
        </w:tc>
        <w:tc>
          <w:tcPr>
            <w:tcW w:w="7614" w:type="dxa"/>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b/>
                <w:color w:val="auto"/>
                <w:sz w:val="24"/>
              </w:rPr>
            </w:pPr>
            <w:r>
              <w:rPr>
                <w:rFonts w:hint="eastAsia" w:ascii="宋体" w:hAnsi="宋体" w:eastAsia="宋体" w:cs="宋体"/>
                <w:color w:val="auto"/>
                <w:kern w:val="0"/>
                <w:sz w:val="24"/>
                <w:szCs w:val="44"/>
              </w:rPr>
              <w:t>我方接到采购人的服务申告电话后</w:t>
            </w:r>
            <w:r>
              <w:rPr>
                <w:rFonts w:hint="eastAsia" w:ascii="宋体" w:hAnsi="宋体" w:eastAsia="宋体" w:cs="宋体"/>
                <w:color w:val="auto"/>
                <w:kern w:val="0"/>
                <w:sz w:val="24"/>
                <w:szCs w:val="44"/>
                <w:u w:val="single"/>
              </w:rPr>
              <w:t xml:space="preserve">       </w:t>
            </w:r>
            <w:r>
              <w:rPr>
                <w:rFonts w:hint="eastAsia" w:ascii="宋体" w:hAnsi="宋体" w:eastAsia="宋体" w:cs="宋体"/>
                <w:color w:val="auto"/>
                <w:kern w:val="0"/>
                <w:sz w:val="24"/>
                <w:szCs w:val="44"/>
              </w:rPr>
              <w:t>小时内</w:t>
            </w:r>
            <w:r>
              <w:rPr>
                <w:rFonts w:hint="eastAsia" w:ascii="宋体" w:hAnsi="宋体" w:eastAsia="宋体" w:cs="宋体"/>
                <w:color w:val="auto"/>
                <w:sz w:val="24"/>
              </w:rPr>
              <w:t>予以响应、回复，且及时安排人员到甲方进行服务。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9348" w:type="dxa"/>
            <w:gridSpan w:val="2"/>
            <w:vAlign w:val="top"/>
          </w:tcPr>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auto"/>
                <w:kern w:val="0"/>
                <w:sz w:val="24"/>
                <w:szCs w:val="44"/>
              </w:rPr>
            </w:pPr>
            <w:r>
              <w:rPr>
                <w:rFonts w:hint="eastAsia" w:ascii="宋体" w:hAnsi="宋体" w:eastAsia="宋体" w:cs="宋体"/>
                <w:color w:val="auto"/>
                <w:kern w:val="0"/>
                <w:sz w:val="24"/>
                <w:szCs w:val="44"/>
              </w:rPr>
              <w:t>备注：（如优惠条件等）</w:t>
            </w:r>
          </w:p>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auto"/>
                <w:kern w:val="0"/>
                <w:sz w:val="24"/>
                <w:szCs w:val="44"/>
              </w:rPr>
            </w:pPr>
          </w:p>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auto"/>
                <w:kern w:val="0"/>
                <w:sz w:val="24"/>
                <w:szCs w:val="44"/>
              </w:rPr>
            </w:pPr>
          </w:p>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auto"/>
                <w:kern w:val="0"/>
                <w:sz w:val="24"/>
                <w:szCs w:val="44"/>
              </w:rPr>
            </w:pPr>
          </w:p>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auto"/>
                <w:kern w:val="0"/>
                <w:sz w:val="24"/>
                <w:szCs w:val="44"/>
              </w:rPr>
            </w:pPr>
          </w:p>
          <w:p>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auto"/>
                <w:kern w:val="0"/>
                <w:sz w:val="24"/>
                <w:szCs w:val="44"/>
              </w:rPr>
            </w:pPr>
          </w:p>
        </w:tc>
      </w:tr>
    </w:tbl>
    <w:p>
      <w:pPr>
        <w:spacing w:line="560" w:lineRule="exact"/>
        <w:jc w:val="both"/>
        <w:rPr>
          <w:rFonts w:hint="eastAsia" w:ascii="宋体" w:hAnsi="宋体" w:eastAsia="宋体" w:cs="宋体"/>
          <w:b/>
          <w:bCs/>
          <w:color w:val="auto"/>
          <w:sz w:val="24"/>
        </w:rPr>
      </w:pPr>
    </w:p>
    <w:p>
      <w:pPr>
        <w:spacing w:line="560" w:lineRule="exact"/>
        <w:ind w:firstLine="482" w:firstLineChars="200"/>
        <w:jc w:val="center"/>
        <w:rPr>
          <w:rFonts w:hint="eastAsia" w:ascii="宋体" w:hAnsi="宋体" w:eastAsia="宋体" w:cs="宋体"/>
          <w:b/>
          <w:bCs/>
          <w:color w:val="auto"/>
          <w:sz w:val="24"/>
        </w:rPr>
      </w:pPr>
    </w:p>
    <w:p>
      <w:pPr>
        <w:autoSpaceDE w:val="0"/>
        <w:autoSpaceDN w:val="0"/>
        <w:adjustRightInd w:val="0"/>
        <w:spacing w:line="520" w:lineRule="exact"/>
        <w:ind w:firstLine="3883" w:firstLineChars="1618"/>
        <w:rPr>
          <w:rFonts w:hint="eastAsia" w:ascii="宋体" w:hAnsi="宋体" w:eastAsia="宋体" w:cs="宋体"/>
          <w:color w:val="auto"/>
          <w:kern w:val="0"/>
          <w:sz w:val="24"/>
          <w:szCs w:val="44"/>
        </w:rPr>
      </w:pPr>
      <w:r>
        <w:rPr>
          <w:rFonts w:hint="eastAsia" w:ascii="宋体" w:hAnsi="宋体" w:eastAsia="宋体" w:cs="宋体"/>
          <w:color w:val="auto"/>
          <w:kern w:val="0"/>
          <w:sz w:val="24"/>
          <w:szCs w:val="44"/>
        </w:rPr>
        <w:t>供应商：（</w:t>
      </w:r>
      <w:r>
        <w:rPr>
          <w:rFonts w:hint="eastAsia" w:ascii="宋体" w:hAnsi="宋体" w:eastAsia="宋体" w:cs="宋体"/>
          <w:color w:val="auto"/>
          <w:kern w:val="0"/>
          <w:sz w:val="24"/>
          <w:szCs w:val="44"/>
          <w:lang w:eastAsia="zh-CN"/>
        </w:rPr>
        <w:t>公司</w:t>
      </w:r>
      <w:r>
        <w:rPr>
          <w:rFonts w:hint="eastAsia" w:ascii="宋体" w:hAnsi="宋体" w:eastAsia="宋体" w:cs="宋体"/>
          <w:color w:val="auto"/>
          <w:kern w:val="0"/>
          <w:sz w:val="24"/>
          <w:szCs w:val="44"/>
        </w:rPr>
        <w:t>公章）</w:t>
      </w:r>
    </w:p>
    <w:p>
      <w:pPr>
        <w:autoSpaceDE w:val="0"/>
        <w:autoSpaceDN w:val="0"/>
        <w:adjustRightInd w:val="0"/>
        <w:spacing w:line="520" w:lineRule="exact"/>
        <w:ind w:firstLine="3883" w:firstLineChars="1618"/>
        <w:rPr>
          <w:rFonts w:hint="eastAsia" w:ascii="宋体" w:hAnsi="宋体" w:eastAsia="宋体" w:cs="宋体"/>
          <w:color w:val="auto"/>
          <w:kern w:val="0"/>
          <w:sz w:val="24"/>
          <w:szCs w:val="44"/>
        </w:rPr>
      </w:pPr>
    </w:p>
    <w:p>
      <w:pPr>
        <w:autoSpaceDE w:val="0"/>
        <w:autoSpaceDN w:val="0"/>
        <w:adjustRightInd w:val="0"/>
        <w:spacing w:line="520" w:lineRule="exact"/>
        <w:ind w:firstLine="3883" w:firstLineChars="1618"/>
        <w:rPr>
          <w:rFonts w:hint="eastAsia" w:ascii="宋体" w:hAnsi="宋体" w:eastAsia="宋体" w:cs="宋体"/>
          <w:color w:val="auto"/>
          <w:kern w:val="0"/>
          <w:sz w:val="24"/>
          <w:szCs w:val="44"/>
        </w:rPr>
      </w:pPr>
      <w:r>
        <w:rPr>
          <w:rFonts w:hint="eastAsia" w:ascii="宋体" w:hAnsi="宋体" w:eastAsia="宋体" w:cs="宋体"/>
          <w:color w:val="auto"/>
          <w:kern w:val="0"/>
          <w:sz w:val="24"/>
          <w:szCs w:val="44"/>
        </w:rPr>
        <w:t>法定代表人或谈判响应供应商代表</w:t>
      </w:r>
      <w:r>
        <w:rPr>
          <w:rFonts w:hint="eastAsia" w:ascii="宋体" w:hAnsi="宋体" w:eastAsia="宋体" w:cs="宋体"/>
          <w:color w:val="auto"/>
          <w:kern w:val="0"/>
          <w:sz w:val="24"/>
          <w:szCs w:val="44"/>
          <w:lang w:eastAsia="zh-CN"/>
        </w:rPr>
        <w:t>签名</w:t>
      </w:r>
      <w:r>
        <w:rPr>
          <w:rFonts w:hint="eastAsia" w:ascii="宋体" w:hAnsi="宋体" w:eastAsia="宋体" w:cs="宋体"/>
          <w:color w:val="auto"/>
          <w:kern w:val="0"/>
          <w:sz w:val="24"/>
          <w:szCs w:val="44"/>
        </w:rPr>
        <w:t>：</w:t>
      </w:r>
    </w:p>
    <w:p>
      <w:pPr>
        <w:autoSpaceDE w:val="0"/>
        <w:autoSpaceDN w:val="0"/>
        <w:adjustRightInd w:val="0"/>
        <w:spacing w:line="520" w:lineRule="exact"/>
        <w:ind w:firstLine="4854" w:firstLineChars="1618"/>
        <w:rPr>
          <w:rFonts w:hint="eastAsia" w:ascii="宋体" w:hAnsi="宋体" w:eastAsia="宋体" w:cs="宋体"/>
          <w:color w:val="auto"/>
          <w:spacing w:val="30"/>
          <w:kern w:val="0"/>
          <w:sz w:val="24"/>
          <w:szCs w:val="44"/>
        </w:rPr>
      </w:pPr>
    </w:p>
    <w:p>
      <w:pPr>
        <w:autoSpaceDE w:val="0"/>
        <w:autoSpaceDN w:val="0"/>
        <w:adjustRightInd w:val="0"/>
        <w:spacing w:line="400" w:lineRule="exact"/>
        <w:ind w:firstLine="3885" w:firstLineChars="1295"/>
        <w:rPr>
          <w:rFonts w:hint="eastAsia" w:ascii="宋体" w:hAnsi="宋体" w:eastAsia="宋体" w:cs="宋体"/>
          <w:color w:val="auto"/>
          <w:kern w:val="0"/>
          <w:sz w:val="28"/>
          <w:szCs w:val="44"/>
        </w:rPr>
      </w:pPr>
      <w:r>
        <w:rPr>
          <w:rFonts w:hint="eastAsia" w:ascii="宋体" w:hAnsi="宋体" w:eastAsia="宋体" w:cs="宋体"/>
          <w:color w:val="auto"/>
          <w:spacing w:val="30"/>
          <w:kern w:val="0"/>
          <w:sz w:val="24"/>
          <w:szCs w:val="44"/>
        </w:rPr>
        <w:t>日    期</w:t>
      </w:r>
      <w:r>
        <w:rPr>
          <w:rFonts w:hint="eastAsia" w:ascii="宋体" w:hAnsi="宋体" w:eastAsia="宋体" w:cs="宋体"/>
          <w:color w:val="auto"/>
          <w:kern w:val="0"/>
          <w:sz w:val="24"/>
          <w:szCs w:val="44"/>
        </w:rPr>
        <w:t xml:space="preserve">： </w:t>
      </w:r>
      <w:r>
        <w:rPr>
          <w:rFonts w:hint="eastAsia" w:ascii="宋体" w:hAnsi="宋体" w:eastAsia="宋体" w:cs="宋体"/>
          <w:color w:val="auto"/>
          <w:kern w:val="0"/>
          <w:sz w:val="28"/>
          <w:szCs w:val="44"/>
        </w:rPr>
        <w:t xml:space="preserve">   </w:t>
      </w:r>
    </w:p>
    <w:p>
      <w:pPr>
        <w:autoSpaceDE w:val="0"/>
        <w:autoSpaceDN w:val="0"/>
        <w:adjustRightInd w:val="0"/>
        <w:spacing w:line="500" w:lineRule="exact"/>
        <w:jc w:val="center"/>
        <w:rPr>
          <w:rFonts w:hint="eastAsia" w:ascii="宋体" w:hAnsi="宋体" w:eastAsia="宋体" w:cs="宋体"/>
          <w:b/>
          <w:bCs/>
          <w:color w:val="auto"/>
          <w:kern w:val="0"/>
          <w:sz w:val="44"/>
          <w:szCs w:val="44"/>
        </w:rPr>
      </w:pPr>
    </w:p>
    <w:p>
      <w:pPr>
        <w:autoSpaceDE w:val="0"/>
        <w:autoSpaceDN w:val="0"/>
        <w:adjustRightInd w:val="0"/>
        <w:spacing w:line="500" w:lineRule="exact"/>
        <w:rPr>
          <w:rFonts w:hint="eastAsia" w:ascii="宋体" w:hAnsi="宋体" w:eastAsia="宋体" w:cs="宋体"/>
          <w:b/>
          <w:bCs/>
          <w:color w:val="auto"/>
          <w:kern w:val="0"/>
          <w:sz w:val="32"/>
          <w:szCs w:val="44"/>
        </w:rPr>
      </w:pPr>
    </w:p>
    <w:p>
      <w:pPr>
        <w:autoSpaceDE w:val="0"/>
        <w:autoSpaceDN w:val="0"/>
        <w:adjustRightInd w:val="0"/>
        <w:spacing w:line="500" w:lineRule="exact"/>
        <w:rPr>
          <w:rFonts w:hint="eastAsia" w:ascii="宋体" w:hAnsi="宋体" w:eastAsia="宋体" w:cs="宋体"/>
          <w:b/>
          <w:bCs/>
          <w:color w:val="auto"/>
          <w:kern w:val="0"/>
          <w:sz w:val="32"/>
          <w:szCs w:val="44"/>
        </w:rPr>
      </w:pPr>
    </w:p>
    <w:p>
      <w:pPr>
        <w:autoSpaceDE w:val="0"/>
        <w:autoSpaceDN w:val="0"/>
        <w:adjustRightInd w:val="0"/>
        <w:spacing w:line="500" w:lineRule="exact"/>
        <w:rPr>
          <w:rFonts w:hint="eastAsia" w:ascii="宋体" w:hAnsi="宋体" w:eastAsia="宋体" w:cs="宋体"/>
          <w:b/>
          <w:bCs/>
          <w:color w:val="auto"/>
          <w:kern w:val="0"/>
          <w:sz w:val="32"/>
          <w:szCs w:val="44"/>
        </w:rPr>
      </w:pPr>
      <w:r>
        <w:rPr>
          <w:rFonts w:hint="eastAsia" w:ascii="宋体" w:hAnsi="宋体" w:eastAsia="宋体" w:cs="宋体"/>
          <w:b/>
          <w:bCs/>
          <w:color w:val="auto"/>
          <w:kern w:val="0"/>
          <w:sz w:val="28"/>
          <w:szCs w:val="28"/>
        </w:rPr>
        <w:t>注：</w:t>
      </w:r>
      <w:r>
        <w:rPr>
          <w:rFonts w:hint="eastAsia" w:ascii="宋体" w:hAnsi="宋体" w:eastAsia="宋体" w:cs="宋体"/>
          <w:b/>
          <w:bCs/>
          <w:color w:val="auto"/>
          <w:kern w:val="0"/>
          <w:sz w:val="28"/>
          <w:szCs w:val="28"/>
          <w:lang w:eastAsia="zh-CN"/>
        </w:rPr>
        <w:t>本</w:t>
      </w:r>
      <w:r>
        <w:rPr>
          <w:rFonts w:hint="eastAsia" w:ascii="宋体" w:hAnsi="宋体" w:eastAsia="宋体" w:cs="宋体"/>
          <w:b/>
          <w:bCs/>
          <w:color w:val="auto"/>
          <w:kern w:val="0"/>
          <w:sz w:val="28"/>
          <w:szCs w:val="28"/>
        </w:rPr>
        <w:t>表须另单独封装一份在外</w:t>
      </w:r>
      <w:r>
        <w:rPr>
          <w:rFonts w:hint="eastAsia" w:ascii="宋体" w:hAnsi="宋体" w:eastAsia="宋体" w:cs="宋体"/>
          <w:b/>
          <w:bCs/>
          <w:color w:val="auto"/>
          <w:kern w:val="0"/>
          <w:sz w:val="28"/>
          <w:szCs w:val="28"/>
          <w:lang w:val="en-US" w:eastAsia="zh-CN"/>
        </w:rPr>
        <w:t>(按谈判响应文件的封装要求封装）</w:t>
      </w:r>
      <w:r>
        <w:rPr>
          <w:rFonts w:hint="eastAsia" w:ascii="宋体" w:hAnsi="宋体" w:eastAsia="宋体" w:cs="宋体"/>
          <w:b/>
          <w:bCs/>
          <w:color w:val="auto"/>
          <w:kern w:val="0"/>
          <w:sz w:val="28"/>
          <w:szCs w:val="28"/>
        </w:rPr>
        <w:t>。</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10"/>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10"/>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8"/>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3" w:type="default"/>
          <w:footerReference r:id="rId4"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请如实填写偏离表，如果虚假响应，将被暂停进入铜仁市公共资源交易中心石阡分中心（政府采购）活动。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4.投标人须根据投标货物与招标文件要求的实际响应情况填写偏离情况一栏：投标货物的规格、配置、技术参数、技术性能、使用功能等与招标文件要求相等的，偏离情况一栏填写“符合”； 投标货物优于招标文件要求的，偏离情况一栏填写“正偏离”；投标货物不满足招标文件要求的，偏离情况一栏填写“负偏离”；存在偏离情况的均应在备注栏中详细说明。</w:t>
      </w:r>
    </w:p>
    <w:p>
      <w:pPr>
        <w:pStyle w:val="3"/>
        <w:pageBreakBefore w:val="0"/>
        <w:widowControl w:val="0"/>
        <w:numPr>
          <w:ilvl w:val="1"/>
          <w:numId w:val="0"/>
        </w:numPr>
        <w:overflowPunct/>
        <w:topLinePunct w:val="0"/>
        <w:bidi w:val="0"/>
        <w:spacing w:before="0" w:beforeAutospacing="0" w:after="0" w:afterAutospacing="0" w:line="400" w:lineRule="exact"/>
        <w:ind w:leftChars="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10"/>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p>
    <w:p>
      <w:pPr>
        <w:pStyle w:val="10"/>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10"/>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7"/>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0"/>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0"/>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0"/>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10"/>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numPr>
          <w:ilvl w:val="0"/>
          <w:numId w:val="0"/>
        </w:numPr>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ageBreakBefore w:val="0"/>
        <w:widowControl w:val="0"/>
        <w:numPr>
          <w:ilvl w:val="0"/>
          <w:numId w:val="0"/>
        </w:numPr>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val="0"/>
          <w:sz w:val="36"/>
          <w:szCs w:val="36"/>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4"/>
          <w:szCs w:val="24"/>
        </w:rPr>
      </w:pPr>
      <w:r>
        <w:rPr>
          <w:rFonts w:hint="eastAsia" w:asciiTheme="minorEastAsia" w:hAnsiTheme="minorEastAsia" w:cstheme="minorEastAsia"/>
          <w:bCs/>
          <w:sz w:val="28"/>
          <w:szCs w:val="28"/>
          <w:u w:val="single"/>
          <w:lang w:eastAsia="zh-CN"/>
        </w:rPr>
        <w:t>铜仁市公共资源交易中心石阡分中心</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关于贵方</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日第</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（项目编号）政府谈判邀请，本签字人愿意参加谈判，提供谈判文件“采购</w:t>
      </w:r>
      <w:r>
        <w:rPr>
          <w:rFonts w:hint="eastAsia" w:asciiTheme="minorEastAsia" w:hAnsiTheme="minorEastAsia" w:cstheme="minorEastAsia"/>
          <w:sz w:val="28"/>
          <w:szCs w:val="28"/>
          <w:lang w:eastAsia="zh-CN"/>
        </w:rPr>
        <w:t>服务</w:t>
      </w:r>
      <w:r>
        <w:rPr>
          <w:rFonts w:hint="eastAsia" w:asciiTheme="minorEastAsia" w:hAnsiTheme="minorEastAsia" w:eastAsiaTheme="minorEastAsia" w:cstheme="minorEastAsia"/>
          <w:sz w:val="28"/>
          <w:szCs w:val="28"/>
        </w:rPr>
        <w:t>及要求”中规定的</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（合同包/品目号）</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（货物名称），并证明提交的下列文件和说明是准确的和真实的。</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1．本签字人确认资格文件中的说明以及响应文件中所有提交的文件和材料是真实的、准确的。</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2．我方的资格声明正本一份，副本</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份，随响应文件一同递交。</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spacing w:line="360" w:lineRule="auto"/>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谈判响应供应商（全称并加盖公章）：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 xml:space="preserve">                         </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     编：</w:t>
      </w:r>
      <w:r>
        <w:rPr>
          <w:rFonts w:hint="eastAsia" w:asciiTheme="minorEastAsia" w:hAnsiTheme="minorEastAsia" w:eastAsiaTheme="minorEastAsia" w:cstheme="minorEastAsia"/>
          <w:sz w:val="28"/>
          <w:szCs w:val="28"/>
          <w:u w:val="single"/>
        </w:rPr>
        <w:t xml:space="preserve">                         </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 话/传 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电子信箱：</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8"/>
          <w:szCs w:val="28"/>
        </w:rPr>
        <w:t xml:space="preserve">谈判响应供应商代表签字：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4"/>
          <w:szCs w:val="24"/>
        </w:rPr>
        <w:t xml:space="preserve">            </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cstheme="minorEastAsia"/>
          <w:bCs/>
          <w:sz w:val="28"/>
          <w:szCs w:val="28"/>
          <w:u w:val="single"/>
          <w:lang w:eastAsia="zh-CN"/>
        </w:rPr>
        <w:t>铜仁市公共资源交易中心石阡分中心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10"/>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w:t>
      </w:r>
      <w:r>
        <w:rPr>
          <w:rFonts w:hint="eastAsia" w:asciiTheme="minorEastAsia" w:hAnsiTheme="minorEastAsia" w:cstheme="minorEastAsia"/>
          <w:sz w:val="24"/>
          <w:szCs w:val="24"/>
          <w:lang w:eastAsia="zh-CN"/>
        </w:rPr>
        <w:t>中心</w:t>
      </w:r>
      <w:r>
        <w:rPr>
          <w:rFonts w:hint="eastAsia" w:asciiTheme="minorEastAsia" w:hAnsiTheme="minorEastAsia" w:eastAsiaTheme="minorEastAsia" w:cstheme="minorEastAsia"/>
          <w:sz w:val="24"/>
          <w:szCs w:val="24"/>
        </w:rPr>
        <w:t>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10"/>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10"/>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sz w:val="28"/>
          <w:szCs w:val="28"/>
        </w:rPr>
      </w:pPr>
    </w:p>
    <w:p>
      <w:pPr>
        <w:pStyle w:val="10"/>
        <w:pageBreakBefore w:val="0"/>
        <w:widowControl w:val="0"/>
        <w:overflowPunct/>
        <w:topLinePunct w:val="0"/>
        <w:bidi w:val="0"/>
        <w:spacing w:beforeAutospacing="0" w:afterAutospacing="0" w:line="400" w:lineRule="exact"/>
        <w:ind w:firstLine="720" w:firstLineChars="3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000000"/>
          <w:sz w:val="24"/>
          <w:szCs w:val="24"/>
        </w:rPr>
        <w:t>根据贵方的投标邀请，本签字人愿意参加投标，并按</w:t>
      </w:r>
      <w:r>
        <w:rPr>
          <w:rFonts w:hint="eastAsia" w:asciiTheme="minorEastAsia" w:hAnsiTheme="minorEastAsia" w:eastAsiaTheme="minorEastAsia" w:cstheme="minorEastAsia"/>
          <w:color w:val="FF0000"/>
          <w:sz w:val="24"/>
          <w:szCs w:val="24"/>
        </w:rPr>
        <w:t>谈判</w:t>
      </w:r>
      <w:r>
        <w:rPr>
          <w:rFonts w:hint="eastAsia" w:asciiTheme="minorEastAsia" w:hAnsiTheme="minorEastAsia" w:eastAsiaTheme="minorEastAsia" w:cstheme="minorEastAsia"/>
          <w:color w:val="000000"/>
          <w:sz w:val="24"/>
          <w:szCs w:val="24"/>
        </w:rPr>
        <w:t>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w:t>
      </w:r>
      <w:r>
        <w:rPr>
          <w:rFonts w:hint="eastAsia" w:asciiTheme="minorEastAsia" w:hAnsiTheme="minorEastAsia" w:cstheme="minorEastAsia"/>
          <w:b/>
          <w:color w:val="000000"/>
          <w:sz w:val="24"/>
          <w:szCs w:val="24"/>
          <w:lang w:eastAsia="zh-CN"/>
        </w:rPr>
        <w:t>谈判响应文件</w:t>
      </w:r>
      <w:r>
        <w:rPr>
          <w:rFonts w:hint="eastAsia" w:asciiTheme="minorEastAsia" w:hAnsiTheme="minorEastAsia" w:eastAsiaTheme="minorEastAsia" w:cstheme="minorEastAsia"/>
          <w:b/>
          <w:color w:val="000000"/>
          <w:sz w:val="24"/>
          <w:szCs w:val="24"/>
        </w:rPr>
        <w:t>中。</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FF0000"/>
          <w:sz w:val="24"/>
          <w:szCs w:val="32"/>
          <w:lang w:eastAsia="zh-CN"/>
        </w:rPr>
      </w:pPr>
      <w:r>
        <w:rPr>
          <w:rFonts w:hint="eastAsia" w:hAnsi="宋体"/>
          <w:color w:val="FF0000"/>
          <w:sz w:val="24"/>
          <w:szCs w:val="24"/>
        </w:rPr>
        <w:t>（1）</w:t>
      </w:r>
      <w:r>
        <w:rPr>
          <w:rFonts w:hint="eastAsia"/>
          <w:color w:val="FF0000"/>
          <w:sz w:val="24"/>
          <w:szCs w:val="32"/>
          <w:lang w:eastAsia="zh-CN"/>
        </w:rPr>
        <w:t>合法有效统一社会信用代码的营业执照；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（2）2019年的财务报表（新成立的公司只需提供开标前三个月的银行流水）；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（3）提供履行合同所必须的专业技术能力相关证明材料；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bCs/>
          <w:color w:val="FF0000"/>
          <w:sz w:val="24"/>
          <w:szCs w:val="24"/>
          <w:u w:val="single"/>
          <w:lang w:val="en-US" w:eastAsia="zh-CN"/>
        </w:rPr>
      </w:pPr>
      <w:r>
        <w:rPr>
          <w:rFonts w:hint="eastAsia" w:asciiTheme="minorEastAsia" w:hAnsiTheme="minorEastAsia" w:cstheme="minorEastAsia"/>
          <w:b w:val="0"/>
          <w:bCs w:val="0"/>
          <w:color w:val="FF0000"/>
          <w:sz w:val="24"/>
          <w:szCs w:val="24"/>
          <w:u w:val="none"/>
          <w:lang w:val="en-US" w:eastAsia="zh-CN"/>
        </w:rPr>
        <w:t>（4）2020年任意3个月的纳税证明和社保证明；</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（5）</w:t>
      </w:r>
      <w:r>
        <w:rPr>
          <w:rFonts w:hint="eastAsia" w:hAnsi="宋体"/>
          <w:color w:val="FF0000"/>
          <w:sz w:val="24"/>
          <w:szCs w:val="24"/>
        </w:rPr>
        <w:t>法人代表身份证或委托代理人持法人授权委托书及代理人身份证件；</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0"/>
        <w:rPr>
          <w:rFonts w:hint="eastAsia" w:hAnsi="宋体"/>
          <w:color w:val="FF0000"/>
          <w:sz w:val="24"/>
          <w:szCs w:val="24"/>
        </w:rPr>
      </w:pPr>
      <w:r>
        <w:rPr>
          <w:rFonts w:hint="eastAsia" w:hAnsi="宋体"/>
          <w:color w:val="FF0000"/>
          <w:sz w:val="24"/>
          <w:szCs w:val="24"/>
          <w:lang w:eastAsia="zh-CN"/>
        </w:rPr>
        <w:t>（</w:t>
      </w:r>
      <w:r>
        <w:rPr>
          <w:rFonts w:hint="eastAsia" w:hAnsi="宋体"/>
          <w:color w:val="FF0000"/>
          <w:sz w:val="24"/>
          <w:szCs w:val="24"/>
          <w:lang w:val="en-US" w:eastAsia="zh-CN"/>
        </w:rPr>
        <w:t>6</w:t>
      </w:r>
      <w:r>
        <w:rPr>
          <w:rFonts w:hint="eastAsia" w:hAnsi="宋体"/>
          <w:color w:val="FF0000"/>
          <w:sz w:val="24"/>
          <w:szCs w:val="24"/>
          <w:lang w:eastAsia="zh-CN"/>
        </w:rPr>
        <w:t>）</w:t>
      </w:r>
      <w:r>
        <w:rPr>
          <w:rFonts w:hint="eastAsia" w:asciiTheme="minorEastAsia" w:hAnsiTheme="minorEastAsia" w:cstheme="minorEastAsia"/>
          <w:b w:val="0"/>
          <w:bCs w:val="0"/>
          <w:color w:val="FF0000"/>
          <w:sz w:val="24"/>
          <w:szCs w:val="24"/>
          <w:u w:val="none"/>
          <w:lang w:val="en-US" w:eastAsia="zh-CN"/>
        </w:rPr>
        <w:t>参加政府采购活动近3年内在经营活动中没有重大违法记录的书面声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明。</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32"/>
          <w:lang w:eastAsia="zh-CN"/>
        </w:rPr>
      </w:pPr>
      <w:r>
        <w:rPr>
          <w:rFonts w:hint="eastAsia"/>
          <w:color w:val="auto"/>
          <w:sz w:val="24"/>
          <w:szCs w:val="32"/>
          <w:lang w:eastAsia="zh-CN"/>
        </w:rPr>
        <w:t>（</w:t>
      </w:r>
      <w:r>
        <w:rPr>
          <w:rFonts w:hint="eastAsia"/>
          <w:color w:val="auto"/>
          <w:sz w:val="24"/>
          <w:szCs w:val="32"/>
          <w:lang w:val="en-US" w:eastAsia="zh-CN"/>
        </w:rPr>
        <w:t>8</w:t>
      </w:r>
      <w:r>
        <w:rPr>
          <w:rFonts w:hint="eastAsia"/>
          <w:color w:val="auto"/>
          <w:sz w:val="24"/>
          <w:szCs w:val="32"/>
          <w:lang w:eastAsia="zh-CN"/>
        </w:rPr>
        <w:t>）</w:t>
      </w:r>
      <w:r>
        <w:rPr>
          <w:rFonts w:hint="eastAsia" w:hAnsi="宋体" w:eastAsia="宋体" w:cs="宋体" w:asciiTheme="minorAscii"/>
          <w:b w:val="0"/>
          <w:bCs w:val="0"/>
          <w:sz w:val="24"/>
          <w:szCs w:val="24"/>
          <w:u w:val="none"/>
          <w:lang w:val="en-US" w:eastAsia="zh-CN"/>
        </w:rPr>
        <w:t>提供2018年、2019年参与省市场监督管理局开展实验室能力验证考核，且验证考核结果为满意的证明材料。新成立的公司提供成立之日至投标前参与省市场监督管理局开展实验室能力验证考核，且验证考核结果为满意的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cstheme="minorEastAsia"/>
          <w:b w:val="0"/>
          <w:bCs w:val="0"/>
          <w:color w:val="FF0000"/>
          <w:sz w:val="24"/>
          <w:szCs w:val="24"/>
          <w:u w:val="none"/>
          <w:lang w:val="en-US" w:eastAsia="zh-CN"/>
        </w:rPr>
      </w:pPr>
      <w:r>
        <w:rPr>
          <w:rFonts w:hint="eastAsia"/>
          <w:color w:val="auto"/>
          <w:sz w:val="24"/>
          <w:szCs w:val="32"/>
          <w:lang w:eastAsia="zh-CN"/>
        </w:rPr>
        <w:t>（</w:t>
      </w:r>
      <w:r>
        <w:rPr>
          <w:rFonts w:hint="eastAsia"/>
          <w:color w:val="auto"/>
          <w:sz w:val="24"/>
          <w:szCs w:val="32"/>
          <w:lang w:val="en-US" w:eastAsia="zh-CN"/>
        </w:rPr>
        <w:t>9</w:t>
      </w:r>
      <w:r>
        <w:rPr>
          <w:rFonts w:hint="eastAsia"/>
          <w:color w:val="auto"/>
          <w:sz w:val="24"/>
          <w:szCs w:val="32"/>
          <w:lang w:eastAsia="zh-CN"/>
        </w:rPr>
        <w:t>）</w:t>
      </w:r>
      <w:r>
        <w:rPr>
          <w:rFonts w:hint="eastAsia"/>
          <w:color w:val="auto"/>
          <w:sz w:val="28"/>
          <w:szCs w:val="28"/>
          <w:lang w:eastAsia="zh-CN"/>
        </w:rPr>
        <w:t>提供近两年无市场监督管理部门或生态环境部门处罚的证明材料或申明函；新成立的公司提供成立之日至投标前无市场监督管理部门或生态环境部门处罚的证明材料或申明函。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b/>
          <w:color w:val="000000"/>
          <w:sz w:val="32"/>
          <w:szCs w:val="32"/>
          <w:lang w:eastAsia="zh-CN"/>
        </w:rPr>
      </w:pPr>
      <w:r>
        <w:rPr>
          <w:rFonts w:hint="eastAsia" w:asciiTheme="minorEastAsia" w:hAnsiTheme="minorEastAsia" w:cstheme="minorEastAsia"/>
          <w:b w:val="0"/>
          <w:bCs w:val="0"/>
          <w:color w:val="FF0000"/>
          <w:sz w:val="24"/>
          <w:szCs w:val="24"/>
          <w:u w:val="none"/>
          <w:lang w:val="en-US" w:eastAsia="zh-CN"/>
        </w:rPr>
        <w:t>（10）供应商认为需要提供的其他材料。</w:t>
      </w:r>
    </w:p>
    <w:p>
      <w:pPr>
        <w:pageBreakBefore w:val="0"/>
        <w:widowControl w:val="0"/>
        <w:overflowPunct/>
        <w:topLinePunct w:val="0"/>
        <w:bidi w:val="0"/>
        <w:spacing w:beforeAutospacing="0" w:afterAutospacing="0" w:line="400" w:lineRule="exact"/>
        <w:jc w:val="center"/>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jc w:val="center"/>
        <w:rPr>
          <w:rFonts w:hint="eastAsia" w:ascii="宋体" w:hAnsi="宋体"/>
          <w:b/>
          <w:color w:val="000000"/>
          <w:sz w:val="32"/>
          <w:szCs w:val="32"/>
          <w:lang w:eastAsia="zh-CN"/>
        </w:rPr>
      </w:pP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jc w:val="left"/>
        <w:rPr>
          <w:rFonts w:hint="eastAsia" w:ascii="宋体" w:hAnsi="宋体"/>
          <w:b/>
          <w:color w:val="000000"/>
          <w:sz w:val="32"/>
          <w:szCs w:val="32"/>
          <w:lang w:eastAsia="zh-CN"/>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8"/>
          <w:szCs w:val="28"/>
          <w:u w:val="single"/>
        </w:rPr>
        <w:t xml:space="preserve">         </w:t>
      </w: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（1）售后服务承诺</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（2）质量保证承诺书</w:t>
      </w:r>
    </w:p>
    <w:p>
      <w:pPr>
        <w:autoSpaceDE w:val="0"/>
        <w:autoSpaceDN w:val="0"/>
        <w:adjustRightIn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both"/>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000" w:firstLineChars="1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36"/>
          <w:szCs w:val="36"/>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p>
    <w:p>
      <w:pPr>
        <w:pageBreakBefore w:val="0"/>
        <w:widowControl w:val="0"/>
        <w:overflowPunct/>
        <w:topLinePunct w:val="0"/>
        <w:bidi w:val="0"/>
        <w:spacing w:beforeAutospacing="0" w:afterAutospacing="0" w:line="400" w:lineRule="exact"/>
        <w:ind w:firstLine="560" w:firstLineChars="200"/>
        <w:rPr>
          <w:rFonts w:hint="eastAsia" w:asciiTheme="minorEastAsia" w:hAnsiTheme="minorEastAsia" w:eastAsiaTheme="minorEastAsia" w:cstheme="minorEastAsia"/>
          <w:sz w:val="28"/>
          <w:szCs w:val="28"/>
        </w:rPr>
      </w:pP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ageBreakBefore w:val="0"/>
        <w:widowControl w:val="0"/>
        <w:overflowPunct/>
        <w:topLinePunct w:val="0"/>
        <w:bidi w:val="0"/>
        <w:spacing w:beforeAutospacing="0" w:afterAutospacing="0" w:line="400" w:lineRule="exact"/>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pStyle w:val="31"/>
        <w:bidi w:val="0"/>
        <w:spacing w:line="360" w:lineRule="auto"/>
        <w:jc w:val="center"/>
        <w:rPr>
          <w:rStyle w:val="19"/>
          <w:rFonts w:ascii="宋体" w:hAnsi="宋体"/>
          <w:b/>
          <w:spacing w:val="6"/>
          <w:sz w:val="28"/>
          <w:szCs w:val="28"/>
          <w:lang w:val="en-US" w:eastAsia="zh-CN" w:bidi="ar-SA"/>
        </w:rPr>
      </w:pPr>
    </w:p>
    <w:p>
      <w:pPr>
        <w:pStyle w:val="31"/>
        <w:bidi w:val="0"/>
        <w:spacing w:line="360" w:lineRule="auto"/>
        <w:jc w:val="center"/>
        <w:rPr>
          <w:rStyle w:val="19"/>
          <w:rFonts w:ascii="宋体" w:hAnsi="宋体"/>
          <w:b/>
          <w:spacing w:val="6"/>
          <w:sz w:val="28"/>
          <w:szCs w:val="28"/>
          <w:lang w:val="en-US" w:eastAsia="zh-CN" w:bidi="ar-SA"/>
        </w:rPr>
      </w:pPr>
    </w:p>
    <w:p>
      <w:pPr>
        <w:pStyle w:val="31"/>
        <w:bidi w:val="0"/>
        <w:spacing w:line="360" w:lineRule="auto"/>
        <w:jc w:val="center"/>
        <w:rPr>
          <w:rStyle w:val="19"/>
          <w:rFonts w:ascii="宋体" w:hAnsi="宋体"/>
          <w:b/>
          <w:spacing w:val="6"/>
          <w:sz w:val="28"/>
          <w:szCs w:val="28"/>
          <w:lang w:val="en-US" w:eastAsia="zh-CN" w:bidi="ar-SA"/>
        </w:rPr>
      </w:pPr>
    </w:p>
    <w:p>
      <w:pPr>
        <w:pStyle w:val="31"/>
        <w:bidi w:val="0"/>
        <w:spacing w:line="360" w:lineRule="auto"/>
        <w:jc w:val="center"/>
        <w:rPr>
          <w:rStyle w:val="19"/>
          <w:rFonts w:ascii="宋体" w:hAnsi="宋体"/>
          <w:b/>
          <w:spacing w:val="6"/>
          <w:sz w:val="28"/>
          <w:szCs w:val="28"/>
          <w:lang w:val="en-US" w:eastAsia="zh-CN" w:bidi="ar-SA"/>
        </w:rPr>
      </w:pPr>
    </w:p>
    <w:p>
      <w:pPr>
        <w:pStyle w:val="31"/>
        <w:bidi w:val="0"/>
        <w:spacing w:line="360" w:lineRule="auto"/>
        <w:jc w:val="center"/>
        <w:rPr>
          <w:rStyle w:val="19"/>
          <w:rFonts w:ascii="宋体" w:hAnsi="宋体"/>
          <w:b/>
          <w:spacing w:val="6"/>
          <w:sz w:val="28"/>
          <w:szCs w:val="28"/>
          <w:lang w:val="en-US" w:eastAsia="zh-CN" w:bidi="ar-SA"/>
        </w:rPr>
      </w:pPr>
    </w:p>
    <w:p>
      <w:pPr>
        <w:pStyle w:val="31"/>
        <w:bidi w:val="0"/>
        <w:spacing w:line="360" w:lineRule="auto"/>
        <w:jc w:val="center"/>
        <w:rPr>
          <w:rStyle w:val="19"/>
          <w:rFonts w:ascii="宋体" w:hAnsi="宋体"/>
          <w:b/>
          <w:spacing w:val="6"/>
          <w:sz w:val="28"/>
          <w:szCs w:val="28"/>
          <w:lang w:val="en-US" w:eastAsia="zh-CN" w:bidi="ar-SA"/>
        </w:rPr>
      </w:pPr>
    </w:p>
    <w:p>
      <w:pPr>
        <w:pStyle w:val="31"/>
        <w:bidi w:val="0"/>
        <w:spacing w:line="360" w:lineRule="auto"/>
        <w:jc w:val="center"/>
        <w:rPr>
          <w:rStyle w:val="19"/>
          <w:rFonts w:ascii="宋体" w:hAnsi="宋体"/>
          <w:b/>
          <w:spacing w:val="6"/>
          <w:sz w:val="28"/>
          <w:szCs w:val="28"/>
          <w:lang w:val="en-US" w:eastAsia="zh-CN" w:bidi="ar-SA"/>
        </w:rPr>
      </w:pPr>
    </w:p>
    <w:p>
      <w:pPr>
        <w:pStyle w:val="31"/>
        <w:bidi w:val="0"/>
        <w:spacing w:line="360" w:lineRule="auto"/>
        <w:jc w:val="center"/>
        <w:rPr>
          <w:rStyle w:val="19"/>
          <w:rFonts w:ascii="宋体" w:hAnsi="宋体"/>
          <w:b/>
          <w:spacing w:val="6"/>
          <w:sz w:val="28"/>
          <w:szCs w:val="28"/>
          <w:lang w:val="en-US" w:eastAsia="zh-CN" w:bidi="ar-SA"/>
        </w:rPr>
      </w:pPr>
    </w:p>
    <w:p>
      <w:pPr>
        <w:pStyle w:val="31"/>
        <w:bidi w:val="0"/>
        <w:spacing w:line="360" w:lineRule="auto"/>
        <w:jc w:val="center"/>
        <w:rPr>
          <w:rStyle w:val="19"/>
          <w:rFonts w:ascii="宋体" w:hAnsi="宋体"/>
          <w:b/>
          <w:spacing w:val="6"/>
          <w:sz w:val="28"/>
          <w:szCs w:val="28"/>
          <w:lang w:val="en-US" w:eastAsia="zh-CN" w:bidi="ar-SA"/>
        </w:rPr>
      </w:pPr>
    </w:p>
    <w:p>
      <w:pPr>
        <w:pStyle w:val="31"/>
        <w:bidi w:val="0"/>
        <w:spacing w:line="360" w:lineRule="auto"/>
        <w:jc w:val="center"/>
        <w:rPr>
          <w:rStyle w:val="19"/>
          <w:rFonts w:ascii="宋体" w:hAnsi="宋体"/>
          <w:b/>
          <w:spacing w:val="6"/>
          <w:sz w:val="28"/>
          <w:szCs w:val="28"/>
          <w:lang w:val="en-US" w:eastAsia="zh-CN" w:bidi="ar-SA"/>
        </w:rPr>
      </w:pPr>
    </w:p>
    <w:p>
      <w:pPr>
        <w:pStyle w:val="31"/>
        <w:bidi w:val="0"/>
        <w:spacing w:line="360" w:lineRule="auto"/>
        <w:jc w:val="center"/>
        <w:rPr>
          <w:rStyle w:val="19"/>
          <w:rFonts w:ascii="宋体" w:hAnsi="宋体"/>
          <w:b/>
          <w:spacing w:val="6"/>
          <w:sz w:val="28"/>
          <w:szCs w:val="28"/>
          <w:lang w:val="en-US" w:eastAsia="zh-CN" w:bidi="ar-SA"/>
        </w:rPr>
      </w:pPr>
    </w:p>
    <w:p>
      <w:pPr>
        <w:pStyle w:val="31"/>
        <w:bidi w:val="0"/>
        <w:spacing w:line="360" w:lineRule="auto"/>
        <w:jc w:val="center"/>
        <w:rPr>
          <w:rStyle w:val="19"/>
          <w:rFonts w:hint="eastAsia" w:ascii="宋体" w:hAnsi="宋体"/>
          <w:b/>
          <w:spacing w:val="6"/>
          <w:sz w:val="28"/>
          <w:szCs w:val="28"/>
          <w:lang w:val="en-US" w:eastAsia="zh-CN" w:bidi="ar-SA"/>
        </w:rPr>
      </w:pPr>
      <w:r>
        <w:rPr>
          <w:rStyle w:val="19"/>
          <w:rFonts w:ascii="宋体" w:hAnsi="宋体"/>
          <w:b/>
          <w:spacing w:val="6"/>
          <w:sz w:val="28"/>
          <w:szCs w:val="28"/>
          <w:lang w:val="en-US" w:eastAsia="zh-CN" w:bidi="ar-SA"/>
        </w:rPr>
        <w:t>残疾人福利性单位声明函</w:t>
      </w:r>
    </w:p>
    <w:p>
      <w:pPr>
        <w:pStyle w:val="31"/>
        <w:bidi w:val="0"/>
        <w:spacing w:line="360" w:lineRule="auto"/>
        <w:jc w:val="center"/>
        <w:rPr>
          <w:rStyle w:val="19"/>
          <w:rFonts w:ascii="宋体" w:hAnsi="宋体"/>
          <w:b/>
          <w:spacing w:val="6"/>
          <w:sz w:val="28"/>
          <w:szCs w:val="28"/>
          <w:lang w:val="en-US" w:eastAsia="zh-CN" w:bidi="ar-SA"/>
        </w:rPr>
      </w:pPr>
    </w:p>
    <w:p>
      <w:pPr>
        <w:pStyle w:val="31"/>
        <w:bidi w:val="0"/>
        <w:spacing w:line="588" w:lineRule="exact"/>
        <w:ind w:firstLine="504" w:firstLineChars="200"/>
        <w:rPr>
          <w:rStyle w:val="19"/>
          <w:rFonts w:ascii="宋体" w:hAnsi="宋体"/>
          <w:spacing w:val="6"/>
          <w:sz w:val="24"/>
          <w:szCs w:val="24"/>
          <w:lang w:val="en-US" w:eastAsia="zh-CN" w:bidi="ar-SA"/>
        </w:rPr>
      </w:pPr>
      <w:r>
        <w:rPr>
          <w:rStyle w:val="19"/>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bidi w:val="0"/>
        <w:spacing w:line="588" w:lineRule="exact"/>
        <w:ind w:firstLine="504" w:firstLineChars="200"/>
        <w:rPr>
          <w:rStyle w:val="19"/>
          <w:rFonts w:ascii="宋体" w:hAnsi="宋体"/>
          <w:spacing w:val="6"/>
          <w:sz w:val="24"/>
          <w:szCs w:val="24"/>
          <w:lang w:val="en-US" w:eastAsia="zh-CN" w:bidi="ar-SA"/>
        </w:rPr>
      </w:pPr>
      <w:r>
        <w:rPr>
          <w:rStyle w:val="19"/>
          <w:rFonts w:hint="eastAsia" w:ascii="宋体" w:hAnsi="宋体"/>
          <w:spacing w:val="6"/>
          <w:sz w:val="24"/>
          <w:szCs w:val="24"/>
          <w:lang w:val="en-US" w:eastAsia="zh-CN" w:bidi="ar-SA"/>
        </w:rPr>
        <w:t>本单位对上述声明的真实性负责。如有虚假，将依法承担相应责任。</w:t>
      </w:r>
    </w:p>
    <w:p>
      <w:pPr>
        <w:pStyle w:val="31"/>
        <w:bidi w:val="0"/>
        <w:spacing w:line="360" w:lineRule="auto"/>
        <w:ind w:firstLine="504" w:firstLineChars="200"/>
        <w:rPr>
          <w:rStyle w:val="19"/>
          <w:rFonts w:ascii="宋体" w:hAnsi="宋体"/>
          <w:color w:val="993300"/>
          <w:spacing w:val="6"/>
          <w:sz w:val="24"/>
          <w:lang w:val="en-US" w:eastAsia="zh-CN" w:bidi="ar-SA"/>
        </w:rPr>
      </w:pPr>
    </w:p>
    <w:p>
      <w:pPr>
        <w:pStyle w:val="31"/>
        <w:tabs>
          <w:tab w:val="left" w:pos="4860"/>
        </w:tabs>
        <w:bidi w:val="0"/>
        <w:spacing w:line="360" w:lineRule="auto"/>
        <w:ind w:right="1560" w:firstLine="504" w:firstLineChars="200"/>
        <w:jc w:val="center"/>
        <w:rPr>
          <w:rStyle w:val="19"/>
          <w:rFonts w:ascii="宋体" w:hAnsi="宋体"/>
          <w:spacing w:val="6"/>
          <w:sz w:val="24"/>
          <w:lang w:val="en-US" w:eastAsia="zh-CN" w:bidi="ar-SA"/>
        </w:rPr>
      </w:pPr>
      <w:r>
        <w:rPr>
          <w:rStyle w:val="19"/>
          <w:rFonts w:hint="eastAsia" w:ascii="宋体" w:hAnsi="宋体"/>
          <w:spacing w:val="6"/>
          <w:sz w:val="24"/>
          <w:lang w:val="en-US" w:eastAsia="zh-CN" w:bidi="ar-SA"/>
        </w:rPr>
        <w:t xml:space="preserve">              </w:t>
      </w:r>
    </w:p>
    <w:p>
      <w:pPr>
        <w:pStyle w:val="31"/>
        <w:tabs>
          <w:tab w:val="left" w:pos="4860"/>
        </w:tabs>
        <w:bidi w:val="0"/>
        <w:spacing w:line="360" w:lineRule="auto"/>
        <w:ind w:right="1560" w:firstLine="504" w:firstLineChars="200"/>
        <w:jc w:val="center"/>
        <w:rPr>
          <w:rStyle w:val="19"/>
          <w:rFonts w:ascii="宋体" w:hAnsi="宋体"/>
          <w:spacing w:val="6"/>
          <w:sz w:val="24"/>
          <w:lang w:val="en-US" w:eastAsia="zh-CN" w:bidi="ar-SA"/>
        </w:rPr>
      </w:pPr>
      <w:r>
        <w:rPr>
          <w:rStyle w:val="19"/>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9"/>
          <w:rFonts w:hint="eastAsia" w:ascii="宋体" w:hAnsi="宋体" w:cs="Arial"/>
          <w:sz w:val="24"/>
          <w:lang w:val="en-US" w:eastAsia="zh-CN" w:bidi="ar-SA"/>
        </w:rPr>
      </w:pPr>
      <w:r>
        <w:rPr>
          <w:rStyle w:val="19"/>
          <w:rFonts w:hint="eastAsia" w:ascii="宋体" w:hAnsi="宋体"/>
          <w:sz w:val="24"/>
          <w:lang w:val="en-US" w:eastAsia="zh-CN" w:bidi="ar-SA"/>
        </w:rPr>
        <w:t>日期：</w:t>
      </w:r>
      <w:r>
        <w:rPr>
          <w:rStyle w:val="19"/>
          <w:rFonts w:hint="eastAsia" w:ascii="宋体" w:hAnsi="宋体" w:cs="Arial"/>
          <w:sz w:val="24"/>
          <w:lang w:val="en-US" w:eastAsia="zh-CN" w:bidi="ar-SA"/>
        </w:rPr>
        <w:t>20  年   月   日</w:t>
      </w: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right"/>
        <w:rPr>
          <w:rStyle w:val="19"/>
          <w:rFonts w:hint="eastAsia" w:ascii="宋体" w:hAnsi="宋体" w:cs="Arial"/>
          <w:sz w:val="24"/>
          <w:lang w:val="en-US" w:eastAsia="zh-CN" w:bidi="ar-SA"/>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color w:val="000000" w:themeColor="text1"/>
          <w:sz w:val="24"/>
          <w14:textFill>
            <w14:solidFill>
              <w14:schemeClr w14:val="tx1"/>
            </w14:solidFill>
          </w14:textFill>
        </w:rPr>
      </w:pPr>
      <w:r>
        <w:rPr>
          <w:rFonts w:hint="eastAsia" w:ascii="宋体" w:hAnsi="宋体"/>
          <w:sz w:val="24"/>
        </w:rPr>
        <w:t>6.关于企业从业人员的认定，供应商应该真实填写</w:t>
      </w:r>
      <w:r>
        <w:rPr>
          <w:rFonts w:hint="eastAsia" w:ascii="宋体" w:hAnsi="宋体"/>
          <w:sz w:val="24"/>
          <w:lang w:eastAsia="zh-CN"/>
        </w:rPr>
        <w:t>（格式自拟）。</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jc w:val="center"/>
        <w:rPr>
          <w:rFonts w:hint="eastAsia"/>
          <w:color w:val="FF0000"/>
          <w:sz w:val="28"/>
          <w:szCs w:val="28"/>
          <w:lang w:val="en-US" w:eastAsia="zh-CN"/>
        </w:rPr>
      </w:pPr>
    </w:p>
    <w:p>
      <w:pPr>
        <w:pStyle w:val="2"/>
        <w:jc w:val="both"/>
        <w:rPr>
          <w:rFonts w:hint="eastAsia"/>
          <w:color w:val="FF0000"/>
          <w:sz w:val="28"/>
          <w:szCs w:val="28"/>
          <w:lang w:val="en-US" w:eastAsia="zh-CN"/>
        </w:rPr>
      </w:pPr>
    </w:p>
    <w:p>
      <w:pPr>
        <w:pStyle w:val="2"/>
        <w:jc w:val="both"/>
        <w:rPr>
          <w:rFonts w:hint="eastAsia"/>
          <w:color w:val="FF0000"/>
          <w:sz w:val="28"/>
          <w:szCs w:val="28"/>
          <w:lang w:val="en-US" w:eastAsia="zh-CN"/>
        </w:rPr>
      </w:pPr>
    </w:p>
    <w:p>
      <w:pPr>
        <w:pStyle w:val="2"/>
        <w:jc w:val="both"/>
        <w:rPr>
          <w:rFonts w:hint="eastAsia" w:eastAsiaTheme="minorEastAsia"/>
          <w:color w:val="FF0000"/>
          <w:sz w:val="28"/>
          <w:szCs w:val="28"/>
          <w:lang w:val="en-US" w:eastAsia="zh-CN"/>
        </w:rPr>
      </w:pPr>
      <w:r>
        <w:rPr>
          <w:rFonts w:hint="eastAsia"/>
          <w:color w:val="FF0000"/>
          <w:sz w:val="28"/>
          <w:szCs w:val="28"/>
          <w:lang w:val="en-US" w:eastAsia="zh-CN"/>
        </w:rPr>
        <w:t>十一 谈判响应供应商认为需要提交的其他资料</w:t>
      </w:r>
    </w:p>
    <w:p>
      <w:pPr>
        <w:rPr>
          <w:sz w:val="24"/>
          <w:szCs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60</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60</w:t>
    </w:r>
    <w:r>
      <w:rPr>
        <w:rFonts w:ascii="宋体" w:hAnsi="宋体"/>
      </w:rPr>
      <w:fldChar w:fldCharType="end"/>
    </w:r>
    <w:r>
      <w:rPr>
        <w:rStyle w:val="21"/>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97</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97</w:t>
    </w:r>
    <w:r>
      <w:rPr>
        <w:rFonts w:ascii="宋体" w:hAnsi="宋体"/>
      </w:rPr>
      <w:fldChar w:fldCharType="end"/>
    </w:r>
    <w:r>
      <w:rPr>
        <w:rStyle w:val="21"/>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rFonts w:hint="default" w:eastAsiaTheme="minorEastAsia"/>
        <w:u w:val="single"/>
        <w:lang w:val="en-US" w:eastAsia="zh-CN"/>
      </w:rPr>
    </w:pPr>
    <w:r>
      <w:rPr>
        <w:rFonts w:hint="eastAsia"/>
        <w:u w:val="single"/>
        <w:lang w:eastAsia="zh-CN"/>
      </w:rPr>
      <w:t>铜仁市公共资源交易中心石阡分中心</w:t>
    </w:r>
    <w:r>
      <w:rPr>
        <w:rFonts w:hint="eastAsia"/>
        <w:u w:val="single"/>
        <w:lang w:val="en-US" w:eastAsia="zh-CN"/>
      </w:rPr>
      <w:t xml:space="preserve">                                            SQJY-CG-2020-0002</w:t>
    </w:r>
  </w:p>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74094"/>
    <w:multiLevelType w:val="singleLevel"/>
    <w:tmpl w:val="A4A74094"/>
    <w:lvl w:ilvl="0" w:tentative="0">
      <w:start w:val="7"/>
      <w:numFmt w:val="decimal"/>
      <w:suff w:val="nothing"/>
      <w:lvlText w:val="（%1）"/>
      <w:lvlJc w:val="left"/>
    </w:lvl>
  </w:abstractNum>
  <w:abstractNum w:abstractNumId="1">
    <w:nsid w:val="AE48E98F"/>
    <w:multiLevelType w:val="singleLevel"/>
    <w:tmpl w:val="AE48E98F"/>
    <w:lvl w:ilvl="0" w:tentative="0">
      <w:start w:val="1"/>
      <w:numFmt w:val="chineseCounting"/>
      <w:suff w:val="space"/>
      <w:lvlText w:val="第%1节"/>
      <w:lvlJc w:val="left"/>
      <w:rPr>
        <w:rFonts w:hint="eastAsia"/>
      </w:rPr>
    </w:lvl>
  </w:abstractNum>
  <w:abstractNum w:abstractNumId="2">
    <w:nsid w:val="C571DE89"/>
    <w:multiLevelType w:val="singleLevel"/>
    <w:tmpl w:val="C571DE89"/>
    <w:lvl w:ilvl="0" w:tentative="0">
      <w:start w:val="1"/>
      <w:numFmt w:val="decimal"/>
      <w:suff w:val="nothing"/>
      <w:lvlText w:val="（%1）"/>
      <w:lvlJc w:val="left"/>
    </w:lvl>
  </w:abstractNum>
  <w:abstractNum w:abstractNumId="3">
    <w:nsid w:val="12A43AE0"/>
    <w:multiLevelType w:val="singleLevel"/>
    <w:tmpl w:val="12A43AE0"/>
    <w:lvl w:ilvl="0" w:tentative="0">
      <w:start w:val="9"/>
      <w:numFmt w:val="decimal"/>
      <w:suff w:val="nothing"/>
      <w:lvlText w:val="%1、"/>
      <w:lvlJc w:val="left"/>
    </w:lvl>
  </w:abstractNum>
  <w:abstractNum w:abstractNumId="4">
    <w:nsid w:val="23E4C4AE"/>
    <w:multiLevelType w:val="singleLevel"/>
    <w:tmpl w:val="23E4C4AE"/>
    <w:lvl w:ilvl="0" w:tentative="0">
      <w:start w:val="2"/>
      <w:numFmt w:val="chineseCounting"/>
      <w:suff w:val="nothing"/>
      <w:lvlText w:val="%1、"/>
      <w:lvlJc w:val="left"/>
      <w:rPr>
        <w:rFonts w:hint="eastAsia"/>
      </w:rPr>
    </w:lvl>
  </w:abstractNum>
  <w:abstractNum w:abstractNumId="5">
    <w:nsid w:val="59A303B5"/>
    <w:multiLevelType w:val="singleLevel"/>
    <w:tmpl w:val="59A303B5"/>
    <w:lvl w:ilvl="0" w:tentative="0">
      <w:start w:val="1"/>
      <w:numFmt w:val="chineseCounting"/>
      <w:suff w:val="space"/>
      <w:lvlText w:val="第%1章"/>
      <w:lvlJc w:val="left"/>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96525"/>
    <w:rsid w:val="00A96CD8"/>
    <w:rsid w:val="01035809"/>
    <w:rsid w:val="012C5333"/>
    <w:rsid w:val="01B84108"/>
    <w:rsid w:val="049217A3"/>
    <w:rsid w:val="06207CB0"/>
    <w:rsid w:val="073E597E"/>
    <w:rsid w:val="08740320"/>
    <w:rsid w:val="08FF3BEB"/>
    <w:rsid w:val="0976398F"/>
    <w:rsid w:val="098C26B6"/>
    <w:rsid w:val="0A3317B9"/>
    <w:rsid w:val="0A57658E"/>
    <w:rsid w:val="0C8971F2"/>
    <w:rsid w:val="0C8F7E4E"/>
    <w:rsid w:val="0E966132"/>
    <w:rsid w:val="10931C8E"/>
    <w:rsid w:val="18677BED"/>
    <w:rsid w:val="19B24C99"/>
    <w:rsid w:val="1A4E7487"/>
    <w:rsid w:val="1C9D20D0"/>
    <w:rsid w:val="1CEC3418"/>
    <w:rsid w:val="1D932ADA"/>
    <w:rsid w:val="201709DD"/>
    <w:rsid w:val="217F3246"/>
    <w:rsid w:val="219E3F32"/>
    <w:rsid w:val="232B4449"/>
    <w:rsid w:val="24517665"/>
    <w:rsid w:val="247501C3"/>
    <w:rsid w:val="250C2B90"/>
    <w:rsid w:val="281828B6"/>
    <w:rsid w:val="28435CD3"/>
    <w:rsid w:val="28515A53"/>
    <w:rsid w:val="287B133B"/>
    <w:rsid w:val="29A66DCA"/>
    <w:rsid w:val="2C54583E"/>
    <w:rsid w:val="2CAB398E"/>
    <w:rsid w:val="2CC16DF7"/>
    <w:rsid w:val="2D710FB9"/>
    <w:rsid w:val="2DDA2859"/>
    <w:rsid w:val="2F316610"/>
    <w:rsid w:val="2FE62965"/>
    <w:rsid w:val="31883229"/>
    <w:rsid w:val="3AF84CD2"/>
    <w:rsid w:val="3E2D61C6"/>
    <w:rsid w:val="3EBC48C2"/>
    <w:rsid w:val="418E2239"/>
    <w:rsid w:val="421861B0"/>
    <w:rsid w:val="42CE5F42"/>
    <w:rsid w:val="42DA67EE"/>
    <w:rsid w:val="42FE1AD3"/>
    <w:rsid w:val="468839B0"/>
    <w:rsid w:val="47883808"/>
    <w:rsid w:val="47C96E63"/>
    <w:rsid w:val="4AB805F6"/>
    <w:rsid w:val="4AFD3876"/>
    <w:rsid w:val="4C5E25EB"/>
    <w:rsid w:val="4CA43E71"/>
    <w:rsid w:val="4D610D52"/>
    <w:rsid w:val="517F43E6"/>
    <w:rsid w:val="527A41E3"/>
    <w:rsid w:val="533A4FD1"/>
    <w:rsid w:val="5425148C"/>
    <w:rsid w:val="562B696C"/>
    <w:rsid w:val="56795125"/>
    <w:rsid w:val="57A1239C"/>
    <w:rsid w:val="584F13FF"/>
    <w:rsid w:val="58BF4595"/>
    <w:rsid w:val="58CB7AFD"/>
    <w:rsid w:val="61944A18"/>
    <w:rsid w:val="64585BCD"/>
    <w:rsid w:val="648C23BD"/>
    <w:rsid w:val="65081359"/>
    <w:rsid w:val="65123011"/>
    <w:rsid w:val="65C25CAA"/>
    <w:rsid w:val="66770E5A"/>
    <w:rsid w:val="68BC2178"/>
    <w:rsid w:val="6E3A5686"/>
    <w:rsid w:val="6E9A5852"/>
    <w:rsid w:val="6F0E47CF"/>
    <w:rsid w:val="710B4326"/>
    <w:rsid w:val="71E06854"/>
    <w:rsid w:val="72C32A0D"/>
    <w:rsid w:val="72CB2E25"/>
    <w:rsid w:val="74132D01"/>
    <w:rsid w:val="743B3A02"/>
    <w:rsid w:val="74C27925"/>
    <w:rsid w:val="7547471D"/>
    <w:rsid w:val="76C14EF7"/>
    <w:rsid w:val="790719E8"/>
    <w:rsid w:val="7A9F41A7"/>
    <w:rsid w:val="7BEE2FE6"/>
    <w:rsid w:val="7D0A1188"/>
    <w:rsid w:val="7D867FC1"/>
    <w:rsid w:val="7E19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5">
    <w:name w:val="heading 4"/>
    <w:basedOn w:val="1"/>
    <w:next w:val="1"/>
    <w:qFormat/>
    <w:uiPriority w:val="0"/>
    <w:pPr>
      <w:keepNext/>
      <w:keepLines/>
      <w:spacing w:line="360" w:lineRule="auto"/>
      <w:jc w:val="center"/>
      <w:outlineLvl w:val="3"/>
    </w:pPr>
    <w:rPr>
      <w:rFonts w:ascii="Arial" w:hAnsi="Arial"/>
      <w:b/>
      <w:sz w:val="28"/>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6">
    <w:name w:val="List 3"/>
    <w:basedOn w:val="1"/>
    <w:qFormat/>
    <w:uiPriority w:val="0"/>
    <w:pPr>
      <w:ind w:left="1260" w:hanging="420"/>
    </w:pPr>
    <w:rPr>
      <w:rFonts w:ascii="Times New Roman" w:hAnsi="Times New Roman"/>
      <w:szCs w:val="20"/>
    </w:rPr>
  </w:style>
  <w:style w:type="paragraph" w:styleId="7">
    <w:name w:val="Normal Indent"/>
    <w:basedOn w:val="1"/>
    <w:qFormat/>
    <w:uiPriority w:val="0"/>
    <w:pPr>
      <w:ind w:firstLine="420"/>
    </w:pPr>
    <w:rPr>
      <w:rFonts w:ascii="宋体" w:hAnsi="宋体"/>
      <w:kern w:val="0"/>
      <w:sz w:val="20"/>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Plain Text"/>
    <w:basedOn w:val="1"/>
    <w:qFormat/>
    <w:uiPriority w:val="0"/>
    <w:rPr>
      <w:rFonts w:ascii="宋体" w:hAnsi="Courier New"/>
      <w:kern w:val="0"/>
      <w:sz w:val="20"/>
      <w:szCs w:val="20"/>
    </w:rPr>
  </w:style>
  <w:style w:type="paragraph" w:styleId="11">
    <w:name w:val="Date"/>
    <w:basedOn w:val="1"/>
    <w:next w:val="1"/>
    <w:qFormat/>
    <w:uiPriority w:val="0"/>
    <w:rPr>
      <w:sz w:val="28"/>
      <w:szCs w:val="28"/>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basedOn w:val="19"/>
    <w:qFormat/>
    <w:uiPriority w:val="0"/>
    <w:rPr>
      <w:sz w:val="21"/>
      <w:szCs w:val="21"/>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5">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26">
    <w:name w:val=" Char Char Char Char Char Char Char"/>
    <w:basedOn w:val="1"/>
    <w:qFormat/>
    <w:uiPriority w:val="0"/>
    <w:rPr>
      <w:rFonts w:ascii="Times New Roman" w:hAnsi="Times New Roman"/>
      <w:szCs w:val="24"/>
    </w:rPr>
  </w:style>
  <w:style w:type="paragraph" w:customStyle="1" w:styleId="27">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8">
    <w:name w:val="样式3"/>
    <w:basedOn w:val="10"/>
    <w:qFormat/>
    <w:uiPriority w:val="0"/>
    <w:pPr>
      <w:spacing w:line="0" w:lineRule="atLeast"/>
      <w:outlineLvl w:val="0"/>
    </w:pPr>
    <w:rPr>
      <w:sz w:val="28"/>
    </w:rPr>
  </w:style>
  <w:style w:type="paragraph" w:customStyle="1" w:styleId="29">
    <w:name w:val="p0"/>
    <w:basedOn w:val="1"/>
    <w:qFormat/>
    <w:uiPriority w:val="0"/>
    <w:pPr>
      <w:widowControl/>
    </w:pPr>
    <w:rPr>
      <w:kern w:val="0"/>
      <w:szCs w:val="21"/>
    </w:rPr>
  </w:style>
  <w:style w:type="paragraph" w:customStyle="1" w:styleId="3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1">
    <w:name w:val="Normal_22"/>
    <w:qFormat/>
    <w:uiPriority w:val="0"/>
    <w:rPr>
      <w:rFonts w:ascii="Times New Roman" w:hAnsi="Times New Roman" w:eastAsia="宋体" w:cs="Times New Roman"/>
      <w:kern w:val="0"/>
      <w:sz w:val="21"/>
      <w:szCs w:val="20"/>
    </w:rPr>
  </w:style>
  <w:style w:type="character" w:customStyle="1" w:styleId="32">
    <w:name w:val="p141"/>
    <w:qFormat/>
    <w:uiPriority w:val="0"/>
    <w:rPr>
      <w:sz w:val="21"/>
      <w:szCs w:val="21"/>
    </w:rPr>
  </w:style>
  <w:style w:type="paragraph" w:customStyle="1" w:styleId="33">
    <w:name w:val="四级标题"/>
    <w:basedOn w:val="11"/>
    <w:qFormat/>
    <w:uiPriority w:val="0"/>
    <w:rPr>
      <w:rFonts w:eastAsia="黑体"/>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2020-01-17T03:26:00Z</cp:lastPrinted>
  <dcterms:modified xsi:type="dcterms:W3CDTF">2020-02-28T02:22:59Z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