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bookmarkStart w:id="0" w:name="_GoBack"/>
      <w:bookmarkEnd w:id="0"/>
      <w:r>
        <w:rPr>
          <w:rFonts w:hint="eastAsia"/>
          <w:b/>
          <w:sz w:val="48"/>
          <w:szCs w:val="48"/>
        </w:rPr>
        <w:t>铜仁市公共资源电子交易平台</w:t>
      </w:r>
    </w:p>
    <w:p>
      <w:pPr>
        <w:jc w:val="center"/>
        <w:rPr>
          <w:b/>
          <w:sz w:val="48"/>
          <w:szCs w:val="48"/>
        </w:rPr>
      </w:pPr>
      <w:r>
        <w:rPr>
          <w:rFonts w:hint="eastAsia"/>
          <w:b/>
          <w:sz w:val="48"/>
          <w:szCs w:val="48"/>
        </w:rPr>
        <w:t>保证金业务操作指南</w:t>
      </w:r>
    </w:p>
    <w:p/>
    <w:p/>
    <w:p>
      <w:pPr>
        <w:jc w:val="center"/>
        <w:rPr>
          <w:b/>
          <w:sz w:val="32"/>
          <w:szCs w:val="32"/>
        </w:rPr>
      </w:pPr>
      <w:r>
        <w:rPr>
          <w:rFonts w:hint="eastAsia"/>
          <w:b/>
          <w:sz w:val="32"/>
          <w:szCs w:val="32"/>
        </w:rPr>
        <w:t>缴纳流程</w:t>
      </w:r>
    </w:p>
    <w:p/>
    <w:p/>
    <w:p>
      <w:r>
        <w:rPr>
          <w:rFonts w:hint="eastAsia"/>
        </w:rPr>
        <mc:AlternateContent>
          <mc:Choice Requires="wpg">
            <w:drawing>
              <wp:anchor distT="0" distB="0" distL="114300" distR="114300" simplePos="0" relativeHeight="251666432" behindDoc="0" locked="0" layoutInCell="1" allowOverlap="1">
                <wp:simplePos x="0" y="0"/>
                <wp:positionH relativeFrom="column">
                  <wp:posOffset>1466850</wp:posOffset>
                </wp:positionH>
                <wp:positionV relativeFrom="paragraph">
                  <wp:posOffset>66675</wp:posOffset>
                </wp:positionV>
                <wp:extent cx="2476500" cy="2800350"/>
                <wp:effectExtent l="0" t="0" r="19050" b="19050"/>
                <wp:wrapNone/>
                <wp:docPr id="6" name="组合 6"/>
                <wp:cNvGraphicFramePr/>
                <a:graphic xmlns:a="http://schemas.openxmlformats.org/drawingml/2006/main">
                  <a:graphicData uri="http://schemas.microsoft.com/office/word/2010/wordprocessingGroup">
                    <wpg:wgp>
                      <wpg:cNvGrpSpPr/>
                      <wpg:grpSpPr>
                        <a:xfrm>
                          <a:off x="0" y="0"/>
                          <a:ext cx="2476500" cy="2800350"/>
                          <a:chOff x="-380999" y="0"/>
                          <a:chExt cx="2476500" cy="2800350"/>
                        </a:xfrm>
                      </wpg:grpSpPr>
                      <wps:wsp>
                        <wps:cNvPr id="1" name="矩形 1"/>
                        <wps:cNvSpPr/>
                        <wps:spPr>
                          <a:xfrm>
                            <a:off x="-380999" y="0"/>
                            <a:ext cx="2476499"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10"/>
                                <w:ind w:left="359" w:leftChars="171" w:firstLine="0" w:firstLineChars="0"/>
                              </w:pPr>
                              <w:r>
                                <w:rPr>
                                  <w:rFonts w:hint="eastAsia"/>
                                </w:rPr>
                                <w:t>交易平台报名---获取缴纳随机码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380999" y="1190625"/>
                            <a:ext cx="24765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10"/>
                                <w:ind w:left="360" w:firstLine="0" w:firstLineChars="0"/>
                              </w:pPr>
                              <w:r>
                                <w:rPr>
                                  <w:rFonts w:hint="eastAsia"/>
                                </w:rPr>
                                <w:t>银行打款---备注随机码支付保证金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380999" y="2324100"/>
                            <a:ext cx="2476499"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firstLine="630" w:firstLineChars="300"/>
                              </w:pPr>
                              <w:r>
                                <w:rPr>
                                  <w:rFonts w:hint="eastAsia"/>
                                </w:rPr>
                                <w:t>交易平台查询---打印回执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下箭头 4"/>
                        <wps:cNvSpPr/>
                        <wps:spPr>
                          <a:xfrm>
                            <a:off x="657225" y="571500"/>
                            <a:ext cx="466725" cy="5143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下箭头 5"/>
                        <wps:cNvSpPr/>
                        <wps:spPr>
                          <a:xfrm>
                            <a:off x="676275" y="1733550"/>
                            <a:ext cx="466725" cy="5143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5.5pt;margin-top:5.25pt;height:220.5pt;width:195pt;z-index:251666432;mso-width-relative:page;mso-height-relative:page;" coordorigin="-380999,0" coordsize="2476500,2800350" o:gfxdata="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MHHgYbZAAAACgEAAA8AAAAAAAAAAQAgAAAAIgAAAGRycy9kb3ducmV2LnhtbFBLAQIUABQAAAAI&#10;AIdO4kAo59cTewMAACQSAAAOAAAAAAAAAAEAIAAAACgBAABkcnMvZTJvRG9jLnhtbFBLBQYAAAAA&#10;BgAGAFkBAAAVBwAAAAA=&#10;">
                <o:lock v:ext="edit" aspectratio="f"/>
                <v:rect id="_x0000_s1026" o:spid="_x0000_s1026" o:spt="1" style="position:absolute;left:-380999;top:0;height:476250;width:2476499;v-text-anchor:middle;" fillcolor="#FFFFFF [3201]" filled="t" stroked="t" coordsize="21600,21600" o:gfxdata="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zeL7gAAADaAAAA&#10;DwAAAAAAAAABACAAAAAiAAAAZHJzL2Rvd25yZXYueG1sUEsBAhQAFAAAAAgAh07iQDMvBZ47AAAA&#10;OQAAABAAAAAAAAAAAQAgAAAABwEAAGRycy9zaGFwZXhtbC54bWxQSwUGAAAAAAYABgBbAQAAsQMA&#10;AAAA&#10;">
                  <v:fill on="t" focussize="0,0"/>
                  <v:stroke weight="2pt" color="#000000 [3213]" joinstyle="round"/>
                  <v:imagedata o:title=""/>
                  <o:lock v:ext="edit" aspectratio="f"/>
                  <v:textbox>
                    <w:txbxContent>
                      <w:p>
                        <w:pPr>
                          <w:pStyle w:val="10"/>
                          <w:ind w:left="359" w:leftChars="171" w:firstLine="0" w:firstLineChars="0"/>
                        </w:pPr>
                        <w:r>
                          <w:rPr>
                            <w:rFonts w:hint="eastAsia"/>
                          </w:rPr>
                          <w:t>交易平台报名---获取缴纳随机码</w:t>
                        </w:r>
                      </w:p>
                    </w:txbxContent>
                  </v:textbox>
                </v:rect>
                <v:rect id="_x0000_s1026" o:spid="_x0000_s1026" o:spt="1" style="position:absolute;left:-380999;top:1190625;height:476250;width:2476500;v-text-anchor:middle;" fillcolor="#FFFFFF [3201]" filled="t" stroked="t" coordsize="21600,21600" o:gfxdata="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QFi8AAAA&#10;2g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pStyle w:val="10"/>
                          <w:ind w:left="360" w:firstLine="0" w:firstLineChars="0"/>
                        </w:pPr>
                        <w:r>
                          <w:rPr>
                            <w:rFonts w:hint="eastAsia"/>
                          </w:rPr>
                          <w:t>银行打款---备注随机码支付保证金</w:t>
                        </w:r>
                      </w:p>
                    </w:txbxContent>
                  </v:textbox>
                </v:rect>
                <v:rect id="_x0000_s1026" o:spid="_x0000_s1026" o:spt="1" style="position:absolute;left:-380999;top:2324100;height:476250;width:2476499;v-text-anchor:middle;" fillcolor="#FFFFFF [3201]" filled="t" stroked="t" coordsize="21600,21600" o:gfxdata="UEsDBAoAAAAAAIdO4kAAAAAAAAAAAAAAAAAEAAAAZHJzL1BLAwQUAAAACACHTuJAQILlw7wAAADa&#10;AAAADwAAAGRycy9kb3ducmV2LnhtbEWPzWrDMBCE74G+g9hCbokUB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C5cO8AAAA&#10;2g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ind w:firstLine="630" w:firstLineChars="300"/>
                        </w:pPr>
                        <w:r>
                          <w:rPr>
                            <w:rFonts w:hint="eastAsia"/>
                          </w:rPr>
                          <w:t>交易平台查询---打印回执</w:t>
                        </w:r>
                      </w:p>
                    </w:txbxContent>
                  </v:textbox>
                </v:rect>
                <v:shape id="_x0000_s1026" o:spid="_x0000_s1026" o:spt="67" type="#_x0000_t67" style="position:absolute;left:657225;top:571500;height:514350;width:466725;v-text-anchor:middle;" fillcolor="#FFFFFF [3201]" filled="t" stroked="t" coordsize="21600,21600" o:gfxdata="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zrl68AAAA&#10;2gAAAA8AAAAAAAAAAQAgAAAAIgAAAGRycy9kb3ducmV2LnhtbFBLAQIUABQAAAAIAIdO4kAzLwWe&#10;OwAAADkAAAAQAAAAAAAAAAEAIAAAAAsBAABkcnMvc2hhcGV4bWwueG1sUEsFBgAAAAAGAAYAWwEA&#10;ALUDAAAAAA==&#10;" adj="11800,5400">
                  <v:fill on="t" focussize="0,0"/>
                  <v:stroke weight="2pt" color="#000000 [3213]" joinstyle="round"/>
                  <v:imagedata o:title=""/>
                  <o:lock v:ext="edit" aspectratio="f"/>
                </v:shape>
                <v:shape id="_x0000_s1026" o:spid="_x0000_s1026" o:spt="67" type="#_x0000_t67" style="position:absolute;left:676275;top:1733550;height:514350;width:466725;v-text-anchor:middle;" fillcolor="#FFFFFF [3201]" filled="t" stroked="t" coordsize="21600,21600" o:gfxdata="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vFvQAA&#10;ANoAAAAPAAAAAAAAAAEAIAAAACIAAABkcnMvZG93bnJldi54bWxQSwECFAAUAAAACACHTuJAMy8F&#10;njsAAAA5AAAAEAAAAAAAAAABACAAAAAMAQAAZHJzL3NoYXBleG1sLnhtbFBLBQYAAAAABgAGAFsB&#10;AAC2AwAAAAA=&#10;" adj="11800,5400">
                  <v:fill on="t" focussize="0,0"/>
                  <v:stroke weight="2pt" color="#000000 [3213]" joinstyle="round"/>
                  <v:imagedata o:title=""/>
                  <o:lock v:ext="edit" aspectratio="f"/>
                </v:shape>
              </v:group>
            </w:pict>
          </mc:Fallback>
        </mc:AlternateContent>
      </w: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r>
        <w:rPr>
          <w:rFonts w:hint="eastAsia"/>
        </w:rPr>
        <w:t xml:space="preserve"> </w:t>
      </w: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numPr>
          <w:ilvl w:val="0"/>
          <w:numId w:val="1"/>
        </w:numPr>
        <w:spacing w:line="360" w:lineRule="auto"/>
        <w:ind w:firstLineChars="0"/>
        <w:rPr>
          <w:b/>
          <w:sz w:val="28"/>
          <w:szCs w:val="28"/>
        </w:rPr>
      </w:pPr>
      <w:r>
        <w:rPr>
          <w:rFonts w:hint="eastAsia"/>
          <w:b/>
          <w:sz w:val="28"/>
          <w:szCs w:val="28"/>
        </w:rPr>
        <w:t>交易平台报名-获取缴纳随机码</w:t>
      </w:r>
    </w:p>
    <w:p>
      <w:pPr>
        <w:pStyle w:val="10"/>
        <w:spacing w:line="360" w:lineRule="auto"/>
        <w:ind w:left="360" w:firstLine="0" w:firstLineChars="0"/>
        <w:rPr>
          <w:sz w:val="24"/>
          <w:szCs w:val="24"/>
        </w:rPr>
      </w:pPr>
    </w:p>
    <w:p>
      <w:pPr>
        <w:pStyle w:val="10"/>
        <w:numPr>
          <w:ilvl w:val="0"/>
          <w:numId w:val="2"/>
        </w:numPr>
        <w:wordWrap w:val="0"/>
        <w:spacing w:line="360" w:lineRule="auto"/>
        <w:ind w:left="357" w:firstLine="0" w:firstLineChars="0"/>
        <w:jc w:val="left"/>
        <w:rPr>
          <w:sz w:val="24"/>
          <w:szCs w:val="24"/>
        </w:rPr>
      </w:pPr>
      <w:r>
        <w:rPr>
          <w:rFonts w:hint="eastAsia"/>
          <w:sz w:val="24"/>
          <w:szCs w:val="24"/>
        </w:rPr>
        <w:t xml:space="preserve">登录公共资源电子交易系统 </w:t>
      </w:r>
    </w:p>
    <w:p>
      <w:pPr>
        <w:pStyle w:val="10"/>
        <w:wordWrap w:val="0"/>
        <w:spacing w:line="360" w:lineRule="auto"/>
        <w:ind w:left="357" w:firstLine="0" w:firstLineChars="0"/>
        <w:jc w:val="left"/>
        <w:rPr>
          <w:sz w:val="24"/>
          <w:szCs w:val="24"/>
        </w:rPr>
      </w:pPr>
    </w:p>
    <w:p>
      <w:pPr>
        <w:pStyle w:val="10"/>
        <w:numPr>
          <w:ilvl w:val="0"/>
          <w:numId w:val="2"/>
        </w:numPr>
        <w:spacing w:line="360" w:lineRule="auto"/>
        <w:ind w:firstLineChars="0"/>
        <w:jc w:val="left"/>
        <w:rPr>
          <w:sz w:val="24"/>
          <w:szCs w:val="24"/>
        </w:rPr>
      </w:pPr>
      <w:r>
        <w:rPr>
          <w:rFonts w:hint="eastAsia"/>
          <w:sz w:val="24"/>
          <w:szCs w:val="24"/>
        </w:rPr>
        <w:t>进入【业务管理】-【填写投标信息】 搜索或直接找到拟报名项目，点【操作】按钮，进入该项目报名页面。</w:t>
      </w:r>
    </w:p>
    <w:p>
      <w:pPr>
        <w:spacing w:line="360" w:lineRule="auto"/>
        <w:jc w:val="left"/>
        <w:rPr>
          <w:sz w:val="24"/>
          <w:szCs w:val="24"/>
        </w:rPr>
      </w:pPr>
    </w:p>
    <w:p>
      <w:pPr>
        <w:pStyle w:val="10"/>
        <w:numPr>
          <w:ilvl w:val="0"/>
          <w:numId w:val="2"/>
        </w:numPr>
        <w:spacing w:line="360" w:lineRule="auto"/>
        <w:ind w:firstLineChars="0"/>
        <w:jc w:val="left"/>
        <w:rPr>
          <w:sz w:val="24"/>
          <w:szCs w:val="24"/>
        </w:rPr>
      </w:pPr>
      <w:r>
        <w:rPr>
          <w:rFonts w:hint="eastAsia"/>
          <w:sz w:val="24"/>
          <w:szCs w:val="24"/>
        </w:rPr>
        <w:t>进入报名页面 填写完报名信息后（带*号为必填项），点左上角【新增报名】按钮。</w:t>
      </w:r>
    </w:p>
    <w:p>
      <w:pPr>
        <w:pStyle w:val="10"/>
        <w:ind w:firstLine="480"/>
        <w:rPr>
          <w:sz w:val="24"/>
          <w:szCs w:val="24"/>
        </w:rPr>
      </w:pPr>
    </w:p>
    <w:p>
      <w:pPr>
        <w:pStyle w:val="10"/>
        <w:spacing w:line="360" w:lineRule="auto"/>
        <w:ind w:left="777" w:firstLine="0" w:firstLineChars="0"/>
        <w:jc w:val="left"/>
        <w:rPr>
          <w:sz w:val="24"/>
          <w:szCs w:val="24"/>
        </w:rPr>
      </w:pPr>
    </w:p>
    <w:p>
      <w:pPr>
        <w:pStyle w:val="10"/>
        <w:numPr>
          <w:ilvl w:val="0"/>
          <w:numId w:val="2"/>
        </w:numPr>
        <w:spacing w:line="360" w:lineRule="auto"/>
        <w:ind w:firstLineChars="0"/>
        <w:jc w:val="left"/>
        <w:rPr>
          <w:sz w:val="24"/>
          <w:szCs w:val="24"/>
        </w:rPr>
      </w:pPr>
      <w:r>
        <w:rPr>
          <w:rFonts w:hint="eastAsia"/>
          <w:sz w:val="24"/>
          <w:szCs w:val="24"/>
        </w:rPr>
        <w:t>报名成功后 在该页面会生成【保证金缴纳随机码】，记录留存备用。该随机码一旦生成，即使修改报名信息后，也不会改变。</w:t>
      </w:r>
    </w:p>
    <w:p>
      <w:pPr>
        <w:pStyle w:val="10"/>
        <w:spacing w:line="360" w:lineRule="auto"/>
        <w:ind w:left="357" w:firstLine="0" w:firstLineChars="0"/>
        <w:jc w:val="left"/>
        <w:rPr>
          <w:sz w:val="24"/>
          <w:szCs w:val="24"/>
        </w:rPr>
      </w:pPr>
    </w:p>
    <w:p>
      <w:pPr>
        <w:pStyle w:val="10"/>
        <w:spacing w:line="360" w:lineRule="auto"/>
        <w:ind w:left="357" w:firstLine="0" w:firstLineChars="0"/>
        <w:jc w:val="left"/>
        <w:rPr>
          <w:sz w:val="24"/>
          <w:szCs w:val="24"/>
        </w:rPr>
      </w:pPr>
    </w:p>
    <w:p>
      <w:pPr>
        <w:pStyle w:val="10"/>
        <w:numPr>
          <w:ilvl w:val="0"/>
          <w:numId w:val="1"/>
        </w:numPr>
        <w:spacing w:line="360" w:lineRule="auto"/>
        <w:ind w:firstLineChars="0"/>
        <w:rPr>
          <w:b/>
          <w:sz w:val="28"/>
          <w:szCs w:val="28"/>
        </w:rPr>
      </w:pPr>
      <w:r>
        <w:rPr>
          <w:rFonts w:hint="eastAsia"/>
          <w:b/>
          <w:sz w:val="28"/>
          <w:szCs w:val="28"/>
        </w:rPr>
        <w:t>银行打款-支付保证金</w:t>
      </w:r>
    </w:p>
    <w:p>
      <w:pPr>
        <w:pStyle w:val="10"/>
        <w:spacing w:line="360" w:lineRule="auto"/>
        <w:ind w:left="360" w:firstLine="0" w:firstLineChars="0"/>
        <w:rPr>
          <w:sz w:val="24"/>
          <w:szCs w:val="24"/>
        </w:rPr>
      </w:pPr>
    </w:p>
    <w:p>
      <w:pPr>
        <w:pStyle w:val="10"/>
        <w:numPr>
          <w:ilvl w:val="0"/>
          <w:numId w:val="3"/>
        </w:numPr>
        <w:spacing w:line="360" w:lineRule="auto"/>
        <w:ind w:firstLineChars="0"/>
        <w:rPr>
          <w:sz w:val="24"/>
          <w:szCs w:val="24"/>
        </w:rPr>
      </w:pPr>
      <w:r>
        <w:rPr>
          <w:rFonts w:hint="eastAsia"/>
          <w:sz w:val="24"/>
          <w:szCs w:val="24"/>
        </w:rPr>
        <w:t>按照招标文件要求将投标保证金支付到交易中心保证金账户，打款账户必须与交易系统中备案的账户信息一致（要求从备案的基本户打款，），即与【诚信库管理】-【基本信息】中的 基本户开户银行、基本户开户账号、基本账户名称 保持一致。</w:t>
      </w:r>
    </w:p>
    <w:p>
      <w:pPr>
        <w:pStyle w:val="10"/>
        <w:spacing w:line="360" w:lineRule="auto"/>
        <w:ind w:left="360" w:firstLine="0" w:firstLineChars="0"/>
        <w:rPr>
          <w:sz w:val="24"/>
          <w:szCs w:val="24"/>
        </w:rPr>
      </w:pPr>
    </w:p>
    <w:p>
      <w:pPr>
        <w:pStyle w:val="10"/>
        <w:numPr>
          <w:ilvl w:val="0"/>
          <w:numId w:val="3"/>
        </w:numPr>
        <w:spacing w:line="360" w:lineRule="auto"/>
        <w:ind w:firstLineChars="0"/>
        <w:rPr>
          <w:sz w:val="24"/>
          <w:szCs w:val="24"/>
        </w:rPr>
      </w:pPr>
      <w:r>
        <w:rPr>
          <w:rFonts w:hint="eastAsia"/>
          <w:sz w:val="24"/>
          <w:szCs w:val="24"/>
        </w:rPr>
        <w:t>不论何种渠道转款（不可用现金转账、不能用超级网银即勾选实时到账），转款备注（用途）栏</w:t>
      </w:r>
      <w:r>
        <w:rPr>
          <w:rFonts w:hint="eastAsia"/>
          <w:b/>
          <w:color w:val="FFFF00"/>
          <w:sz w:val="24"/>
          <w:szCs w:val="24"/>
          <w:highlight w:val="red"/>
        </w:rPr>
        <w:t>唯一必填</w:t>
      </w:r>
      <w:r>
        <w:rPr>
          <w:rFonts w:hint="eastAsia"/>
          <w:sz w:val="24"/>
          <w:szCs w:val="24"/>
        </w:rPr>
        <w:t>报名时生成获取的【保证金缴纳随机码】；</w:t>
      </w:r>
    </w:p>
    <w:p>
      <w:pPr>
        <w:pStyle w:val="10"/>
        <w:spacing w:line="360" w:lineRule="auto"/>
        <w:ind w:left="360" w:firstLine="0" w:firstLineChars="0"/>
        <w:rPr>
          <w:sz w:val="24"/>
          <w:szCs w:val="24"/>
        </w:rPr>
      </w:pPr>
    </w:p>
    <w:p>
      <w:pPr>
        <w:pStyle w:val="10"/>
        <w:numPr>
          <w:ilvl w:val="0"/>
          <w:numId w:val="3"/>
        </w:numPr>
        <w:spacing w:line="360" w:lineRule="auto"/>
        <w:ind w:firstLineChars="0"/>
        <w:rPr>
          <w:b/>
          <w:sz w:val="24"/>
          <w:szCs w:val="24"/>
        </w:rPr>
      </w:pPr>
      <w:r>
        <w:rPr>
          <w:rFonts w:hint="eastAsia"/>
          <w:sz w:val="24"/>
          <w:szCs w:val="24"/>
        </w:rPr>
        <w:t>打款账户信息与备案不一致、备注（用途）栏为空、书写其他（XX项目保证金 之类）、随机码填写错误，</w:t>
      </w:r>
      <w:r>
        <w:rPr>
          <w:rFonts w:hint="eastAsia"/>
          <w:b/>
          <w:sz w:val="24"/>
          <w:szCs w:val="24"/>
        </w:rPr>
        <w:t>均会造成保证金无法正常缴纳，导致无法正常投标。</w:t>
      </w:r>
    </w:p>
    <w:p>
      <w:pPr>
        <w:pStyle w:val="10"/>
        <w:spacing w:line="360" w:lineRule="auto"/>
        <w:ind w:left="360" w:firstLine="0" w:firstLineChars="0"/>
        <w:rPr>
          <w:sz w:val="24"/>
          <w:szCs w:val="24"/>
        </w:rPr>
      </w:pPr>
    </w:p>
    <w:p>
      <w:pPr>
        <w:pStyle w:val="10"/>
        <w:numPr>
          <w:ilvl w:val="0"/>
          <w:numId w:val="1"/>
        </w:numPr>
        <w:spacing w:line="360" w:lineRule="auto"/>
        <w:ind w:firstLineChars="0"/>
        <w:rPr>
          <w:b/>
          <w:sz w:val="28"/>
          <w:szCs w:val="28"/>
        </w:rPr>
      </w:pPr>
      <w:r>
        <w:rPr>
          <w:rFonts w:hint="eastAsia"/>
          <w:b/>
          <w:sz w:val="28"/>
          <w:szCs w:val="28"/>
        </w:rPr>
        <w:t>交易平台查询-打印回执</w:t>
      </w:r>
    </w:p>
    <w:p>
      <w:pPr>
        <w:pStyle w:val="10"/>
        <w:spacing w:line="360" w:lineRule="auto"/>
        <w:ind w:left="360" w:firstLine="0" w:firstLineChars="0"/>
        <w:rPr>
          <w:sz w:val="24"/>
          <w:szCs w:val="24"/>
        </w:rPr>
      </w:pPr>
    </w:p>
    <w:p>
      <w:pPr>
        <w:pStyle w:val="10"/>
        <w:numPr>
          <w:ilvl w:val="0"/>
          <w:numId w:val="4"/>
        </w:numPr>
        <w:spacing w:line="360" w:lineRule="auto"/>
        <w:ind w:firstLineChars="0"/>
        <w:jc w:val="left"/>
        <w:rPr>
          <w:sz w:val="24"/>
          <w:szCs w:val="24"/>
        </w:rPr>
      </w:pPr>
      <w:r>
        <w:rPr>
          <w:rFonts w:hint="eastAsia"/>
          <w:sz w:val="24"/>
          <w:szCs w:val="24"/>
        </w:rPr>
        <w:t>进入【业务管理】-【查询投标保证金缴纳情况】 搜索或直接找到项目，查看【缴纳状态】，如支付成功，会显示 已缴纳保证金 。</w:t>
      </w:r>
    </w:p>
    <w:p>
      <w:pPr>
        <w:pStyle w:val="10"/>
        <w:spacing w:line="360" w:lineRule="auto"/>
        <w:ind w:left="357" w:firstLine="0" w:firstLineChars="0"/>
        <w:jc w:val="left"/>
        <w:rPr>
          <w:sz w:val="24"/>
          <w:szCs w:val="24"/>
        </w:rPr>
      </w:pPr>
    </w:p>
    <w:p>
      <w:pPr>
        <w:pStyle w:val="10"/>
        <w:numPr>
          <w:ilvl w:val="0"/>
          <w:numId w:val="4"/>
        </w:numPr>
        <w:spacing w:line="360" w:lineRule="auto"/>
        <w:ind w:firstLineChars="0"/>
        <w:jc w:val="left"/>
        <w:rPr>
          <w:sz w:val="24"/>
          <w:szCs w:val="24"/>
        </w:rPr>
      </w:pPr>
      <w:r>
        <w:rPr>
          <w:rFonts w:hint="eastAsia"/>
          <w:sz w:val="24"/>
          <w:szCs w:val="24"/>
        </w:rPr>
        <w:t>点【在线查看保证金回执单】或【下载保证金回执单】按钮，查看确认到账回执信息，并打印留存备用。</w:t>
      </w: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jc w:val="center"/>
        <w:rPr>
          <w:b/>
          <w:sz w:val="32"/>
          <w:szCs w:val="32"/>
        </w:rPr>
      </w:pPr>
      <w:r>
        <mc:AlternateContent>
          <mc:Choice Requires="wps">
            <w:drawing>
              <wp:anchor distT="0" distB="0" distL="114300" distR="114300" simplePos="0" relativeHeight="251670528" behindDoc="0" locked="0" layoutInCell="1" allowOverlap="1">
                <wp:simplePos x="0" y="0"/>
                <wp:positionH relativeFrom="column">
                  <wp:posOffset>1466850</wp:posOffset>
                </wp:positionH>
                <wp:positionV relativeFrom="paragraph">
                  <wp:posOffset>367665</wp:posOffset>
                </wp:positionV>
                <wp:extent cx="2475865" cy="476250"/>
                <wp:effectExtent l="0" t="0" r="19685" b="19050"/>
                <wp:wrapNone/>
                <wp:docPr id="10" name="矩形 10"/>
                <wp:cNvGraphicFramePr/>
                <a:graphic xmlns:a="http://schemas.openxmlformats.org/drawingml/2006/main">
                  <a:graphicData uri="http://schemas.microsoft.com/office/word/2010/wordprocessingShape">
                    <wps:wsp>
                      <wps:cNvSpPr/>
                      <wps:spPr>
                        <a:xfrm>
                          <a:off x="0" y="0"/>
                          <a:ext cx="247586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10"/>
                              <w:ind w:left="359" w:leftChars="171" w:firstLine="525" w:firstLineChars="250"/>
                            </w:pPr>
                            <w:r>
                              <w:rPr>
                                <w:rFonts w:hint="eastAsia"/>
                              </w:rPr>
                              <w:t>代理发起退款申请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5pt;margin-top:28.95pt;height:37.5pt;width:194.95pt;z-index:251670528;v-text-anchor:middle;mso-width-relative:page;mso-height-relative:page;" fillcolor="#FFFFFF [3201]" filled="t" stroked="t" coordsize="21600,21600" o:gfxdata="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NKr63YAAAACgEAAA8A&#10;AAAAAAAAAQAgAAAAIgAAAGRycy9kb3ducmV2LnhtbFBLAQIUABQAAAAIAIdO4kDePTXOUAIAAJwE&#10;AAAOAAAAAAAAAAEAIAAAACcBAABkcnMvZTJvRG9jLnhtbFBLBQYAAAAABgAGAFkBAADpBQAAAAA=&#10;">
                <v:fill on="t" focussize="0,0"/>
                <v:stroke weight="2pt" color="#000000 [3213]" joinstyle="round"/>
                <v:imagedata o:title=""/>
                <o:lock v:ext="edit" aspectratio="f"/>
                <v:textbox>
                  <w:txbxContent>
                    <w:p>
                      <w:pPr>
                        <w:pStyle w:val="10"/>
                        <w:ind w:left="359" w:leftChars="171" w:firstLine="525" w:firstLineChars="250"/>
                      </w:pPr>
                      <w:r>
                        <w:rPr>
                          <w:rFonts w:hint="eastAsia"/>
                        </w:rPr>
                        <w:t>代理发起退款申请</w:t>
                      </w:r>
                    </w:p>
                  </w:txbxContent>
                </v:textbox>
              </v:rect>
            </w:pict>
          </mc:Fallback>
        </mc:AlternateContent>
      </w:r>
      <w:r>
        <w:rPr>
          <w:rFonts w:hint="eastAsia"/>
          <w:b/>
          <w:sz w:val="32"/>
          <w:szCs w:val="32"/>
        </w:rPr>
        <w:t>退款流程</w:t>
      </w:r>
    </w:p>
    <w:p/>
    <w:p/>
    <w:p>
      <w:r>
        <mc:AlternateContent>
          <mc:Choice Requires="wps">
            <w:drawing>
              <wp:anchor distT="0" distB="0" distL="114300" distR="114300" simplePos="0" relativeHeight="251672576" behindDoc="0" locked="0" layoutInCell="1" allowOverlap="1">
                <wp:simplePos x="0" y="0"/>
                <wp:positionH relativeFrom="column">
                  <wp:posOffset>2502535</wp:posOffset>
                </wp:positionH>
                <wp:positionV relativeFrom="paragraph">
                  <wp:posOffset>165735</wp:posOffset>
                </wp:positionV>
                <wp:extent cx="466725" cy="514350"/>
                <wp:effectExtent l="19050" t="0" r="47625" b="38100"/>
                <wp:wrapNone/>
                <wp:docPr id="12" name="下箭头 12"/>
                <wp:cNvGraphicFramePr/>
                <a:graphic xmlns:a="http://schemas.openxmlformats.org/drawingml/2006/main">
                  <a:graphicData uri="http://schemas.microsoft.com/office/word/2010/wordprocessingShape">
                    <wps:wsp>
                      <wps:cNvSpPr/>
                      <wps:spPr>
                        <a:xfrm>
                          <a:off x="0" y="0"/>
                          <a:ext cx="466725" cy="5143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7.05pt;margin-top:13.05pt;height:40.5pt;width:36.75pt;z-index:251672576;v-text-anchor:middle;mso-width-relative:page;mso-height-relative:page;" fillcolor="#FFFFFF [3201]" filled="t" stroked="t" coordsize="21600,21600" o:gfxdata="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dFjd2gAAAAoB&#10;AAAPAAAAAAAAAAEAIAAAACIAAABkcnMvZG93bnJldi54bWxQSwECFAAUAAAACACHTuJAkq/JOVIC&#10;AACYBAAADgAAAAAAAAABACAAAAApAQAAZHJzL2Uyb0RvYy54bWxQSwUGAAAAAAYABgBZAQAA7QUA&#10;AAAA&#10;" adj="11800,5400">
                <v:fill on="t" focussize="0,0"/>
                <v:stroke weight="2pt" color="#000000 [3213]" joinstyle="round"/>
                <v:imagedata o:title=""/>
                <o:lock v:ext="edit" aspectratio="f"/>
              </v:shape>
            </w:pict>
          </mc:Fallback>
        </mc:AlternateContent>
      </w:r>
    </w:p>
    <w:p/>
    <w:p/>
    <w:p>
      <w:pPr>
        <w:pStyle w:val="10"/>
        <w:ind w:left="360" w:firstLine="0" w:firstLineChars="0"/>
      </w:pPr>
      <w:r>
        <w:rPr>
          <w:rFonts w:hint="eastAsia"/>
        </w:rPr>
        <mc:AlternateContent>
          <mc:Choice Requires="wpg">
            <w:drawing>
              <wp:anchor distT="0" distB="0" distL="114300" distR="114300" simplePos="0" relativeHeight="251668480" behindDoc="0" locked="0" layoutInCell="1" allowOverlap="1">
                <wp:simplePos x="0" y="0"/>
                <wp:positionH relativeFrom="column">
                  <wp:posOffset>1464945</wp:posOffset>
                </wp:positionH>
                <wp:positionV relativeFrom="paragraph">
                  <wp:posOffset>171450</wp:posOffset>
                </wp:positionV>
                <wp:extent cx="2476500" cy="1666875"/>
                <wp:effectExtent l="0" t="0" r="19050" b="28575"/>
                <wp:wrapNone/>
                <wp:docPr id="7" name="组合 7"/>
                <wp:cNvGraphicFramePr/>
                <a:graphic xmlns:a="http://schemas.openxmlformats.org/drawingml/2006/main">
                  <a:graphicData uri="http://schemas.microsoft.com/office/word/2010/wordprocessingGroup">
                    <wpg:wgp>
                      <wpg:cNvGrpSpPr/>
                      <wpg:grpSpPr>
                        <a:xfrm>
                          <a:off x="0" y="0"/>
                          <a:ext cx="2476500" cy="1666875"/>
                          <a:chOff x="-380999" y="0"/>
                          <a:chExt cx="2476500" cy="1666875"/>
                        </a:xfrm>
                      </wpg:grpSpPr>
                      <wps:wsp>
                        <wps:cNvPr id="8" name="矩形 8"/>
                        <wps:cNvSpPr/>
                        <wps:spPr>
                          <a:xfrm>
                            <a:off x="-380999" y="0"/>
                            <a:ext cx="2476499"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10"/>
                                <w:ind w:left="359" w:leftChars="171" w:firstLine="0" w:firstLineChars="0"/>
                              </w:pPr>
                              <w:r>
                                <w:rPr>
                                  <w:rFonts w:hint="eastAsia"/>
                                </w:rPr>
                                <w:t>交易平台审核---核准可退款单位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380999" y="1190625"/>
                            <a:ext cx="24765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10"/>
                                <w:ind w:left="360" w:firstLine="0" w:firstLineChars="0"/>
                              </w:pPr>
                              <w:r>
                                <w:rPr>
                                  <w:rFonts w:hint="eastAsia"/>
                                </w:rPr>
                                <w:t>银行退款---银行按中心审核后退款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下箭头 11"/>
                        <wps:cNvSpPr/>
                        <wps:spPr>
                          <a:xfrm>
                            <a:off x="657225" y="571500"/>
                            <a:ext cx="466725" cy="5143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5.35pt;margin-top:13.5pt;height:131.25pt;width:195pt;z-index:251668480;mso-width-relative:page;mso-height-relative:page;" coordorigin="-380999,0" coordsize="2476500,1666875" o:gfxdata="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VQHdLtoAAAAK&#10;AQAADwAAAAAAAAABACAAAAAiAAAAZHJzL2Rvd25yZXYueG1sUEsBAhQAFAAAAAgAh07iQGDJO5Y3&#10;AwAA/wsAAA4AAAAAAAAAAQAgAAAAKQEAAGRycy9lMm9Eb2MueG1sUEsFBgAAAAAGAAYAWQEAANIG&#10;AAAAAA==&#10;">
                <o:lock v:ext="edit" aspectratio="f"/>
                <v:rect id="_x0000_s1026" o:spid="_x0000_s1026" o:spt="1" style="position:absolute;left:-380999;top:0;height:476250;width:2476499;v-text-anchor:middle;" fillcolor="#FFFFFF [3201]" filled="t" stroked="t" coordsize="21600,21600" o:gfxdata="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iZ3srgAAADaAAAA&#10;DwAAAAAAAAABACAAAAAiAAAAZHJzL2Rvd25yZXYueG1sUEsBAhQAFAAAAAgAh07iQDMvBZ47AAAA&#10;OQAAABAAAAAAAAAAAQAgAAAABwEAAGRycy9zaGFwZXhtbC54bWxQSwUGAAAAAAYABgBbAQAAsQMA&#10;AAAA&#10;">
                  <v:fill on="t" focussize="0,0"/>
                  <v:stroke weight="2pt" color="#000000 [3213]" joinstyle="round"/>
                  <v:imagedata o:title=""/>
                  <o:lock v:ext="edit" aspectratio="f"/>
                  <v:textbox>
                    <w:txbxContent>
                      <w:p>
                        <w:pPr>
                          <w:pStyle w:val="10"/>
                          <w:ind w:left="359" w:leftChars="171" w:firstLine="0" w:firstLineChars="0"/>
                        </w:pPr>
                        <w:r>
                          <w:rPr>
                            <w:rFonts w:hint="eastAsia"/>
                          </w:rPr>
                          <w:t>交易平台审核---核准可退款单位</w:t>
                        </w:r>
                      </w:p>
                    </w:txbxContent>
                  </v:textbox>
                </v:rect>
                <v:rect id="_x0000_s1026" o:spid="_x0000_s1026" o:spt="1" style="position:absolute;left:-380999;top:1190625;height:476250;width:2476500;v-text-anchor:middle;" fillcolor="#FFFFFF [3201]" filled="t" stroked="t" coordsize="21600,21600" o:gfxdata="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rSKbsAAADa&#10;AAAADwAAAAAAAAABACAAAAAiAAAAZHJzL2Rvd25yZXYueG1sUEsBAhQAFAAAAAgAh07iQDMvBZ47&#10;AAAAOQAAABAAAAAAAAAAAQAgAAAACgEAAGRycy9zaGFwZXhtbC54bWxQSwUGAAAAAAYABgBbAQAA&#10;tAMAAAAA&#10;">
                  <v:fill on="t" focussize="0,0"/>
                  <v:stroke weight="2pt" color="#000000 [3213]" joinstyle="round"/>
                  <v:imagedata o:title=""/>
                  <o:lock v:ext="edit" aspectratio="f"/>
                  <v:textbox>
                    <w:txbxContent>
                      <w:p>
                        <w:pPr>
                          <w:pStyle w:val="10"/>
                          <w:ind w:left="360" w:firstLine="0" w:firstLineChars="0"/>
                        </w:pPr>
                        <w:r>
                          <w:rPr>
                            <w:rFonts w:hint="eastAsia"/>
                          </w:rPr>
                          <w:t>银行退款---银行按中心审核后退款</w:t>
                        </w:r>
                      </w:p>
                    </w:txbxContent>
                  </v:textbox>
                </v:rect>
                <v:shape id="_x0000_s1026" o:spid="_x0000_s1026" o:spt="67" type="#_x0000_t67" style="position:absolute;left:657225;top:571500;height:514350;width:466725;v-text-anchor:middle;" fillcolor="#FFFFFF [3201]" filled="t" stroked="t" coordsize="21600,21600" o:gfxdata="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oz6qvQAA&#10;ANsAAAAPAAAAAAAAAAEAIAAAACIAAABkcnMvZG93bnJldi54bWxQSwECFAAUAAAACACHTuJAMy8F&#10;njsAAAA5AAAAEAAAAAAAAAABACAAAAAMAQAAZHJzL3NoYXBleG1sLnhtbFBLBQYAAAAABgAGAFsB&#10;AAC2AwAAAAA=&#10;" adj="11800,5400">
                  <v:fill on="t" focussize="0,0"/>
                  <v:stroke weight="2pt" color="#000000 [3213]" joinstyle="round"/>
                  <v:imagedata o:title=""/>
                  <o:lock v:ext="edit" aspectratio="f"/>
                </v:shape>
              </v:group>
            </w:pict>
          </mc:Fallback>
        </mc:AlternateContent>
      </w: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r>
        <w:rPr>
          <w:rFonts w:hint="eastAsia"/>
        </w:rPr>
        <w:t xml:space="preserve"> </w:t>
      </w: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ind w:left="360" w:firstLine="0" w:firstLineChars="0"/>
      </w:pPr>
    </w:p>
    <w:p>
      <w:pPr>
        <w:pStyle w:val="10"/>
        <w:numPr>
          <w:ilvl w:val="0"/>
          <w:numId w:val="5"/>
        </w:numPr>
        <w:spacing w:line="360" w:lineRule="auto"/>
        <w:ind w:firstLineChars="0"/>
        <w:rPr>
          <w:b/>
          <w:sz w:val="28"/>
          <w:szCs w:val="28"/>
        </w:rPr>
      </w:pPr>
      <w:r>
        <w:rPr>
          <w:rFonts w:hint="eastAsia"/>
          <w:b/>
          <w:sz w:val="28"/>
          <w:szCs w:val="28"/>
        </w:rPr>
        <w:t>交易平台发起-提交发起待退款单位</w:t>
      </w:r>
    </w:p>
    <w:p>
      <w:pPr>
        <w:pStyle w:val="10"/>
        <w:spacing w:line="360" w:lineRule="auto"/>
        <w:ind w:left="360" w:firstLine="0" w:firstLineChars="0"/>
        <w:rPr>
          <w:sz w:val="24"/>
          <w:szCs w:val="24"/>
        </w:rPr>
      </w:pPr>
    </w:p>
    <w:p>
      <w:pPr>
        <w:pStyle w:val="10"/>
        <w:numPr>
          <w:ilvl w:val="0"/>
          <w:numId w:val="2"/>
        </w:numPr>
        <w:wordWrap w:val="0"/>
        <w:spacing w:line="360" w:lineRule="auto"/>
        <w:ind w:left="360" w:firstLine="0" w:firstLineChars="0"/>
        <w:jc w:val="left"/>
      </w:pPr>
      <w:r>
        <w:rPr>
          <w:rFonts w:hint="eastAsia"/>
          <w:sz w:val="24"/>
          <w:szCs w:val="24"/>
        </w:rPr>
        <w:t xml:space="preserve">代理公司登录公共资源电子交易系统，编辑提交项目的可退款单位明细。 </w:t>
      </w:r>
    </w:p>
    <w:p>
      <w:pPr>
        <w:pStyle w:val="10"/>
        <w:ind w:left="360" w:firstLine="0" w:firstLineChars="0"/>
      </w:pPr>
    </w:p>
    <w:p>
      <w:pPr>
        <w:pStyle w:val="10"/>
        <w:ind w:left="360" w:firstLine="0" w:firstLineChars="0"/>
      </w:pPr>
    </w:p>
    <w:p>
      <w:pPr>
        <w:pStyle w:val="10"/>
        <w:numPr>
          <w:ilvl w:val="0"/>
          <w:numId w:val="5"/>
        </w:numPr>
        <w:spacing w:line="360" w:lineRule="auto"/>
        <w:ind w:firstLineChars="0"/>
        <w:rPr>
          <w:b/>
          <w:sz w:val="28"/>
          <w:szCs w:val="28"/>
        </w:rPr>
      </w:pPr>
      <w:r>
        <w:rPr>
          <w:rFonts w:hint="eastAsia"/>
          <w:b/>
          <w:sz w:val="28"/>
          <w:szCs w:val="28"/>
        </w:rPr>
        <w:t>交易平台审核-核准可退款单位</w:t>
      </w:r>
    </w:p>
    <w:p>
      <w:pPr>
        <w:pStyle w:val="10"/>
        <w:spacing w:line="360" w:lineRule="auto"/>
        <w:ind w:left="360" w:firstLine="0" w:firstLineChars="0"/>
        <w:rPr>
          <w:sz w:val="24"/>
          <w:szCs w:val="24"/>
        </w:rPr>
      </w:pPr>
    </w:p>
    <w:p>
      <w:pPr>
        <w:pStyle w:val="10"/>
        <w:numPr>
          <w:ilvl w:val="0"/>
          <w:numId w:val="2"/>
        </w:numPr>
        <w:wordWrap w:val="0"/>
        <w:spacing w:line="360" w:lineRule="auto"/>
        <w:ind w:left="357" w:firstLine="0" w:firstLineChars="0"/>
        <w:jc w:val="left"/>
        <w:rPr>
          <w:sz w:val="24"/>
          <w:szCs w:val="24"/>
        </w:rPr>
      </w:pPr>
      <w:r>
        <w:rPr>
          <w:rFonts w:hint="eastAsia"/>
          <w:sz w:val="24"/>
          <w:szCs w:val="24"/>
        </w:rPr>
        <w:t xml:space="preserve">交易中心在管理端，选择满足条件待退保证金的标段，按批次（中标单位\未中标单位）勾选单位，操作【银行退款】按钮。 </w:t>
      </w:r>
    </w:p>
    <w:p>
      <w:pPr>
        <w:pStyle w:val="10"/>
        <w:wordWrap w:val="0"/>
        <w:spacing w:line="360" w:lineRule="auto"/>
        <w:ind w:left="357" w:firstLine="0" w:firstLineChars="0"/>
        <w:jc w:val="left"/>
        <w:rPr>
          <w:sz w:val="24"/>
          <w:szCs w:val="24"/>
        </w:rPr>
      </w:pPr>
    </w:p>
    <w:p>
      <w:pPr>
        <w:pStyle w:val="10"/>
        <w:spacing w:line="360" w:lineRule="auto"/>
        <w:ind w:left="357" w:firstLine="0" w:firstLineChars="0"/>
        <w:jc w:val="left"/>
        <w:rPr>
          <w:sz w:val="24"/>
          <w:szCs w:val="24"/>
        </w:rPr>
      </w:pPr>
    </w:p>
    <w:p>
      <w:pPr>
        <w:pStyle w:val="10"/>
        <w:spacing w:line="360" w:lineRule="auto"/>
        <w:ind w:left="357" w:firstLine="0" w:firstLineChars="0"/>
        <w:jc w:val="left"/>
        <w:rPr>
          <w:sz w:val="24"/>
          <w:szCs w:val="24"/>
        </w:rPr>
      </w:pPr>
    </w:p>
    <w:p>
      <w:pPr>
        <w:pStyle w:val="10"/>
        <w:numPr>
          <w:ilvl w:val="0"/>
          <w:numId w:val="5"/>
        </w:numPr>
        <w:spacing w:line="360" w:lineRule="auto"/>
        <w:ind w:firstLineChars="0"/>
        <w:rPr>
          <w:b/>
          <w:sz w:val="28"/>
          <w:szCs w:val="28"/>
        </w:rPr>
      </w:pPr>
      <w:r>
        <w:rPr>
          <w:rFonts w:hint="eastAsia"/>
          <w:b/>
          <w:sz w:val="28"/>
          <w:szCs w:val="28"/>
        </w:rPr>
        <w:t xml:space="preserve">银行退款-银行按中心审核后退款 </w:t>
      </w:r>
    </w:p>
    <w:p>
      <w:pPr>
        <w:pStyle w:val="10"/>
        <w:spacing w:line="360" w:lineRule="auto"/>
        <w:ind w:left="360" w:firstLine="0" w:firstLineChars="0"/>
        <w:rPr>
          <w:sz w:val="24"/>
          <w:szCs w:val="24"/>
        </w:rPr>
      </w:pPr>
    </w:p>
    <w:p>
      <w:pPr>
        <w:pStyle w:val="10"/>
        <w:numPr>
          <w:ilvl w:val="0"/>
          <w:numId w:val="3"/>
        </w:numPr>
        <w:spacing w:line="360" w:lineRule="auto"/>
        <w:ind w:firstLineChars="0"/>
        <w:rPr>
          <w:sz w:val="24"/>
          <w:szCs w:val="24"/>
        </w:rPr>
      </w:pPr>
      <w:r>
        <w:rPr>
          <w:rFonts w:hint="eastAsia"/>
          <w:sz w:val="24"/>
          <w:szCs w:val="24"/>
        </w:rPr>
        <w:t>银行收到中心审核通过的指令之后，按照投标单位打款账号，退回指定账户。</w:t>
      </w:r>
    </w:p>
    <w:p>
      <w:pPr>
        <w:pStyle w:val="10"/>
        <w:ind w:left="360" w:firstLine="0" w:firstLineChars="0"/>
      </w:pPr>
    </w:p>
    <w:p>
      <w:pPr>
        <w:pStyle w:val="10"/>
        <w:ind w:left="360" w:firstLine="0" w:firstLineChars="0"/>
      </w:pPr>
    </w:p>
    <w:p>
      <w:pPr>
        <w:pStyle w:val="10"/>
        <w:ind w:left="360" w:firstLine="0" w:firstLineChars="0"/>
      </w:pPr>
      <w:r>
        <w:rPr>
          <w:rFonts w:hint="eastAsia"/>
        </w:rPr>
        <w:t>FAQ：</w:t>
      </w:r>
    </w:p>
    <w:p>
      <w:pPr>
        <w:pStyle w:val="10"/>
        <w:ind w:left="360" w:firstLine="0" w:firstLineChars="0"/>
      </w:pPr>
    </w:p>
    <w:p>
      <w:pPr>
        <w:pStyle w:val="10"/>
        <w:ind w:left="360" w:firstLine="0" w:firstLineChars="0"/>
      </w:pPr>
      <w:r>
        <w:rPr>
          <w:rFonts w:hint="eastAsia"/>
        </w:rPr>
        <w:t>问：缴纳随机码在哪查看？</w:t>
      </w:r>
    </w:p>
    <w:p>
      <w:pPr>
        <w:pStyle w:val="10"/>
        <w:ind w:left="360" w:firstLine="0" w:firstLineChars="0"/>
      </w:pPr>
    </w:p>
    <w:p>
      <w:pPr>
        <w:pStyle w:val="10"/>
        <w:ind w:left="360" w:firstLine="0" w:firstLineChars="0"/>
      </w:pPr>
      <w:r>
        <w:rPr>
          <w:rFonts w:hint="eastAsia"/>
        </w:rPr>
        <w:t>答：查看【填写投标信息】时当时项目的报名登记信息</w:t>
      </w:r>
    </w:p>
    <w:p>
      <w:pPr>
        <w:pStyle w:val="10"/>
        <w:ind w:left="360" w:firstLine="0" w:firstLineChars="0"/>
      </w:pPr>
      <w:r>
        <w:drawing>
          <wp:inline distT="0" distB="0" distL="0" distR="0">
            <wp:extent cx="5274310" cy="1120775"/>
            <wp:effectExtent l="0" t="0" r="254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tretch>
                      <a:fillRect/>
                    </a:stretch>
                  </pic:blipFill>
                  <pic:spPr>
                    <a:xfrm>
                      <a:off x="0" y="0"/>
                      <a:ext cx="5274310" cy="1121401"/>
                    </a:xfrm>
                    <a:prstGeom prst="rect">
                      <a:avLst/>
                    </a:prstGeom>
                  </pic:spPr>
                </pic:pic>
              </a:graphicData>
            </a:graphic>
          </wp:inline>
        </w:drawing>
      </w:r>
    </w:p>
    <w:p>
      <w:pPr>
        <w:pStyle w:val="10"/>
        <w:ind w:left="360" w:firstLine="0" w:firstLineChars="0"/>
      </w:pPr>
    </w:p>
    <w:p>
      <w:pPr>
        <w:pStyle w:val="10"/>
        <w:ind w:left="360" w:firstLine="0" w:firstLineChars="0"/>
      </w:pPr>
      <w:r>
        <w:drawing>
          <wp:inline distT="0" distB="0" distL="0" distR="0">
            <wp:extent cx="5274310" cy="1788795"/>
            <wp:effectExtent l="0" t="0" r="254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a:stretch>
                      <a:fillRect/>
                    </a:stretch>
                  </pic:blipFill>
                  <pic:spPr>
                    <a:xfrm>
                      <a:off x="0" y="0"/>
                      <a:ext cx="5274310" cy="1789236"/>
                    </a:xfrm>
                    <a:prstGeom prst="rect">
                      <a:avLst/>
                    </a:prstGeom>
                  </pic:spPr>
                </pic:pic>
              </a:graphicData>
            </a:graphic>
          </wp:inline>
        </w:drawing>
      </w:r>
    </w:p>
    <w:p>
      <w:pPr>
        <w:pStyle w:val="10"/>
        <w:ind w:left="360" w:firstLine="0" w:firstLineChars="0"/>
      </w:pPr>
    </w:p>
    <w:p>
      <w:pPr>
        <w:pStyle w:val="10"/>
        <w:ind w:left="360" w:firstLine="0" w:firstLineChars="0"/>
      </w:pPr>
      <w:r>
        <w:rPr>
          <w:rFonts w:hint="eastAsia"/>
        </w:rPr>
        <w:t>问：为什么打了款交易平台还是显示未缴纳？</w:t>
      </w:r>
    </w:p>
    <w:p>
      <w:pPr>
        <w:pStyle w:val="10"/>
        <w:ind w:left="360" w:firstLine="0" w:firstLineChars="0"/>
      </w:pPr>
    </w:p>
    <w:p>
      <w:pPr>
        <w:pStyle w:val="10"/>
        <w:ind w:left="360" w:firstLine="0" w:firstLineChars="0"/>
      </w:pPr>
      <w:r>
        <w:rPr>
          <w:rFonts w:hint="eastAsia"/>
        </w:rPr>
        <w:t>答：根据投标人打款的银行转账机制不同以及银行系统同行或跨行的到账时间不同，一般正常打款半小时平台就会显示已缴纳，跨行的最迟不超2小时就会入账并显示已缴纳。如果投标人是在下午4点后打款，因为金融系统的大额转账时间以及贵州银行的保证金服务轮询时间，会在第2天上午9点20后入账并显示已缴纳。</w:t>
      </w:r>
    </w:p>
    <w:p>
      <w:pPr>
        <w:pStyle w:val="10"/>
        <w:ind w:left="360" w:firstLine="0" w:firstLineChars="0"/>
      </w:pPr>
    </w:p>
    <w:p>
      <w:pPr>
        <w:pStyle w:val="10"/>
        <w:ind w:left="360" w:firstLine="0" w:firstLineChars="0"/>
      </w:pPr>
      <w:r>
        <w:rPr>
          <w:rFonts w:hint="eastAsia"/>
        </w:rPr>
        <w:t>问：为什么我打了款会被退回？</w:t>
      </w:r>
    </w:p>
    <w:p>
      <w:pPr>
        <w:pStyle w:val="10"/>
        <w:ind w:left="360" w:firstLine="0" w:firstLineChars="0"/>
      </w:pPr>
    </w:p>
    <w:p>
      <w:pPr>
        <w:pStyle w:val="10"/>
        <w:ind w:left="360" w:firstLine="0" w:firstLineChars="0"/>
      </w:pPr>
      <w:r>
        <w:rPr>
          <w:rFonts w:hint="eastAsia"/>
        </w:rPr>
        <w:t>答：</w:t>
      </w:r>
    </w:p>
    <w:p>
      <w:pPr>
        <w:pStyle w:val="10"/>
        <w:ind w:left="360" w:firstLine="0" w:firstLineChars="0"/>
      </w:pPr>
    </w:p>
    <w:p>
      <w:pPr>
        <w:pStyle w:val="10"/>
        <w:ind w:left="360" w:firstLine="0" w:firstLineChars="0"/>
      </w:pPr>
      <w:r>
        <w:rPr>
          <w:rFonts w:hint="eastAsia"/>
        </w:rPr>
        <w:t>a.确认转款时，转款书写（不同的银行会有不同）用途、备注、摘要等处（能手填的地方），全都填写了14位数字的缴纳随机码，不要为空、填错或填写多余的其他中文字样。</w:t>
      </w:r>
    </w:p>
    <w:p>
      <w:pPr>
        <w:pStyle w:val="10"/>
        <w:ind w:left="360" w:firstLine="0" w:firstLineChars="0"/>
      </w:pPr>
    </w:p>
    <w:p>
      <w:pPr>
        <w:pStyle w:val="10"/>
        <w:ind w:left="360" w:firstLine="0" w:firstLineChars="0"/>
      </w:pPr>
      <w:r>
        <w:rPr>
          <w:rFonts w:hint="eastAsia"/>
        </w:rPr>
        <w:t>b.确认转款银行与在交易平台备案的基本户信息是否一致。</w:t>
      </w:r>
    </w:p>
    <w:p>
      <w:pPr>
        <w:pStyle w:val="10"/>
        <w:ind w:left="360" w:firstLine="0" w:firstLineChars="0"/>
      </w:pPr>
      <w:r>
        <w:drawing>
          <wp:inline distT="0" distB="0" distL="0" distR="0">
            <wp:extent cx="5274310" cy="1366520"/>
            <wp:effectExtent l="0" t="0" r="254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5274310" cy="1366803"/>
                    </a:xfrm>
                    <a:prstGeom prst="rect">
                      <a:avLst/>
                    </a:prstGeom>
                  </pic:spPr>
                </pic:pic>
              </a:graphicData>
            </a:graphic>
          </wp:inline>
        </w:drawing>
      </w:r>
    </w:p>
    <w:p>
      <w:pPr>
        <w:pStyle w:val="10"/>
        <w:ind w:left="360" w:firstLine="0" w:firstLineChars="0"/>
      </w:pPr>
    </w:p>
    <w:p>
      <w:pPr>
        <w:pStyle w:val="10"/>
        <w:ind w:left="360" w:firstLine="0" w:firstLineChars="0"/>
      </w:pPr>
      <w:r>
        <w:rPr>
          <w:rFonts w:hint="eastAsia"/>
        </w:rPr>
        <w:t>c.确认项目的开标时间是否为空或已过开标时间，确认保证金金额是否和打款一致。</w:t>
      </w:r>
    </w:p>
    <w:p>
      <w:pPr>
        <w:pStyle w:val="10"/>
        <w:ind w:left="360" w:firstLine="0" w:firstLineChars="0"/>
      </w:pPr>
    </w:p>
    <w:p>
      <w:pPr>
        <w:pStyle w:val="10"/>
        <w:ind w:left="360" w:firstLine="0" w:firstLineChars="0"/>
      </w:pPr>
      <w:r>
        <w:drawing>
          <wp:inline distT="0" distB="0" distL="0" distR="0">
            <wp:extent cx="5274310" cy="122745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a:stretch>
                      <a:fillRect/>
                    </a:stretch>
                  </pic:blipFill>
                  <pic:spPr>
                    <a:xfrm>
                      <a:off x="0" y="0"/>
                      <a:ext cx="5274310" cy="1227620"/>
                    </a:xfrm>
                    <a:prstGeom prst="rect">
                      <a:avLst/>
                    </a:prstGeom>
                  </pic:spPr>
                </pic:pic>
              </a:graphicData>
            </a:graphic>
          </wp:inline>
        </w:drawing>
      </w:r>
    </w:p>
    <w:p>
      <w:pPr>
        <w:pStyle w:val="10"/>
        <w:ind w:left="360" w:firstLine="0" w:firstLineChars="0"/>
      </w:pPr>
    </w:p>
    <w:p>
      <w:pPr>
        <w:pStyle w:val="10"/>
        <w:ind w:left="360" w:firstLine="0" w:firstLineChars="0"/>
      </w:pPr>
    </w:p>
    <w:p>
      <w:pPr>
        <w:pStyle w:val="10"/>
        <w:ind w:left="360" w:firstLine="0" w:firstLineChars="0"/>
      </w:pPr>
      <w:r>
        <w:rPr>
          <w:rFonts w:hint="eastAsia"/>
        </w:rPr>
        <w:t>问：保证金开标后如何退款？</w:t>
      </w:r>
    </w:p>
    <w:p>
      <w:pPr>
        <w:pStyle w:val="10"/>
        <w:ind w:left="360" w:firstLine="0" w:firstLineChars="0"/>
      </w:pPr>
    </w:p>
    <w:p>
      <w:pPr>
        <w:pStyle w:val="10"/>
        <w:ind w:left="360" w:firstLine="0" w:firstLineChars="0"/>
      </w:pPr>
      <w:r>
        <w:rPr>
          <w:rFonts w:hint="eastAsia"/>
        </w:rPr>
        <w:t>答：目前线上缴退保证金处于新老项目过渡时期，投标人在交易平台不用做任何操作，请联系代理公司联系交易中心财务科执行退款流程。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228"/>
    <w:multiLevelType w:val="multilevel"/>
    <w:tmpl w:val="0CF30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ED3641"/>
    <w:multiLevelType w:val="multilevel"/>
    <w:tmpl w:val="29ED36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19455F"/>
    <w:multiLevelType w:val="multilevel"/>
    <w:tmpl w:val="4419455F"/>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3">
    <w:nsid w:val="49557D72"/>
    <w:multiLevelType w:val="multilevel"/>
    <w:tmpl w:val="49557D72"/>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4">
    <w:nsid w:val="5C8A5133"/>
    <w:multiLevelType w:val="multilevel"/>
    <w:tmpl w:val="5C8A5133"/>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0B"/>
    <w:rsid w:val="000124D1"/>
    <w:rsid w:val="00100EAC"/>
    <w:rsid w:val="00102332"/>
    <w:rsid w:val="00113967"/>
    <w:rsid w:val="00114940"/>
    <w:rsid w:val="001537DE"/>
    <w:rsid w:val="001A5334"/>
    <w:rsid w:val="002666A8"/>
    <w:rsid w:val="002B2E3B"/>
    <w:rsid w:val="0031596A"/>
    <w:rsid w:val="00316704"/>
    <w:rsid w:val="00322941"/>
    <w:rsid w:val="0032419F"/>
    <w:rsid w:val="003672B9"/>
    <w:rsid w:val="003A4D42"/>
    <w:rsid w:val="003B2454"/>
    <w:rsid w:val="003E08A3"/>
    <w:rsid w:val="00427FA8"/>
    <w:rsid w:val="004361D0"/>
    <w:rsid w:val="004544C3"/>
    <w:rsid w:val="00457A4D"/>
    <w:rsid w:val="00477D11"/>
    <w:rsid w:val="004C11A5"/>
    <w:rsid w:val="00505E28"/>
    <w:rsid w:val="005D76C2"/>
    <w:rsid w:val="005E0E07"/>
    <w:rsid w:val="00614EA7"/>
    <w:rsid w:val="00614EBC"/>
    <w:rsid w:val="00615C04"/>
    <w:rsid w:val="00616A58"/>
    <w:rsid w:val="00697A9E"/>
    <w:rsid w:val="006D17E6"/>
    <w:rsid w:val="0081230B"/>
    <w:rsid w:val="0084733B"/>
    <w:rsid w:val="008855FA"/>
    <w:rsid w:val="00894AAB"/>
    <w:rsid w:val="008C590B"/>
    <w:rsid w:val="00907BBD"/>
    <w:rsid w:val="009928EE"/>
    <w:rsid w:val="00992B39"/>
    <w:rsid w:val="009D7DCA"/>
    <w:rsid w:val="009E41C8"/>
    <w:rsid w:val="00A13451"/>
    <w:rsid w:val="00A940FD"/>
    <w:rsid w:val="00B062FC"/>
    <w:rsid w:val="00B16F58"/>
    <w:rsid w:val="00B278D4"/>
    <w:rsid w:val="00BD1887"/>
    <w:rsid w:val="00BD5891"/>
    <w:rsid w:val="00BE7C2F"/>
    <w:rsid w:val="00C10727"/>
    <w:rsid w:val="00C23758"/>
    <w:rsid w:val="00CA34F7"/>
    <w:rsid w:val="00CB222B"/>
    <w:rsid w:val="00D026B8"/>
    <w:rsid w:val="00D63128"/>
    <w:rsid w:val="00E03E84"/>
    <w:rsid w:val="00E20B4E"/>
    <w:rsid w:val="00E34ED0"/>
    <w:rsid w:val="00E36772"/>
    <w:rsid w:val="00E42ED7"/>
    <w:rsid w:val="00E46178"/>
    <w:rsid w:val="00E62B21"/>
    <w:rsid w:val="00E717D3"/>
    <w:rsid w:val="00E9452D"/>
    <w:rsid w:val="00EC3900"/>
    <w:rsid w:val="00F27F3C"/>
    <w:rsid w:val="00F77928"/>
    <w:rsid w:val="00F91C9F"/>
    <w:rsid w:val="00FB01BF"/>
    <w:rsid w:val="00FE0C8A"/>
    <w:rsid w:val="00FE30E9"/>
    <w:rsid w:val="3FD1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Words>
  <Characters>1118</Characters>
  <Lines>9</Lines>
  <Paragraphs>2</Paragraphs>
  <TotalTime>3</TotalTime>
  <ScaleCrop>false</ScaleCrop>
  <LinksUpToDate>false</LinksUpToDate>
  <CharactersWithSpaces>1311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2017-05-04T01:39:00Z</dcterms:created>
  <dc:creator>NTKO</dc:creator>
  <cp:lastModifiedBy>刺猬</cp:lastModifiedBy>
  <dcterms:modified xsi:type="dcterms:W3CDTF">2018-06-28T11:18:39Z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